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4D65" w14:textId="77777777" w:rsidR="006E139B" w:rsidRDefault="005224F1">
      <w:r>
        <w:rPr>
          <w:noProof/>
        </w:rPr>
        <mc:AlternateContent>
          <mc:Choice Requires="wps">
            <w:drawing>
              <wp:anchor distT="0" distB="0" distL="114300" distR="114300" simplePos="0" relativeHeight="251658240" behindDoc="0" locked="0" layoutInCell="1" allowOverlap="1" wp14:anchorId="387656B7" wp14:editId="2EE98538">
                <wp:simplePos x="0" y="0"/>
                <wp:positionH relativeFrom="column">
                  <wp:posOffset>190500</wp:posOffset>
                </wp:positionH>
                <wp:positionV relativeFrom="paragraph">
                  <wp:posOffset>390525</wp:posOffset>
                </wp:positionV>
                <wp:extent cx="5962650" cy="1003300"/>
                <wp:effectExtent l="9525" t="952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003300"/>
                        </a:xfrm>
                        <a:prstGeom prst="rect">
                          <a:avLst/>
                        </a:prstGeom>
                        <a:solidFill>
                          <a:srgbClr val="FFFFFF"/>
                        </a:solidFill>
                        <a:ln w="9525">
                          <a:solidFill>
                            <a:srgbClr val="000000"/>
                          </a:solidFill>
                          <a:miter lim="800000"/>
                          <a:headEnd/>
                          <a:tailEnd/>
                        </a:ln>
                      </wps:spPr>
                      <wps:txbx>
                        <w:txbxContent>
                          <w:p w14:paraId="4FA88DE9" w14:textId="580BFB63" w:rsidR="00450DFC" w:rsidRPr="006F5269" w:rsidRDefault="006D6CD4" w:rsidP="00450DFC">
                            <w:pPr>
                              <w:rPr>
                                <w:b/>
                              </w:rPr>
                            </w:pPr>
                            <w:r>
                              <w:rPr>
                                <w:b/>
                              </w:rPr>
                              <w:t>Company Name</w:t>
                            </w:r>
                            <w:r w:rsidR="00450DFC">
                              <w:rPr>
                                <w:b/>
                              </w:rPr>
                              <w:tab/>
                            </w:r>
                            <w:r>
                              <w:rPr>
                                <w:b/>
                              </w:rPr>
                              <w:tab/>
                            </w:r>
                            <w:r w:rsidR="00450DFC">
                              <w:rPr>
                                <w:b/>
                              </w:rPr>
                              <w:tab/>
                            </w:r>
                            <w:r w:rsidR="00450DFC">
                              <w:rPr>
                                <w:b/>
                              </w:rPr>
                              <w:tab/>
                            </w:r>
                            <w:r w:rsidR="00450DFC">
                              <w:rPr>
                                <w:b/>
                              </w:rPr>
                              <w:tab/>
                            </w:r>
                            <w:r w:rsidR="00450DFC">
                              <w:rPr>
                                <w:b/>
                              </w:rPr>
                              <w:tab/>
                            </w:r>
                            <w:r w:rsidR="00C61BA1">
                              <w:rPr>
                                <w:b/>
                              </w:rPr>
                              <w:t xml:space="preserve">Document </w:t>
                            </w:r>
                            <w:r w:rsidR="00D64FE6">
                              <w:rPr>
                                <w:b/>
                              </w:rPr>
                              <w:t>Reference:</w:t>
                            </w:r>
                          </w:p>
                          <w:p w14:paraId="1058F1F3" w14:textId="67C39E16" w:rsidR="00450DFC" w:rsidRPr="006F5269" w:rsidRDefault="00450DFC" w:rsidP="00450DFC">
                            <w:pPr>
                              <w:rPr>
                                <w:b/>
                              </w:rPr>
                            </w:pPr>
                            <w:r w:rsidRPr="006F5269">
                              <w:rPr>
                                <w:b/>
                              </w:rPr>
                              <w:t>Program Document</w:t>
                            </w:r>
                          </w:p>
                          <w:p w14:paraId="3F46A3A3" w14:textId="5A697E4A" w:rsidR="00450DFC" w:rsidRPr="006F5269" w:rsidRDefault="00450DFC" w:rsidP="00450DFC">
                            <w:pPr>
                              <w:rPr>
                                <w:b/>
                              </w:rPr>
                            </w:pPr>
                            <w:r w:rsidRPr="006F5269">
                              <w:rPr>
                                <w:b/>
                              </w:rPr>
                              <w:t>Document Ty</w:t>
                            </w:r>
                            <w:r>
                              <w:rPr>
                                <w:b/>
                              </w:rPr>
                              <w:t xml:space="preserve">pe: </w:t>
                            </w:r>
                            <w:r w:rsidR="000A12D7">
                              <w:rPr>
                                <w:b/>
                              </w:rPr>
                              <w:t>Food Fraud</w:t>
                            </w:r>
                            <w:r w:rsidR="000A12D7">
                              <w:rPr>
                                <w:b/>
                              </w:rPr>
                              <w:tab/>
                            </w:r>
                            <w:r w:rsidR="000A12D7">
                              <w:rPr>
                                <w:b/>
                              </w:rPr>
                              <w:tab/>
                            </w:r>
                            <w:r>
                              <w:rPr>
                                <w:b/>
                              </w:rPr>
                              <w:tab/>
                            </w:r>
                            <w:r>
                              <w:rPr>
                                <w:b/>
                              </w:rPr>
                              <w:tab/>
                              <w:t xml:space="preserve">      </w:t>
                            </w:r>
                            <w:r>
                              <w:rPr>
                                <w:b/>
                              </w:rPr>
                              <w:tab/>
                            </w:r>
                            <w:r w:rsidR="006D6CD4">
                              <w:rPr>
                                <w:b/>
                              </w:rPr>
                              <w:tab/>
                            </w:r>
                            <w:r w:rsidR="006D6CD4">
                              <w:rPr>
                                <w:b/>
                              </w:rPr>
                              <w:tab/>
                            </w:r>
                            <w:r w:rsidRPr="006F5269">
                              <w:rPr>
                                <w:b/>
                              </w:rPr>
                              <w:t>Page</w:t>
                            </w:r>
                            <w:r>
                              <w:rPr>
                                <w:b/>
                              </w:rPr>
                              <w:t xml:space="preserve">: 1 of </w:t>
                            </w:r>
                            <w:r w:rsidR="00C927D8">
                              <w:rPr>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656B7" id="_x0000_t202" coordsize="21600,21600" o:spt="202" path="m,l,21600r21600,l21600,xe">
                <v:stroke joinstyle="miter"/>
                <v:path gradientshapeok="t" o:connecttype="rect"/>
              </v:shapetype>
              <v:shape id="Text Box 2" o:spid="_x0000_s1026" type="#_x0000_t202" style="position:absolute;margin-left:15pt;margin-top:30.75pt;width:469.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vcFwIAACwEAAAOAAAAZHJzL2Uyb0RvYy54bWysU9tu2zAMfR+wfxD0vthJk6w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">
                <v:textbox>
                  <w:txbxContent>
                    <w:p w14:paraId="4FA88DE9" w14:textId="580BFB63" w:rsidR="00450DFC" w:rsidRPr="006F5269" w:rsidRDefault="006D6CD4" w:rsidP="00450DFC">
                      <w:pPr>
                        <w:rPr>
                          <w:b/>
                        </w:rPr>
                      </w:pPr>
                      <w:r>
                        <w:rPr>
                          <w:b/>
                        </w:rPr>
                        <w:t>Company Name</w:t>
                      </w:r>
                      <w:r w:rsidR="00450DFC">
                        <w:rPr>
                          <w:b/>
                        </w:rPr>
                        <w:tab/>
                      </w:r>
                      <w:r>
                        <w:rPr>
                          <w:b/>
                        </w:rPr>
                        <w:tab/>
                      </w:r>
                      <w:r w:rsidR="00450DFC">
                        <w:rPr>
                          <w:b/>
                        </w:rPr>
                        <w:tab/>
                      </w:r>
                      <w:r w:rsidR="00450DFC">
                        <w:rPr>
                          <w:b/>
                        </w:rPr>
                        <w:tab/>
                      </w:r>
                      <w:r w:rsidR="00450DFC">
                        <w:rPr>
                          <w:b/>
                        </w:rPr>
                        <w:tab/>
                      </w:r>
                      <w:r w:rsidR="00450DFC">
                        <w:rPr>
                          <w:b/>
                        </w:rPr>
                        <w:tab/>
                      </w:r>
                      <w:r w:rsidR="00C61BA1">
                        <w:rPr>
                          <w:b/>
                        </w:rPr>
                        <w:t xml:space="preserve">Document </w:t>
                      </w:r>
                      <w:r w:rsidR="00D64FE6">
                        <w:rPr>
                          <w:b/>
                        </w:rPr>
                        <w:t>Reference:</w:t>
                      </w:r>
                    </w:p>
                    <w:p w14:paraId="1058F1F3" w14:textId="67C39E16" w:rsidR="00450DFC" w:rsidRPr="006F5269" w:rsidRDefault="00450DFC" w:rsidP="00450DFC">
                      <w:pPr>
                        <w:rPr>
                          <w:b/>
                        </w:rPr>
                      </w:pPr>
                      <w:r w:rsidRPr="006F5269">
                        <w:rPr>
                          <w:b/>
                        </w:rPr>
                        <w:t>Program Document</w:t>
                      </w:r>
                    </w:p>
                    <w:p w14:paraId="3F46A3A3" w14:textId="5A697E4A" w:rsidR="00450DFC" w:rsidRPr="006F5269" w:rsidRDefault="00450DFC" w:rsidP="00450DFC">
                      <w:pPr>
                        <w:rPr>
                          <w:b/>
                        </w:rPr>
                      </w:pPr>
                      <w:r w:rsidRPr="006F5269">
                        <w:rPr>
                          <w:b/>
                        </w:rPr>
                        <w:t>Document Ty</w:t>
                      </w:r>
                      <w:r>
                        <w:rPr>
                          <w:b/>
                        </w:rPr>
                        <w:t xml:space="preserve">pe: </w:t>
                      </w:r>
                      <w:r w:rsidR="000A12D7">
                        <w:rPr>
                          <w:b/>
                        </w:rPr>
                        <w:t>Food Fraud</w:t>
                      </w:r>
                      <w:r w:rsidR="000A12D7">
                        <w:rPr>
                          <w:b/>
                        </w:rPr>
                        <w:tab/>
                      </w:r>
                      <w:r w:rsidR="000A12D7">
                        <w:rPr>
                          <w:b/>
                        </w:rPr>
                        <w:tab/>
                      </w:r>
                      <w:r>
                        <w:rPr>
                          <w:b/>
                        </w:rPr>
                        <w:tab/>
                      </w:r>
                      <w:r>
                        <w:rPr>
                          <w:b/>
                        </w:rPr>
                        <w:tab/>
                        <w:t xml:space="preserve">      </w:t>
                      </w:r>
                      <w:r>
                        <w:rPr>
                          <w:b/>
                        </w:rPr>
                        <w:tab/>
                      </w:r>
                      <w:r w:rsidR="006D6CD4">
                        <w:rPr>
                          <w:b/>
                        </w:rPr>
                        <w:tab/>
                      </w:r>
                      <w:r w:rsidR="006D6CD4">
                        <w:rPr>
                          <w:b/>
                        </w:rPr>
                        <w:tab/>
                      </w:r>
                      <w:r w:rsidRPr="006F5269">
                        <w:rPr>
                          <w:b/>
                        </w:rPr>
                        <w:t>Page</w:t>
                      </w:r>
                      <w:r>
                        <w:rPr>
                          <w:b/>
                        </w:rPr>
                        <w:t xml:space="preserve">: 1 of </w:t>
                      </w:r>
                      <w:r w:rsidR="00C927D8">
                        <w:rPr>
                          <w:b/>
                        </w:rPr>
                        <w:t>2</w:t>
                      </w:r>
                    </w:p>
                  </w:txbxContent>
                </v:textbox>
              </v:shape>
            </w:pict>
          </mc:Fallback>
        </mc:AlternateContent>
      </w:r>
    </w:p>
    <w:p w14:paraId="5291EF29" w14:textId="77777777" w:rsidR="006E139B" w:rsidRPr="006E139B" w:rsidRDefault="006E139B" w:rsidP="006E139B"/>
    <w:p w14:paraId="4390ECB5" w14:textId="77777777" w:rsidR="006E139B" w:rsidRPr="006E139B" w:rsidRDefault="006E139B" w:rsidP="006E139B"/>
    <w:p w14:paraId="29D5BC6A" w14:textId="77777777" w:rsidR="006E139B" w:rsidRPr="006E139B" w:rsidRDefault="006E139B" w:rsidP="006E139B"/>
    <w:p w14:paraId="07A9EE20" w14:textId="77777777" w:rsidR="006E139B" w:rsidRDefault="006E139B" w:rsidP="006E139B"/>
    <w:p w14:paraId="281DEC55" w14:textId="5346BE91" w:rsidR="001552A8" w:rsidRPr="001552A8" w:rsidRDefault="001552A8" w:rsidP="006D4E07">
      <w:pPr>
        <w:rPr>
          <w:b/>
          <w:bCs/>
          <w:u w:val="single"/>
        </w:rPr>
      </w:pPr>
      <w:r w:rsidRPr="001552A8">
        <w:rPr>
          <w:b/>
          <w:bCs/>
          <w:u w:val="single"/>
        </w:rPr>
        <w:t>Purpose</w:t>
      </w:r>
    </w:p>
    <w:p w14:paraId="1C1033DE" w14:textId="2361339E" w:rsidR="001552A8" w:rsidRDefault="001552A8" w:rsidP="006D4E07">
      <w:r>
        <w:t>Establish a food fraud program to prevent intentional deception for economic gain</w:t>
      </w:r>
      <w:r w:rsidR="007342B9">
        <w:t xml:space="preserve"> due to potential product substitution, mislabeling, dilution, counterfeiting, or stolen goods which may adversely impact food safety</w:t>
      </w:r>
    </w:p>
    <w:p w14:paraId="1D20FD45" w14:textId="2701816B" w:rsidR="006E139B" w:rsidRDefault="006D4E07" w:rsidP="006D4E07">
      <w:r>
        <w:t xml:space="preserve">The food fraud program </w:t>
      </w:r>
      <w:r w:rsidR="0051233A">
        <w:t>should include</w:t>
      </w:r>
      <w:r>
        <w:t xml:space="preserve"> </w:t>
      </w:r>
      <w:r w:rsidR="0051233A">
        <w:t xml:space="preserve">a policy statement and </w:t>
      </w:r>
      <w:r>
        <w:t>the following:</w:t>
      </w:r>
    </w:p>
    <w:p w14:paraId="15A10A06" w14:textId="220C6170" w:rsidR="006D4E07" w:rsidRDefault="006D4E07" w:rsidP="006D4E07">
      <w:pPr>
        <w:pStyle w:val="ListParagraph"/>
        <w:numPr>
          <w:ilvl w:val="0"/>
          <w:numId w:val="3"/>
        </w:numPr>
      </w:pPr>
      <w:r>
        <w:t xml:space="preserve">A food fraud vulnerability assessment - details </w:t>
      </w:r>
      <w:r w:rsidR="006D6CD4">
        <w:t>(name of company)</w:t>
      </w:r>
      <w:r>
        <w:t xml:space="preserve"> susceptibility to product substitution, mislabeling, dilution and counterfeiting which may adversely impact food safety;</w:t>
      </w:r>
    </w:p>
    <w:p w14:paraId="5E0A465E" w14:textId="33E2D9D2" w:rsidR="006D4E07" w:rsidRDefault="006D4E07" w:rsidP="006D4E07">
      <w:pPr>
        <w:pStyle w:val="ListParagraph"/>
        <w:numPr>
          <w:ilvl w:val="0"/>
          <w:numId w:val="3"/>
        </w:numPr>
      </w:pPr>
      <w:r>
        <w:t>A food fraud mitigation plan – specifies the methods</w:t>
      </w:r>
      <w:r w:rsidR="00AC2751">
        <w:t>/steps by</w:t>
      </w:r>
      <w:r>
        <w:t xml:space="preserve"> which the identified food fraud vulnerabilities shall be controlled.</w:t>
      </w:r>
    </w:p>
    <w:p w14:paraId="4B3A7B36" w14:textId="69852F69" w:rsidR="006D4E07" w:rsidRDefault="006D4E07" w:rsidP="006D4E07">
      <w:pPr>
        <w:ind w:firstLine="720"/>
      </w:pPr>
      <w:r>
        <w:t>The food fraud vulnerability assessment and mitigation plan shall be reviewed and verified at least annually.  Records of reviews of the food fraud vulnerability assessment and mitigation plan are maintained.</w:t>
      </w:r>
    </w:p>
    <w:p w14:paraId="4F7B06CA" w14:textId="4B60C47F" w:rsidR="008F09F7" w:rsidRPr="007342B9" w:rsidRDefault="008F09F7" w:rsidP="008F09F7">
      <w:pPr>
        <w:pStyle w:val="ydpf28dde51yiv2067901010ydpa06d727atitle"/>
        <w:shd w:val="clear" w:color="auto" w:fill="FFFFFF"/>
        <w:spacing w:before="0" w:beforeAutospacing="0" w:after="0" w:afterAutospacing="0"/>
        <w:rPr>
          <w:rFonts w:ascii="Helvetica" w:hAnsi="Helvetica" w:cs="Helvetica"/>
          <w:b/>
          <w:bCs/>
          <w:color w:val="000000"/>
          <w:sz w:val="20"/>
          <w:szCs w:val="20"/>
        </w:rPr>
      </w:pPr>
      <w:r w:rsidRPr="007342B9">
        <w:rPr>
          <w:rFonts w:ascii="Helvetica" w:hAnsi="Helvetica" w:cs="Helvetica"/>
          <w:b/>
          <w:bCs/>
          <w:color w:val="000000"/>
          <w:sz w:val="20"/>
          <w:szCs w:val="20"/>
        </w:rPr>
        <w:t>Examples of food fraud cases:</w:t>
      </w:r>
    </w:p>
    <w:p w14:paraId="3DC046C7" w14:textId="77777777" w:rsidR="008F09F7" w:rsidRPr="007342B9" w:rsidRDefault="008F09F7" w:rsidP="008F09F7">
      <w:pPr>
        <w:pStyle w:val="ydpf28dde51yiv2067901010ydpa06d727ava-top"/>
        <w:numPr>
          <w:ilvl w:val="0"/>
          <w:numId w:val="4"/>
        </w:numPr>
        <w:shd w:val="clear" w:color="auto" w:fill="FFFFFF"/>
        <w:spacing w:before="0" w:beforeAutospacing="0" w:after="150" w:afterAutospacing="0" w:line="330" w:lineRule="atLeast"/>
        <w:ind w:left="360"/>
        <w:textAlignment w:val="top"/>
        <w:rPr>
          <w:rFonts w:ascii="Helvetica" w:hAnsi="Helvetica" w:cs="Helvetica"/>
          <w:sz w:val="20"/>
          <w:szCs w:val="20"/>
        </w:rPr>
      </w:pPr>
      <w:r w:rsidRPr="007342B9">
        <w:rPr>
          <w:rFonts w:ascii="Helvetica" w:hAnsi="Helvetica" w:cs="Helvetica"/>
          <w:sz w:val="20"/>
          <w:szCs w:val="20"/>
        </w:rPr>
        <w:t>Counterfeiting - substitution of ingredients and products with similar packaging or the mixing of inferior quality ingredients to increase the volume of products ...</w:t>
      </w:r>
    </w:p>
    <w:p w14:paraId="14682081" w14:textId="77777777" w:rsidR="008F09F7" w:rsidRPr="007342B9" w:rsidRDefault="008F09F7" w:rsidP="008F09F7">
      <w:pPr>
        <w:pStyle w:val="ydpf28dde51yiv2067901010ydpa06d727ava-top"/>
        <w:numPr>
          <w:ilvl w:val="0"/>
          <w:numId w:val="4"/>
        </w:numPr>
        <w:shd w:val="clear" w:color="auto" w:fill="FFFFFF"/>
        <w:spacing w:before="0" w:beforeAutospacing="0" w:after="150" w:afterAutospacing="0" w:line="330" w:lineRule="atLeast"/>
        <w:ind w:left="360"/>
        <w:textAlignment w:val="top"/>
        <w:rPr>
          <w:rFonts w:ascii="Helvetica" w:hAnsi="Helvetica" w:cs="Helvetica"/>
          <w:sz w:val="20"/>
          <w:szCs w:val="20"/>
        </w:rPr>
      </w:pPr>
      <w:r w:rsidRPr="007342B9">
        <w:rPr>
          <w:rFonts w:ascii="Helvetica" w:hAnsi="Helvetica" w:cs="Helvetica"/>
          <w:sz w:val="20"/>
          <w:szCs w:val="20"/>
        </w:rPr>
        <w:t>Adulteration - adding ingredients like sugar or sweeteners to honey or maple syrup in order to produce a similar taste while adding volume or, in the case of baby formula, ...</w:t>
      </w:r>
    </w:p>
    <w:p w14:paraId="46454C95" w14:textId="0BA2B920" w:rsidR="008F09F7" w:rsidRDefault="008F09F7" w:rsidP="00307A47">
      <w:pPr>
        <w:pStyle w:val="ydpf28dde51yiv2067901010ydpa06d727ava-top"/>
        <w:numPr>
          <w:ilvl w:val="0"/>
          <w:numId w:val="4"/>
        </w:numPr>
        <w:shd w:val="clear" w:color="auto" w:fill="FFFFFF"/>
        <w:spacing w:before="0" w:beforeAutospacing="0" w:after="150" w:afterAutospacing="0" w:line="330" w:lineRule="atLeast"/>
        <w:ind w:left="360"/>
        <w:textAlignment w:val="top"/>
      </w:pPr>
      <w:r w:rsidRPr="007342B9">
        <w:rPr>
          <w:rFonts w:ascii="Helvetica" w:hAnsi="Helvetica" w:cs="Helvetica"/>
          <w:sz w:val="20"/>
          <w:szCs w:val="20"/>
        </w:rPr>
        <w:t>Dilution - olive oil mixed with other types of oil, wine with grape blends, and fruit juices diluted in water then mixed with other ingredients to produce a similar taste ...</w:t>
      </w:r>
      <w:r w:rsidR="00FF4ED7">
        <w:tab/>
      </w:r>
    </w:p>
    <w:p w14:paraId="0E1472E1" w14:textId="3B67AD79" w:rsidR="0016531F" w:rsidRDefault="00FF4ED7" w:rsidP="006D4E07">
      <w:pPr>
        <w:spacing w:after="0"/>
      </w:pPr>
      <w:r>
        <w:tab/>
        <w:t>Reference:</w:t>
      </w:r>
      <w:r>
        <w:tab/>
      </w:r>
      <w:r w:rsidR="006D4E07">
        <w:t xml:space="preserve">Food Fraud </w:t>
      </w:r>
      <w:r w:rsidR="006D6CD4">
        <w:t>Policy</w:t>
      </w:r>
      <w:r w:rsidR="0051233A">
        <w:t xml:space="preserve"> Example</w:t>
      </w:r>
      <w:r w:rsidR="00B9527A">
        <w:t xml:space="preserve"> (see pg.2)</w:t>
      </w:r>
    </w:p>
    <w:p w14:paraId="4187E89F" w14:textId="04A68969" w:rsidR="006D4E07" w:rsidRDefault="006D4E07" w:rsidP="006D4E07">
      <w:pPr>
        <w:spacing w:after="0"/>
      </w:pPr>
      <w:r>
        <w:tab/>
      </w:r>
      <w:r>
        <w:tab/>
      </w:r>
      <w:r>
        <w:tab/>
        <w:t xml:space="preserve">Food Fraud </w:t>
      </w:r>
      <w:r w:rsidR="006D6CD4">
        <w:t>Vulnerability Assessment</w:t>
      </w:r>
      <w:r w:rsidR="0051233A">
        <w:t xml:space="preserve"> w/example</w:t>
      </w:r>
    </w:p>
    <w:p w14:paraId="3737D745" w14:textId="02E96D92" w:rsidR="008F09F7" w:rsidRDefault="006D6CD4" w:rsidP="006D6CD4">
      <w:pPr>
        <w:spacing w:after="0"/>
        <w:ind w:left="1440" w:firstLine="720"/>
        <w:jc w:val="both"/>
      </w:pPr>
      <w:r>
        <w:t xml:space="preserve">Food Fraud Mitigation Plan </w:t>
      </w:r>
    </w:p>
    <w:p w14:paraId="501D347C" w14:textId="7ED45965" w:rsidR="00FE3526" w:rsidRPr="00FE3526" w:rsidRDefault="00FE3526" w:rsidP="006D6CD4">
      <w:pPr>
        <w:spacing w:after="0"/>
        <w:ind w:left="1440" w:firstLine="720"/>
        <w:jc w:val="both"/>
        <w:rPr>
          <w:color w:val="FF0000"/>
        </w:rPr>
      </w:pPr>
    </w:p>
    <w:p w14:paraId="62F18230" w14:textId="719CB3B0" w:rsidR="006D4E07" w:rsidRPr="0016531F" w:rsidRDefault="006D4E07" w:rsidP="0016531F">
      <w:pPr>
        <w:spacing w:after="0"/>
        <w:ind w:left="2880" w:firstLine="720"/>
      </w:pPr>
    </w:p>
    <w:p w14:paraId="7020E176" w14:textId="35AB126B" w:rsidR="00205BDA" w:rsidRDefault="00205BDA" w:rsidP="00814549"/>
    <w:p w14:paraId="7EEE6E0E" w14:textId="77777777" w:rsidR="00C04BA2" w:rsidRDefault="00C04BA2" w:rsidP="00814549"/>
    <w:p w14:paraId="35702AE6" w14:textId="03B839CE" w:rsidR="0051233A" w:rsidRPr="0051233A" w:rsidRDefault="0051233A" w:rsidP="0051233A">
      <w:pPr>
        <w:rPr>
          <w:b/>
          <w:bCs/>
        </w:rPr>
      </w:pPr>
      <w:r w:rsidRPr="0051233A">
        <w:rPr>
          <w:b/>
          <w:bCs/>
        </w:rPr>
        <w:lastRenderedPageBreak/>
        <w:t>Example of Food Fraud Policy Statement</w:t>
      </w:r>
    </w:p>
    <w:p w14:paraId="7B0361A4" w14:textId="7FCEA3D5" w:rsidR="0051233A" w:rsidRDefault="0051233A" w:rsidP="0051233A">
      <w:r>
        <w:t>Policy: Food Fraud (Template)</w:t>
      </w:r>
    </w:p>
    <w:p w14:paraId="4BC5B9A1" w14:textId="77777777" w:rsidR="0051233A" w:rsidRDefault="0051233A" w:rsidP="0051233A">
      <w:r>
        <w:t>Supply Chain shall have a formal Food Fraud Vulnerability Program. The program shall address the requirements below and describe what steps to secure ingredients and finished product to deter deliberate and intentional food fraud including, substitution, concealment, mislabeling, grey market production, unapproved enhancements and counterfeiting for economic reasons. The Food Vulnerability Program plan shall be derived from a formal vulnerability assessment. The objective of the assessment is to create awareness and identify areas where control measures may be needed to either eliminate or control the identified food fraud risk.</w:t>
      </w:r>
    </w:p>
    <w:p w14:paraId="7B6F2270" w14:textId="77777777" w:rsidR="0051233A" w:rsidRDefault="0051233A" w:rsidP="0051233A"/>
    <w:p w14:paraId="7189116E" w14:textId="77777777" w:rsidR="0051233A" w:rsidRDefault="0051233A" w:rsidP="0051233A">
      <w:r>
        <w:t>Key Elements:</w:t>
      </w:r>
    </w:p>
    <w:p w14:paraId="326E94C9" w14:textId="77777777" w:rsidR="0051233A" w:rsidRDefault="0051233A" w:rsidP="0051233A">
      <w:pPr>
        <w:pStyle w:val="ListParagraph"/>
        <w:numPr>
          <w:ilvl w:val="0"/>
          <w:numId w:val="5"/>
        </w:numPr>
        <w:spacing w:after="160" w:line="259" w:lineRule="auto"/>
      </w:pPr>
      <w:r>
        <w:t>Food Fraud Vulnerability assessments shall be made and documented to identify potential food fraud vulnerability and risks using a vulnerability assessment tool.</w:t>
      </w:r>
    </w:p>
    <w:p w14:paraId="574EA52E" w14:textId="77777777" w:rsidR="0051233A" w:rsidRDefault="0051233A" w:rsidP="0051233A">
      <w:pPr>
        <w:pStyle w:val="ListParagraph"/>
        <w:numPr>
          <w:ilvl w:val="1"/>
          <w:numId w:val="5"/>
        </w:numPr>
        <w:spacing w:after="160" w:line="259" w:lineRule="auto"/>
      </w:pPr>
      <w:r>
        <w:t>The Food fraud vulnerability assessment shall take into consideration three key elements.</w:t>
      </w:r>
    </w:p>
    <w:p w14:paraId="7F23BE75" w14:textId="2FBCEA53" w:rsidR="0051233A" w:rsidRDefault="0051233A" w:rsidP="0051233A">
      <w:pPr>
        <w:pStyle w:val="ListParagraph"/>
        <w:numPr>
          <w:ilvl w:val="2"/>
          <w:numId w:val="5"/>
        </w:numPr>
        <w:spacing w:after="160" w:line="259" w:lineRule="auto"/>
      </w:pPr>
      <w:r>
        <w:t>Opportunity related fraud risk factors</w:t>
      </w:r>
    </w:p>
    <w:p w14:paraId="7D762F84" w14:textId="7D540689" w:rsidR="00583B25" w:rsidRDefault="00583B25" w:rsidP="0051233A">
      <w:pPr>
        <w:pStyle w:val="ListParagraph"/>
        <w:numPr>
          <w:ilvl w:val="2"/>
          <w:numId w:val="5"/>
        </w:numPr>
        <w:spacing w:after="160" w:line="259" w:lineRule="auto"/>
      </w:pPr>
      <w:r>
        <w:t>Supplier History</w:t>
      </w:r>
    </w:p>
    <w:p w14:paraId="194E8C29" w14:textId="77777777" w:rsidR="0051233A" w:rsidRDefault="0051233A" w:rsidP="0051233A">
      <w:pPr>
        <w:pStyle w:val="ListParagraph"/>
        <w:numPr>
          <w:ilvl w:val="2"/>
          <w:numId w:val="5"/>
        </w:numPr>
        <w:spacing w:after="160" w:line="259" w:lineRule="auto"/>
      </w:pPr>
      <w:r>
        <w:t>Motivation related fraud risk factors</w:t>
      </w:r>
    </w:p>
    <w:p w14:paraId="7563CBE5" w14:textId="77777777" w:rsidR="0051233A" w:rsidRDefault="0051233A" w:rsidP="0051233A">
      <w:pPr>
        <w:pStyle w:val="ListParagraph"/>
        <w:numPr>
          <w:ilvl w:val="2"/>
          <w:numId w:val="5"/>
        </w:numPr>
        <w:spacing w:after="160" w:line="259" w:lineRule="auto"/>
      </w:pPr>
      <w:r>
        <w:t>Fraud control measures</w:t>
      </w:r>
    </w:p>
    <w:p w14:paraId="10920994" w14:textId="7B1E5D94" w:rsidR="0051233A" w:rsidRDefault="0051233A" w:rsidP="0051233A">
      <w:pPr>
        <w:pStyle w:val="ListParagraph"/>
        <w:numPr>
          <w:ilvl w:val="0"/>
          <w:numId w:val="5"/>
        </w:numPr>
        <w:spacing w:after="160" w:line="259" w:lineRule="auto"/>
      </w:pPr>
      <w:r>
        <w:t xml:space="preserve">A vulnerability control plan will </w:t>
      </w:r>
      <w:r w:rsidR="00AC2751">
        <w:t>identify mitigation steps to manage the potential for food fraud.</w:t>
      </w:r>
    </w:p>
    <w:p w14:paraId="4D863022" w14:textId="23A660EC" w:rsidR="0051233A" w:rsidRDefault="0051233A" w:rsidP="0051233A">
      <w:pPr>
        <w:pStyle w:val="ListParagraph"/>
        <w:numPr>
          <w:ilvl w:val="0"/>
          <w:numId w:val="5"/>
        </w:numPr>
        <w:spacing w:after="160" w:line="259" w:lineRule="auto"/>
      </w:pPr>
      <w:r>
        <w:t>The food fraud vulnerability program shall be reviewed annually, or anytime there is a significant breach or public incident that warrants review.</w:t>
      </w:r>
    </w:p>
    <w:p w14:paraId="40E10C7C" w14:textId="10E4C5CC" w:rsidR="003A0638" w:rsidRPr="003A0638" w:rsidRDefault="003A0638" w:rsidP="003A0638">
      <w:pPr>
        <w:spacing w:after="160" w:line="259" w:lineRule="auto"/>
        <w:jc w:val="center"/>
        <w:rPr>
          <w:b/>
          <w:bCs/>
        </w:rPr>
      </w:pPr>
      <w:r w:rsidRPr="003A0638">
        <w:rPr>
          <w:b/>
          <w:bCs/>
        </w:rPr>
        <w:t>END</w:t>
      </w:r>
    </w:p>
    <w:p w14:paraId="651CE9C0" w14:textId="77777777" w:rsidR="0051233A" w:rsidRPr="006E139B" w:rsidRDefault="0051233A" w:rsidP="00814549"/>
    <w:sectPr w:rsidR="0051233A" w:rsidRPr="006E139B" w:rsidSect="005E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D08"/>
    <w:multiLevelType w:val="hybridMultilevel"/>
    <w:tmpl w:val="72F818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F7A6C"/>
    <w:multiLevelType w:val="hybridMultilevel"/>
    <w:tmpl w:val="87C4E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6004DB"/>
    <w:multiLevelType w:val="hybridMultilevel"/>
    <w:tmpl w:val="C498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62E71"/>
    <w:multiLevelType w:val="multilevel"/>
    <w:tmpl w:val="C2A6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944E11"/>
    <w:multiLevelType w:val="hybridMultilevel"/>
    <w:tmpl w:val="415AA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3923448">
    <w:abstractNumId w:val="4"/>
  </w:num>
  <w:num w:numId="2" w16cid:durableId="548032955">
    <w:abstractNumId w:val="0"/>
  </w:num>
  <w:num w:numId="3" w16cid:durableId="327749672">
    <w:abstractNumId w:val="1"/>
  </w:num>
  <w:num w:numId="4" w16cid:durableId="1720744929">
    <w:abstractNumId w:val="3"/>
  </w:num>
  <w:num w:numId="5" w16cid:durableId="347414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DFC"/>
    <w:rsid w:val="000A12D7"/>
    <w:rsid w:val="000A1E63"/>
    <w:rsid w:val="0010375A"/>
    <w:rsid w:val="001552A8"/>
    <w:rsid w:val="0016531F"/>
    <w:rsid w:val="00205BDA"/>
    <w:rsid w:val="003937B3"/>
    <w:rsid w:val="003A0638"/>
    <w:rsid w:val="004029A8"/>
    <w:rsid w:val="00450DFC"/>
    <w:rsid w:val="0051233A"/>
    <w:rsid w:val="005224F1"/>
    <w:rsid w:val="00552EAF"/>
    <w:rsid w:val="00583B25"/>
    <w:rsid w:val="005E2FF1"/>
    <w:rsid w:val="00687FA2"/>
    <w:rsid w:val="006D4E07"/>
    <w:rsid w:val="006D6CD4"/>
    <w:rsid w:val="006E139B"/>
    <w:rsid w:val="007342B9"/>
    <w:rsid w:val="00814549"/>
    <w:rsid w:val="008F09F7"/>
    <w:rsid w:val="00900A33"/>
    <w:rsid w:val="009C0054"/>
    <w:rsid w:val="00AC2751"/>
    <w:rsid w:val="00B9527A"/>
    <w:rsid w:val="00C04BA2"/>
    <w:rsid w:val="00C61BA1"/>
    <w:rsid w:val="00C927D8"/>
    <w:rsid w:val="00D42226"/>
    <w:rsid w:val="00D64FE6"/>
    <w:rsid w:val="00D84B14"/>
    <w:rsid w:val="00EA003B"/>
    <w:rsid w:val="00FD1353"/>
    <w:rsid w:val="00FE3526"/>
    <w:rsid w:val="00FF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714A"/>
  <w15:docId w15:val="{FE1D2E19-3596-4BB1-AAD0-70B0EF1F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39B"/>
    <w:pPr>
      <w:ind w:left="720"/>
      <w:contextualSpacing/>
    </w:pPr>
  </w:style>
  <w:style w:type="table" w:styleId="TableGrid">
    <w:name w:val="Table Grid"/>
    <w:basedOn w:val="TableNormal"/>
    <w:uiPriority w:val="59"/>
    <w:rsid w:val="0020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f28dde51yiv2067901010ydpa06d727atitle">
    <w:name w:val="ydpf28dde51yiv2067901010ydpa06d727atitle"/>
    <w:basedOn w:val="Normal"/>
    <w:rsid w:val="008F0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f28dde51yiv2067901010ydpa06d727ava-top">
    <w:name w:val="ydpf28dde51yiv2067901010ydpa06d727ava-top"/>
    <w:basedOn w:val="Normal"/>
    <w:rsid w:val="008F0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8869">
      <w:bodyDiv w:val="1"/>
      <w:marLeft w:val="0"/>
      <w:marRight w:val="0"/>
      <w:marTop w:val="0"/>
      <w:marBottom w:val="0"/>
      <w:divBdr>
        <w:top w:val="none" w:sz="0" w:space="0" w:color="auto"/>
        <w:left w:val="none" w:sz="0" w:space="0" w:color="auto"/>
        <w:bottom w:val="none" w:sz="0" w:space="0" w:color="auto"/>
        <w:right w:val="none" w:sz="0" w:space="0" w:color="auto"/>
      </w:divBdr>
      <w:divsChild>
        <w:div w:id="579603579">
          <w:marLeft w:val="0"/>
          <w:marRight w:val="0"/>
          <w:marTop w:val="0"/>
          <w:marBottom w:val="0"/>
          <w:divBdr>
            <w:top w:val="none" w:sz="0" w:space="0" w:color="auto"/>
            <w:left w:val="none" w:sz="0" w:space="0" w:color="auto"/>
            <w:bottom w:val="none" w:sz="0" w:space="0" w:color="auto"/>
            <w:right w:val="none" w:sz="0" w:space="0" w:color="auto"/>
          </w:divBdr>
        </w:div>
        <w:div w:id="1375816097">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oser</dc:creator>
  <cp:lastModifiedBy>James Mueller</cp:lastModifiedBy>
  <cp:revision>16</cp:revision>
  <cp:lastPrinted>2018-07-05T00:34:00Z</cp:lastPrinted>
  <dcterms:created xsi:type="dcterms:W3CDTF">2020-04-08T21:56:00Z</dcterms:created>
  <dcterms:modified xsi:type="dcterms:W3CDTF">2022-09-09T13:47:00Z</dcterms:modified>
</cp:coreProperties>
</file>