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6475" w14:textId="77777777" w:rsidR="00030FC2" w:rsidRDefault="001A16C8" w:rsidP="00062476">
      <w:pPr>
        <w:rPr>
          <w:sz w:val="24"/>
          <w:szCs w:val="32"/>
        </w:rPr>
      </w:pPr>
      <w:r>
        <w:rPr>
          <w:b/>
          <w:sz w:val="28"/>
          <w:szCs w:val="32"/>
        </w:rPr>
        <w:t>Food Allergen Ingredient Analysis</w:t>
      </w:r>
      <w:r w:rsidR="00030FC2">
        <w:rPr>
          <w:sz w:val="24"/>
          <w:szCs w:val="32"/>
        </w:rPr>
        <w:tab/>
      </w:r>
      <w:r w:rsidR="00030FC2">
        <w:rPr>
          <w:sz w:val="24"/>
          <w:szCs w:val="32"/>
        </w:rPr>
        <w:tab/>
      </w:r>
      <w:r w:rsidR="00030FC2">
        <w:rPr>
          <w:sz w:val="24"/>
          <w:szCs w:val="32"/>
        </w:rPr>
        <w:tab/>
      </w:r>
    </w:p>
    <w:p w14:paraId="77F6C241" w14:textId="77777777" w:rsidR="004224C1" w:rsidRDefault="004224C1" w:rsidP="00287299">
      <w:pPr>
        <w:ind w:firstLine="720"/>
        <w:rPr>
          <w:sz w:val="24"/>
          <w:szCs w:val="32"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2538"/>
        <w:gridCol w:w="1710"/>
        <w:gridCol w:w="540"/>
        <w:gridCol w:w="450"/>
        <w:gridCol w:w="450"/>
        <w:gridCol w:w="540"/>
        <w:gridCol w:w="720"/>
        <w:gridCol w:w="540"/>
        <w:gridCol w:w="720"/>
        <w:gridCol w:w="720"/>
        <w:gridCol w:w="630"/>
        <w:gridCol w:w="3420"/>
      </w:tblGrid>
      <w:tr w:rsidR="00A57959" w14:paraId="6A92B147" w14:textId="77777777" w:rsidTr="00A57959">
        <w:trPr>
          <w:cantSplit/>
          <w:trHeight w:val="305"/>
        </w:trPr>
        <w:tc>
          <w:tcPr>
            <w:tcW w:w="2538" w:type="dxa"/>
            <w:vMerge w:val="restart"/>
            <w:shd w:val="clear" w:color="auto" w:fill="DBE5F1" w:themeFill="accent1" w:themeFillTint="33"/>
          </w:tcPr>
          <w:p w14:paraId="50872B3A" w14:textId="77777777" w:rsidR="00A57959" w:rsidRPr="0003414C" w:rsidRDefault="00A57959" w:rsidP="0003414C">
            <w:pPr>
              <w:jc w:val="center"/>
              <w:rPr>
                <w:b/>
                <w:sz w:val="24"/>
                <w:szCs w:val="32"/>
              </w:rPr>
            </w:pPr>
            <w:r w:rsidRPr="0003414C">
              <w:rPr>
                <w:b/>
                <w:sz w:val="24"/>
                <w:szCs w:val="32"/>
              </w:rPr>
              <w:t>Raw Material name</w:t>
            </w:r>
          </w:p>
        </w:tc>
        <w:tc>
          <w:tcPr>
            <w:tcW w:w="1710" w:type="dxa"/>
            <w:vMerge w:val="restart"/>
            <w:shd w:val="clear" w:color="auto" w:fill="DBE5F1" w:themeFill="accent1" w:themeFillTint="33"/>
          </w:tcPr>
          <w:p w14:paraId="6C923466" w14:textId="77777777" w:rsidR="00A57959" w:rsidRPr="0003414C" w:rsidRDefault="00A57959" w:rsidP="0003414C">
            <w:pPr>
              <w:jc w:val="center"/>
              <w:rPr>
                <w:b/>
                <w:sz w:val="24"/>
                <w:szCs w:val="32"/>
              </w:rPr>
            </w:pPr>
            <w:r w:rsidRPr="0003414C">
              <w:rPr>
                <w:b/>
                <w:sz w:val="24"/>
                <w:szCs w:val="32"/>
              </w:rPr>
              <w:t>Supplier</w:t>
            </w:r>
          </w:p>
        </w:tc>
        <w:tc>
          <w:tcPr>
            <w:tcW w:w="5310" w:type="dxa"/>
            <w:gridSpan w:val="9"/>
            <w:shd w:val="clear" w:color="auto" w:fill="DBE5F1" w:themeFill="accent1" w:themeFillTint="33"/>
          </w:tcPr>
          <w:p w14:paraId="1DEF5F7B" w14:textId="62C15284" w:rsidR="00A57959" w:rsidRPr="00FC0F5E" w:rsidRDefault="00A57959" w:rsidP="0003414C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0"/>
                <w:szCs w:val="32"/>
              </w:rPr>
              <w:t>Allergen in Ingredient Formulation</w:t>
            </w:r>
          </w:p>
        </w:tc>
        <w:tc>
          <w:tcPr>
            <w:tcW w:w="3420" w:type="dxa"/>
            <w:vMerge w:val="restart"/>
            <w:shd w:val="clear" w:color="auto" w:fill="DBE5F1" w:themeFill="accent1" w:themeFillTint="33"/>
          </w:tcPr>
          <w:p w14:paraId="1DE162A9" w14:textId="56E80407" w:rsidR="00A57959" w:rsidRPr="00FC0F5E" w:rsidRDefault="00A57959" w:rsidP="0003414C">
            <w:pPr>
              <w:jc w:val="center"/>
              <w:rPr>
                <w:b/>
                <w:sz w:val="24"/>
                <w:szCs w:val="32"/>
              </w:rPr>
            </w:pPr>
            <w:r w:rsidRPr="00FC0F5E">
              <w:rPr>
                <w:b/>
                <w:sz w:val="24"/>
                <w:szCs w:val="32"/>
              </w:rPr>
              <w:t>Allergens in Precautionary labeling</w:t>
            </w:r>
          </w:p>
        </w:tc>
      </w:tr>
      <w:tr w:rsidR="00A57959" w14:paraId="6998EC83" w14:textId="77777777" w:rsidTr="00A57959">
        <w:trPr>
          <w:cantSplit/>
          <w:trHeight w:val="1520"/>
        </w:trPr>
        <w:tc>
          <w:tcPr>
            <w:tcW w:w="2538" w:type="dxa"/>
            <w:vMerge/>
            <w:shd w:val="clear" w:color="auto" w:fill="DBE5F1" w:themeFill="accent1" w:themeFillTint="33"/>
          </w:tcPr>
          <w:p w14:paraId="18A7E05D" w14:textId="77777777" w:rsidR="00A57959" w:rsidRPr="0003414C" w:rsidRDefault="00A57959" w:rsidP="0003414C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710" w:type="dxa"/>
            <w:vMerge/>
            <w:shd w:val="clear" w:color="auto" w:fill="DBE5F1" w:themeFill="accent1" w:themeFillTint="33"/>
          </w:tcPr>
          <w:p w14:paraId="7B571504" w14:textId="77777777" w:rsidR="00A57959" w:rsidRPr="00287299" w:rsidRDefault="00A57959" w:rsidP="0003414C">
            <w:pPr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textDirection w:val="btLr"/>
          </w:tcPr>
          <w:p w14:paraId="56CE345C" w14:textId="77777777" w:rsidR="00A57959" w:rsidRPr="00287299" w:rsidRDefault="00A57959" w:rsidP="00287299">
            <w:pPr>
              <w:ind w:left="113" w:right="113"/>
              <w:rPr>
                <w:b/>
                <w:szCs w:val="32"/>
              </w:rPr>
            </w:pPr>
            <w:r>
              <w:rPr>
                <w:b/>
                <w:szCs w:val="32"/>
              </w:rPr>
              <w:t>Eggs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 w14:paraId="3FBB9BA4" w14:textId="77777777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Milk</w:t>
            </w:r>
          </w:p>
        </w:tc>
        <w:tc>
          <w:tcPr>
            <w:tcW w:w="450" w:type="dxa"/>
            <w:shd w:val="clear" w:color="auto" w:fill="DBE5F1" w:themeFill="accent1" w:themeFillTint="33"/>
            <w:textDirection w:val="btLr"/>
          </w:tcPr>
          <w:p w14:paraId="1B4EC3D6" w14:textId="77777777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Soy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</w:tcPr>
          <w:p w14:paraId="37BBB9BE" w14:textId="77777777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Wheat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</w:tcPr>
          <w:p w14:paraId="37D16F10" w14:textId="77777777" w:rsidR="00A5795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Tree Nut  </w:t>
            </w:r>
          </w:p>
          <w:p w14:paraId="789E85C3" w14:textId="3284126A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(</w:t>
            </w:r>
            <w:r w:rsidR="003D5955">
              <w:rPr>
                <w:b/>
                <w:sz w:val="20"/>
                <w:szCs w:val="32"/>
              </w:rPr>
              <w:t>Market</w:t>
            </w:r>
            <w:r>
              <w:rPr>
                <w:b/>
                <w:sz w:val="20"/>
                <w:szCs w:val="32"/>
              </w:rPr>
              <w:t xml:space="preserve"> name)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</w:tcPr>
          <w:p w14:paraId="747E7895" w14:textId="77777777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Peanut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</w:tcPr>
          <w:p w14:paraId="32E4D7F4" w14:textId="77777777" w:rsidR="00A5795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 w:rsidRPr="001A16C8">
              <w:rPr>
                <w:b/>
                <w:sz w:val="20"/>
                <w:szCs w:val="32"/>
              </w:rPr>
              <w:t>Fish</w:t>
            </w:r>
            <w:r>
              <w:rPr>
                <w:b/>
                <w:sz w:val="20"/>
                <w:szCs w:val="32"/>
              </w:rPr>
              <w:t xml:space="preserve"> </w:t>
            </w:r>
          </w:p>
          <w:p w14:paraId="103D6DCE" w14:textId="36875720" w:rsidR="00A57959" w:rsidRPr="001A16C8" w:rsidRDefault="00A57959" w:rsidP="00463E0D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(</w:t>
            </w:r>
            <w:r w:rsidR="003D5955">
              <w:rPr>
                <w:b/>
                <w:sz w:val="20"/>
                <w:szCs w:val="32"/>
              </w:rPr>
              <w:t>Market</w:t>
            </w:r>
            <w:r>
              <w:rPr>
                <w:b/>
                <w:sz w:val="20"/>
                <w:szCs w:val="32"/>
              </w:rPr>
              <w:t xml:space="preserve"> </w:t>
            </w:r>
            <w:r w:rsidR="003D5955">
              <w:rPr>
                <w:b/>
                <w:sz w:val="20"/>
                <w:szCs w:val="32"/>
              </w:rPr>
              <w:t>n</w:t>
            </w:r>
            <w:r>
              <w:rPr>
                <w:b/>
                <w:sz w:val="20"/>
                <w:szCs w:val="32"/>
              </w:rPr>
              <w:t xml:space="preserve">ame) </w:t>
            </w:r>
          </w:p>
        </w:tc>
        <w:tc>
          <w:tcPr>
            <w:tcW w:w="720" w:type="dxa"/>
            <w:shd w:val="clear" w:color="auto" w:fill="DBE5F1" w:themeFill="accent1" w:themeFillTint="33"/>
            <w:textDirection w:val="btLr"/>
          </w:tcPr>
          <w:p w14:paraId="1FAA3A3A" w14:textId="77777777" w:rsidR="00A5795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Shellfish</w:t>
            </w:r>
          </w:p>
          <w:p w14:paraId="608873FF" w14:textId="77F51FCC" w:rsidR="00A57959" w:rsidRPr="00287299" w:rsidRDefault="00A57959" w:rsidP="00287299">
            <w:pPr>
              <w:ind w:left="113" w:right="113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(</w:t>
            </w:r>
            <w:r w:rsidR="003D5955">
              <w:rPr>
                <w:b/>
                <w:sz w:val="20"/>
                <w:szCs w:val="32"/>
              </w:rPr>
              <w:t>Market</w:t>
            </w:r>
            <w:r>
              <w:rPr>
                <w:b/>
                <w:sz w:val="20"/>
                <w:szCs w:val="32"/>
              </w:rPr>
              <w:t xml:space="preserve"> na</w:t>
            </w:r>
            <w:r w:rsidR="003D5955">
              <w:rPr>
                <w:b/>
                <w:sz w:val="20"/>
                <w:szCs w:val="32"/>
              </w:rPr>
              <w:t>m</w:t>
            </w:r>
            <w:r>
              <w:rPr>
                <w:b/>
                <w:sz w:val="20"/>
                <w:szCs w:val="32"/>
              </w:rPr>
              <w:t>e)</w:t>
            </w:r>
          </w:p>
        </w:tc>
        <w:tc>
          <w:tcPr>
            <w:tcW w:w="630" w:type="dxa"/>
            <w:shd w:val="clear" w:color="auto" w:fill="DBE5F1" w:themeFill="accent1" w:themeFillTint="33"/>
            <w:textDirection w:val="btLr"/>
          </w:tcPr>
          <w:p w14:paraId="304EFE63" w14:textId="65304450" w:rsidR="00A57959" w:rsidRPr="003D5955" w:rsidRDefault="00A57959" w:rsidP="00A57959">
            <w:pPr>
              <w:ind w:left="113" w:right="113"/>
              <w:rPr>
                <w:b/>
                <w:bCs/>
                <w:sz w:val="20"/>
                <w:szCs w:val="32"/>
              </w:rPr>
            </w:pPr>
            <w:r w:rsidRPr="003D5955">
              <w:rPr>
                <w:b/>
                <w:bCs/>
                <w:sz w:val="20"/>
                <w:szCs w:val="32"/>
              </w:rPr>
              <w:t>Sesame</w:t>
            </w:r>
          </w:p>
        </w:tc>
        <w:tc>
          <w:tcPr>
            <w:tcW w:w="3420" w:type="dxa"/>
            <w:vMerge/>
            <w:shd w:val="clear" w:color="auto" w:fill="DBE5F1" w:themeFill="accent1" w:themeFillTint="33"/>
          </w:tcPr>
          <w:p w14:paraId="6DD6EEED" w14:textId="032EAA7C" w:rsidR="00A57959" w:rsidRPr="0003414C" w:rsidRDefault="00A57959" w:rsidP="0003414C">
            <w:pPr>
              <w:jc w:val="center"/>
              <w:rPr>
                <w:sz w:val="20"/>
                <w:szCs w:val="32"/>
              </w:rPr>
            </w:pPr>
          </w:p>
        </w:tc>
      </w:tr>
      <w:tr w:rsidR="00A57959" w14:paraId="664AAF6A" w14:textId="77777777" w:rsidTr="00A57959">
        <w:tc>
          <w:tcPr>
            <w:tcW w:w="2538" w:type="dxa"/>
          </w:tcPr>
          <w:p w14:paraId="2AB64584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2D95B05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29A0BAF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4ABF26DE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2242FAE0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7E9F303F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3C0AEF0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0A80A90D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04E21278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6FEB48A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4E13D2CD" w14:textId="77777777" w:rsidR="00A57959" w:rsidRPr="002C48B3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304F1E50" w14:textId="6181DD4E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2C2BB10D" w14:textId="77777777" w:rsidTr="00A57959">
        <w:tc>
          <w:tcPr>
            <w:tcW w:w="2538" w:type="dxa"/>
          </w:tcPr>
          <w:p w14:paraId="5A3852DE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3DCFF4ED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DF3FF9D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44A209DE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17616FC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1009EEE0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681DC91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59B8364B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0B07CB44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450DB86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0E8082C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3A6768C9" w14:textId="698AD7AA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34A349C1" w14:textId="77777777" w:rsidTr="00A57959">
        <w:tc>
          <w:tcPr>
            <w:tcW w:w="2538" w:type="dxa"/>
          </w:tcPr>
          <w:p w14:paraId="233404E2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1DAC1EAE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F21C51C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7D93C37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28BDEB6B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18FD3D38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46223C8C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2A79B15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1994E7FE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0094B42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6B769C9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63CFC41C" w14:textId="7324F276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7D455C75" w14:textId="77777777" w:rsidTr="00A57959">
        <w:tc>
          <w:tcPr>
            <w:tcW w:w="2538" w:type="dxa"/>
          </w:tcPr>
          <w:p w14:paraId="77513F69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02FA983C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2AED74A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68861324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7A99341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26FC199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7462FECB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14D5A76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63833B55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3C8818D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125636B0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4C2D3489" w14:textId="40623348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3C8D713F" w14:textId="77777777" w:rsidTr="00A57959">
        <w:tc>
          <w:tcPr>
            <w:tcW w:w="2538" w:type="dxa"/>
          </w:tcPr>
          <w:p w14:paraId="68F8FBE6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32E4891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046BE55E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3A4AE87E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66C5FD1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548B5AF5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012D4FA9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4255B407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6CE83BC5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2449E7F5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1B641909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4254715A" w14:textId="107CB623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7E3D0B90" w14:textId="77777777" w:rsidTr="00A57959">
        <w:tc>
          <w:tcPr>
            <w:tcW w:w="2538" w:type="dxa"/>
          </w:tcPr>
          <w:p w14:paraId="193E58C7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07E08A6F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4C2B8A62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3D68A51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72918AB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54836CE4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50F53B9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6AFB3A96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43037192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7628C939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155D3F7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15BC9216" w14:textId="6A212A36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14:paraId="2AFCA5B4" w14:textId="77777777" w:rsidTr="00A57959">
        <w:tc>
          <w:tcPr>
            <w:tcW w:w="2538" w:type="dxa"/>
          </w:tcPr>
          <w:p w14:paraId="06F18EA6" w14:textId="77777777" w:rsidR="00A57959" w:rsidRPr="00287299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7BFA292D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470AB05D" w14:textId="77777777" w:rsidR="00A57959" w:rsidRPr="004224C1" w:rsidRDefault="00A57959" w:rsidP="004224C1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001CB3EF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682F8AA0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02E5FBD0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4BFA1AB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54DF3173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1178F341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6818BC5C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044C833F" w14:textId="77777777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17FEF4A9" w14:textId="3557CC7C" w:rsidR="00A57959" w:rsidRPr="004224C1" w:rsidRDefault="00A57959" w:rsidP="004224C1">
            <w:pPr>
              <w:rPr>
                <w:sz w:val="20"/>
                <w:szCs w:val="32"/>
              </w:rPr>
            </w:pPr>
          </w:p>
        </w:tc>
      </w:tr>
      <w:tr w:rsidR="00A57959" w:rsidRPr="004224C1" w14:paraId="2398C0B6" w14:textId="77777777" w:rsidTr="00A57959">
        <w:tc>
          <w:tcPr>
            <w:tcW w:w="2538" w:type="dxa"/>
          </w:tcPr>
          <w:p w14:paraId="396DA79C" w14:textId="77777777" w:rsidR="00A57959" w:rsidRPr="00287299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3EC3CE82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78D62BF6" w14:textId="77777777" w:rsidR="00A57959" w:rsidRPr="004224C1" w:rsidRDefault="00A57959" w:rsidP="00DA60F6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4B617B4C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75C3E10E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769DDD1B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21383AF0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0539D2D9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165A7127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26B39FFD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56C5FF41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540D76F0" w14:textId="0653C555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</w:tr>
      <w:tr w:rsidR="00A57959" w:rsidRPr="004224C1" w14:paraId="4198E158" w14:textId="77777777" w:rsidTr="00A57959">
        <w:tc>
          <w:tcPr>
            <w:tcW w:w="2538" w:type="dxa"/>
          </w:tcPr>
          <w:p w14:paraId="3625D2B2" w14:textId="77777777" w:rsidR="00A57959" w:rsidRPr="00287299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1710" w:type="dxa"/>
          </w:tcPr>
          <w:p w14:paraId="6410C291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72050E96" w14:textId="77777777" w:rsidR="00A57959" w:rsidRPr="004224C1" w:rsidRDefault="00A57959" w:rsidP="00DA60F6">
            <w:pPr>
              <w:rPr>
                <w:szCs w:val="32"/>
              </w:rPr>
            </w:pPr>
          </w:p>
        </w:tc>
        <w:tc>
          <w:tcPr>
            <w:tcW w:w="450" w:type="dxa"/>
          </w:tcPr>
          <w:p w14:paraId="470D8F7F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450" w:type="dxa"/>
          </w:tcPr>
          <w:p w14:paraId="6E46D07A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2DB8D441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26B385E0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540" w:type="dxa"/>
          </w:tcPr>
          <w:p w14:paraId="5023A80F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02F31E72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720" w:type="dxa"/>
          </w:tcPr>
          <w:p w14:paraId="43E3AA78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630" w:type="dxa"/>
          </w:tcPr>
          <w:p w14:paraId="607D3762" w14:textId="77777777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  <w:tc>
          <w:tcPr>
            <w:tcW w:w="3420" w:type="dxa"/>
          </w:tcPr>
          <w:p w14:paraId="100F9A23" w14:textId="04DE555B" w:rsidR="00A57959" w:rsidRPr="004224C1" w:rsidRDefault="00A57959" w:rsidP="00DA60F6">
            <w:pPr>
              <w:rPr>
                <w:sz w:val="20"/>
                <w:szCs w:val="32"/>
              </w:rPr>
            </w:pPr>
          </w:p>
        </w:tc>
      </w:tr>
    </w:tbl>
    <w:p w14:paraId="2109C264" w14:textId="77777777" w:rsidR="0003414C" w:rsidRDefault="00FC6255" w:rsidP="00062476">
      <w:r w:rsidRPr="00FC6255">
        <w:t>JWI</w:t>
      </w:r>
      <w:r w:rsidR="00030FC2">
        <w:t xml:space="preserve"> –</w:t>
      </w:r>
      <w:r w:rsidR="00062476">
        <w:t xml:space="preserve">1 </w:t>
      </w:r>
      <w:r w:rsidR="0003414C">
        <w:t>List all ingredients received in the facility.</w:t>
      </w:r>
    </w:p>
    <w:p w14:paraId="0E732C81" w14:textId="77777777" w:rsidR="0003414C" w:rsidRDefault="0003414C" w:rsidP="0003414C">
      <w:pPr>
        <w:pStyle w:val="ListParagraph"/>
        <w:numPr>
          <w:ilvl w:val="0"/>
          <w:numId w:val="3"/>
        </w:numPr>
      </w:pPr>
      <w:r>
        <w:t xml:space="preserve">Identify allergens contained in each ingredient (review ingredient label, </w:t>
      </w:r>
      <w:r w:rsidR="00463E0D">
        <w:t>specification, or contact the manufacturer)</w:t>
      </w:r>
    </w:p>
    <w:p w14:paraId="737F10D9" w14:textId="77777777" w:rsidR="00463E0D" w:rsidRDefault="00463E0D" w:rsidP="0003414C">
      <w:pPr>
        <w:pStyle w:val="ListParagraph"/>
        <w:numPr>
          <w:ilvl w:val="0"/>
          <w:numId w:val="3"/>
        </w:numPr>
      </w:pPr>
      <w:r>
        <w:t xml:space="preserve">Any allergens listed in “May contain” or other precautionary </w:t>
      </w:r>
      <w:r w:rsidR="00062476">
        <w:t>labeling on ingredients should be listed in the last column and reviewed to determine if allergen labeling is needed on the finished product.</w:t>
      </w:r>
    </w:p>
    <w:p w14:paraId="6CB659AD" w14:textId="77777777" w:rsidR="00432911" w:rsidRDefault="008B33ED">
      <w:r>
        <w:t>Verified by:</w:t>
      </w:r>
    </w:p>
    <w:p w14:paraId="2A9B4400" w14:textId="77777777" w:rsidR="008B33ED" w:rsidRDefault="008B33ED">
      <w:r>
        <w:t>Date:</w:t>
      </w:r>
    </w:p>
    <w:p w14:paraId="218C7B1C" w14:textId="77777777" w:rsidR="00432911" w:rsidRDefault="00432911"/>
    <w:p w14:paraId="255BA31C" w14:textId="77777777" w:rsidR="00432911" w:rsidRDefault="00432911"/>
    <w:sectPr w:rsidR="00432911" w:rsidSect="0028729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58E0" w14:textId="77777777" w:rsidR="005B448D" w:rsidRDefault="005B448D" w:rsidP="00FC6255">
      <w:pPr>
        <w:spacing w:after="0" w:line="240" w:lineRule="auto"/>
      </w:pPr>
      <w:r>
        <w:separator/>
      </w:r>
    </w:p>
  </w:endnote>
  <w:endnote w:type="continuationSeparator" w:id="0">
    <w:p w14:paraId="62C2AE8A" w14:textId="77777777" w:rsidR="005B448D" w:rsidRDefault="005B448D" w:rsidP="00FC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FD48" w14:textId="77777777" w:rsidR="005B448D" w:rsidRDefault="005B448D" w:rsidP="00FC6255">
      <w:pPr>
        <w:spacing w:after="0" w:line="240" w:lineRule="auto"/>
      </w:pPr>
      <w:r>
        <w:separator/>
      </w:r>
    </w:p>
  </w:footnote>
  <w:footnote w:type="continuationSeparator" w:id="0">
    <w:p w14:paraId="69E25D69" w14:textId="77777777" w:rsidR="005B448D" w:rsidRDefault="005B448D" w:rsidP="00FC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5B95" w14:textId="77777777" w:rsidR="00E352BB" w:rsidRDefault="00871C86" w:rsidP="00E352BB">
    <w:pPr>
      <w:pStyle w:val="Header"/>
    </w:pPr>
    <w:r>
      <w:t>Address</w:t>
    </w:r>
    <w:r w:rsidR="001E7376">
      <w:tab/>
      <w:t>Date:</w:t>
    </w:r>
  </w:p>
  <w:p w14:paraId="218016AF" w14:textId="77777777" w:rsidR="00E352BB" w:rsidRDefault="001E7376" w:rsidP="00871C86">
    <w:pPr>
      <w:pStyle w:val="Header"/>
      <w:tabs>
        <w:tab w:val="left" w:pos="2565"/>
      </w:tabs>
    </w:pPr>
    <w:r>
      <w:tab/>
      <w:t xml:space="preserve">           </w:t>
    </w:r>
    <w:r w:rsidR="00871C86">
      <w:t xml:space="preserve">                           </w:t>
    </w:r>
    <w:r>
      <w:t>Supersedes:</w:t>
    </w:r>
  </w:p>
  <w:p w14:paraId="49F2E9DA" w14:textId="77777777" w:rsidR="00FC6255" w:rsidRDefault="00FC6255" w:rsidP="00E35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80B"/>
    <w:multiLevelType w:val="hybridMultilevel"/>
    <w:tmpl w:val="3534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7B89"/>
    <w:multiLevelType w:val="hybridMultilevel"/>
    <w:tmpl w:val="21F8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0C3C"/>
    <w:multiLevelType w:val="hybridMultilevel"/>
    <w:tmpl w:val="3CC4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4304">
    <w:abstractNumId w:val="1"/>
  </w:num>
  <w:num w:numId="2" w16cid:durableId="1778597224">
    <w:abstractNumId w:val="0"/>
  </w:num>
  <w:num w:numId="3" w16cid:durableId="179027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1"/>
    <w:rsid w:val="0001212C"/>
    <w:rsid w:val="00030FC2"/>
    <w:rsid w:val="0003414C"/>
    <w:rsid w:val="00062476"/>
    <w:rsid w:val="000B6309"/>
    <w:rsid w:val="00102319"/>
    <w:rsid w:val="001259D1"/>
    <w:rsid w:val="00141705"/>
    <w:rsid w:val="001A16C8"/>
    <w:rsid w:val="001E7376"/>
    <w:rsid w:val="002504FE"/>
    <w:rsid w:val="00287299"/>
    <w:rsid w:val="002C48B3"/>
    <w:rsid w:val="00330844"/>
    <w:rsid w:val="00385DF5"/>
    <w:rsid w:val="00395B1C"/>
    <w:rsid w:val="003B14FB"/>
    <w:rsid w:val="003D5955"/>
    <w:rsid w:val="004224C1"/>
    <w:rsid w:val="00432911"/>
    <w:rsid w:val="00463E0D"/>
    <w:rsid w:val="0049530F"/>
    <w:rsid w:val="004E56C1"/>
    <w:rsid w:val="005B448D"/>
    <w:rsid w:val="005F744E"/>
    <w:rsid w:val="006D6EE1"/>
    <w:rsid w:val="006F07BE"/>
    <w:rsid w:val="007558B3"/>
    <w:rsid w:val="007B5026"/>
    <w:rsid w:val="00812D1F"/>
    <w:rsid w:val="00817D85"/>
    <w:rsid w:val="00866510"/>
    <w:rsid w:val="00867F62"/>
    <w:rsid w:val="00871C86"/>
    <w:rsid w:val="008B33ED"/>
    <w:rsid w:val="0098273A"/>
    <w:rsid w:val="009A406F"/>
    <w:rsid w:val="009C140F"/>
    <w:rsid w:val="009F30A3"/>
    <w:rsid w:val="00A57959"/>
    <w:rsid w:val="00B113D4"/>
    <w:rsid w:val="00B24D8E"/>
    <w:rsid w:val="00B64BE8"/>
    <w:rsid w:val="00B65926"/>
    <w:rsid w:val="00BD3EE9"/>
    <w:rsid w:val="00BD61AA"/>
    <w:rsid w:val="00C24A4B"/>
    <w:rsid w:val="00CC4903"/>
    <w:rsid w:val="00CE6043"/>
    <w:rsid w:val="00D40398"/>
    <w:rsid w:val="00D405AE"/>
    <w:rsid w:val="00D976E4"/>
    <w:rsid w:val="00DB6C83"/>
    <w:rsid w:val="00E352BB"/>
    <w:rsid w:val="00E554BA"/>
    <w:rsid w:val="00EC43F6"/>
    <w:rsid w:val="00F02AA4"/>
    <w:rsid w:val="00F32C55"/>
    <w:rsid w:val="00F870FA"/>
    <w:rsid w:val="00FC0F5E"/>
    <w:rsid w:val="00FC6255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F968"/>
  <w15:docId w15:val="{A7CA030F-BCD4-49A4-B7EF-50489F3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55"/>
  </w:style>
  <w:style w:type="paragraph" w:styleId="Footer">
    <w:name w:val="footer"/>
    <w:basedOn w:val="Normal"/>
    <w:link w:val="Foot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55"/>
  </w:style>
  <w:style w:type="paragraph" w:styleId="ListParagraph">
    <w:name w:val="List Paragraph"/>
    <w:basedOn w:val="Normal"/>
    <w:uiPriority w:val="34"/>
    <w:qFormat/>
    <w:rsid w:val="00FC6255"/>
    <w:pPr>
      <w:ind w:left="720"/>
      <w:contextualSpacing/>
    </w:pPr>
  </w:style>
  <w:style w:type="table" w:styleId="TableGrid">
    <w:name w:val="Table Grid"/>
    <w:basedOn w:val="TableNormal"/>
    <w:uiPriority w:val="59"/>
    <w:rsid w:val="0042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oser</dc:creator>
  <cp:lastModifiedBy>James Mueller</cp:lastModifiedBy>
  <cp:revision>3</cp:revision>
  <cp:lastPrinted>2021-09-03T23:34:00Z</cp:lastPrinted>
  <dcterms:created xsi:type="dcterms:W3CDTF">2021-09-03T23:35:00Z</dcterms:created>
  <dcterms:modified xsi:type="dcterms:W3CDTF">2022-05-04T20:24:00Z</dcterms:modified>
</cp:coreProperties>
</file>