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2A8" w:rsidRDefault="003932A8" w:rsidP="001B6D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32A8" w:rsidRPr="002D6173" w:rsidRDefault="003932A8" w:rsidP="003932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2D6173">
        <w:rPr>
          <w:rFonts w:ascii="Times New Roman" w:eastAsia="Times New Roman" w:hAnsi="Times New Roman" w:cs="Times New Roman"/>
          <w:b/>
          <w:bCs/>
          <w:sz w:val="40"/>
          <w:szCs w:val="24"/>
        </w:rPr>
        <w:t>Virginia's Top 10 Endangered Artifacts 2017</w:t>
      </w:r>
      <w:r>
        <w:rPr>
          <w:rFonts w:ascii="Times New Roman" w:eastAsia="Times New Roman" w:hAnsi="Times New Roman" w:cs="Times New Roman"/>
          <w:b/>
          <w:bCs/>
          <w:sz w:val="40"/>
          <w:szCs w:val="24"/>
        </w:rPr>
        <w:t xml:space="preserve"> Honorees</w:t>
      </w:r>
    </w:p>
    <w:p w:rsidR="001B6D71" w:rsidRPr="001B6D71" w:rsidRDefault="001B6D71" w:rsidP="001B6D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6D71">
        <w:rPr>
          <w:rFonts w:ascii="Times New Roman" w:eastAsia="Times New Roman" w:hAnsi="Times New Roman" w:cs="Times New Roman"/>
          <w:sz w:val="24"/>
          <w:szCs w:val="24"/>
        </w:rPr>
        <w:t xml:space="preserve">The six remaining 2017 Honorees of the </w:t>
      </w:r>
      <w:r w:rsidRPr="001B6D71">
        <w:rPr>
          <w:rFonts w:ascii="Times New Roman" w:eastAsia="Times New Roman" w:hAnsi="Times New Roman" w:cs="Times New Roman"/>
          <w:i/>
          <w:iCs/>
          <w:sz w:val="24"/>
          <w:szCs w:val="24"/>
        </w:rPr>
        <w:t>Virginia's Top 10 Endangered Artifacts</w:t>
      </w:r>
      <w:r w:rsidRPr="001B6D71">
        <w:rPr>
          <w:rFonts w:ascii="Times New Roman" w:eastAsia="Times New Roman" w:hAnsi="Times New Roman" w:cs="Times New Roman"/>
          <w:sz w:val="24"/>
          <w:szCs w:val="24"/>
        </w:rPr>
        <w:t xml:space="preserve"> program each received $750 award for conservation efforts and professional development training.</w:t>
      </w:r>
    </w:p>
    <w:p w:rsidR="001B6D71" w:rsidRPr="001B6D71" w:rsidRDefault="001B6D71" w:rsidP="001B6D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6D71">
        <w:rPr>
          <w:rFonts w:ascii="Times New Roman" w:eastAsia="Times New Roman" w:hAnsi="Times New Roman" w:cs="Times New Roman"/>
          <w:sz w:val="24"/>
          <w:szCs w:val="24"/>
        </w:rPr>
        <w:t xml:space="preserve">Blacksburg Museum &amp; Cultural Foundation (Blacksburg, VA) Odd Fellows Ceremonial Collar </w:t>
      </w:r>
      <w:r w:rsidRPr="001B6D71">
        <w:rPr>
          <w:rFonts w:ascii="Times New Roman" w:eastAsia="Times New Roman" w:hAnsi="Times New Roman" w:cs="Times New Roman"/>
          <w:i/>
          <w:iCs/>
          <w:sz w:val="24"/>
          <w:szCs w:val="24"/>
        </w:rPr>
        <w:t>(dated: circa early 1900s)</w:t>
      </w:r>
    </w:p>
    <w:p w:rsidR="001B6D71" w:rsidRPr="001B6D71" w:rsidRDefault="001B6D71" w:rsidP="001B6D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6D71">
        <w:rPr>
          <w:rFonts w:ascii="Times New Roman" w:eastAsia="Times New Roman" w:hAnsi="Times New Roman" w:cs="Times New Roman"/>
          <w:sz w:val="24"/>
          <w:szCs w:val="24"/>
        </w:rPr>
        <w:t>Edith Bolling Wilson Birthplace Foundation and Museum (Wytheville, VA) Electric Car Drivers Permit for First Woman in</w:t>
      </w:r>
      <w:bookmarkStart w:id="0" w:name="_GoBack"/>
      <w:bookmarkEnd w:id="0"/>
    </w:p>
    <w:p w:rsidR="001B6D71" w:rsidRPr="001B6D71" w:rsidRDefault="001B6D71" w:rsidP="001B6D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6D71">
        <w:rPr>
          <w:rFonts w:ascii="Times New Roman" w:eastAsia="Times New Roman" w:hAnsi="Times New Roman" w:cs="Times New Roman"/>
          <w:sz w:val="24"/>
          <w:szCs w:val="24"/>
        </w:rPr>
        <w:t>Washington, DC</w:t>
      </w:r>
      <w:r w:rsidRPr="001B6D7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(dated: September 7, 1904)</w:t>
      </w:r>
    </w:p>
    <w:p w:rsidR="001B6D71" w:rsidRPr="001B6D71" w:rsidRDefault="001B6D71" w:rsidP="001B6D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6D71">
        <w:rPr>
          <w:rFonts w:ascii="Times New Roman" w:eastAsia="Times New Roman" w:hAnsi="Times New Roman" w:cs="Times New Roman"/>
          <w:sz w:val="24"/>
          <w:szCs w:val="24"/>
        </w:rPr>
        <w:t xml:space="preserve">Historic Sandusky/Lynchburg College (Lynchburg, VA) Young Woman's 1864 Diary </w:t>
      </w:r>
      <w:r w:rsidRPr="001B6D71">
        <w:rPr>
          <w:rFonts w:ascii="Times New Roman" w:eastAsia="Times New Roman" w:hAnsi="Times New Roman" w:cs="Times New Roman"/>
          <w:i/>
          <w:iCs/>
          <w:sz w:val="24"/>
          <w:szCs w:val="24"/>
        </w:rPr>
        <w:t>(dated: June 1864)</w:t>
      </w:r>
    </w:p>
    <w:p w:rsidR="001B6D71" w:rsidRPr="001B6D71" w:rsidRDefault="001B6D71" w:rsidP="001B6D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6D71">
        <w:rPr>
          <w:rFonts w:ascii="Times New Roman" w:eastAsia="Times New Roman" w:hAnsi="Times New Roman" w:cs="Times New Roman"/>
          <w:sz w:val="24"/>
          <w:szCs w:val="24"/>
        </w:rPr>
        <w:t>Museum of the Shenandoah Valley (Winchester, VA) James C. Foltz Distillery Still</w:t>
      </w:r>
      <w:r w:rsidRPr="001B6D7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(dated: circa mid 1800s)</w:t>
      </w:r>
    </w:p>
    <w:p w:rsidR="001B6D71" w:rsidRPr="001B6D71" w:rsidRDefault="001B6D71" w:rsidP="001B6D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6D71">
        <w:rPr>
          <w:rFonts w:ascii="Times New Roman" w:eastAsia="Times New Roman" w:hAnsi="Times New Roman" w:cs="Times New Roman"/>
          <w:sz w:val="24"/>
          <w:szCs w:val="24"/>
        </w:rPr>
        <w:t xml:space="preserve">National D-Day Memorial (Bedford, VA) D-Day Order of the Day </w:t>
      </w:r>
      <w:r w:rsidRPr="001B6D71">
        <w:rPr>
          <w:rFonts w:ascii="Times New Roman" w:eastAsia="Times New Roman" w:hAnsi="Times New Roman" w:cs="Times New Roman"/>
          <w:i/>
          <w:iCs/>
          <w:sz w:val="24"/>
          <w:szCs w:val="24"/>
        </w:rPr>
        <w:t>(dated: June 6, 1944)</w:t>
      </w:r>
    </w:p>
    <w:p w:rsidR="001B6D71" w:rsidRPr="001B6D71" w:rsidRDefault="001B6D71" w:rsidP="001B6D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6D71">
        <w:rPr>
          <w:rFonts w:ascii="Times New Roman" w:eastAsia="Times New Roman" w:hAnsi="Times New Roman" w:cs="Times New Roman"/>
          <w:sz w:val="24"/>
          <w:szCs w:val="24"/>
        </w:rPr>
        <w:t xml:space="preserve">Woodrow Wilson Presidential Library (Staunton, VA) Paris Peace Conference Parade Flag </w:t>
      </w:r>
      <w:r w:rsidRPr="001B6D71">
        <w:rPr>
          <w:rFonts w:ascii="Times New Roman" w:eastAsia="Times New Roman" w:hAnsi="Times New Roman" w:cs="Times New Roman"/>
          <w:i/>
          <w:iCs/>
          <w:sz w:val="24"/>
          <w:szCs w:val="24"/>
        </w:rPr>
        <w:t>(dated: June 1919)</w:t>
      </w:r>
    </w:p>
    <w:p w:rsidR="000F65CA" w:rsidRDefault="00B825F4"/>
    <w:sectPr w:rsidR="000F65C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25F4" w:rsidRDefault="00B825F4" w:rsidP="003932A8">
      <w:pPr>
        <w:spacing w:after="0" w:line="240" w:lineRule="auto"/>
      </w:pPr>
      <w:r>
        <w:separator/>
      </w:r>
    </w:p>
  </w:endnote>
  <w:endnote w:type="continuationSeparator" w:id="0">
    <w:p w:rsidR="00B825F4" w:rsidRDefault="00B825F4" w:rsidP="00393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25F4" w:rsidRDefault="00B825F4" w:rsidP="003932A8">
      <w:pPr>
        <w:spacing w:after="0" w:line="240" w:lineRule="auto"/>
      </w:pPr>
      <w:r>
        <w:separator/>
      </w:r>
    </w:p>
  </w:footnote>
  <w:footnote w:type="continuationSeparator" w:id="0">
    <w:p w:rsidR="00B825F4" w:rsidRDefault="00B825F4" w:rsidP="00393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2A8" w:rsidRDefault="003932A8">
    <w:pPr>
      <w:pStyle w:val="Header"/>
    </w:pPr>
    <w:r>
      <w:rPr>
        <w:noProof/>
      </w:rPr>
      <w:drawing>
        <wp:inline distT="0" distB="0" distL="0" distR="0">
          <wp:extent cx="1457038" cy="66294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M-Horizontal-MAS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965" cy="669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1317750" cy="65667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p_10_Logo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7477" cy="671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63290"/>
    <w:multiLevelType w:val="multilevel"/>
    <w:tmpl w:val="D820F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D71"/>
    <w:rsid w:val="001B6D71"/>
    <w:rsid w:val="00311845"/>
    <w:rsid w:val="003932A8"/>
    <w:rsid w:val="00404ACC"/>
    <w:rsid w:val="00B8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382F2E"/>
  <w15:chartTrackingRefBased/>
  <w15:docId w15:val="{714405F1-3A6E-4B20-9F5B-DD7BBB50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B6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B6D7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93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2A8"/>
  </w:style>
  <w:style w:type="paragraph" w:styleId="Footer">
    <w:name w:val="footer"/>
    <w:basedOn w:val="Normal"/>
    <w:link w:val="FooterChar"/>
    <w:uiPriority w:val="99"/>
    <w:unhideWhenUsed/>
    <w:rsid w:val="00393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1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Boodram</dc:creator>
  <cp:keywords/>
  <dc:description/>
  <cp:lastModifiedBy>Kristina Boodram</cp:lastModifiedBy>
  <cp:revision>2</cp:revision>
  <dcterms:created xsi:type="dcterms:W3CDTF">2023-11-06T16:43:00Z</dcterms:created>
  <dcterms:modified xsi:type="dcterms:W3CDTF">2023-11-06T16:50:00Z</dcterms:modified>
</cp:coreProperties>
</file>