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9A" w:rsidRDefault="0093549A" w:rsidP="0093549A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8"/>
        </w:rPr>
      </w:pPr>
      <w:r>
        <w:rPr>
          <w:rFonts w:eastAsia="Times New Roman" w:cs="Times New Roman"/>
          <w:b/>
          <w:noProof/>
          <w:color w:val="auto"/>
          <w:sz w:val="28"/>
        </w:rPr>
        <w:drawing>
          <wp:inline distT="0" distB="0" distL="0" distR="0" wp14:anchorId="37338834" wp14:editId="4EFD0F20">
            <wp:extent cx="4498982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8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49A" w:rsidRDefault="0093549A" w:rsidP="0093549A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hyperlink w:anchor="ATop" w:history="1"/>
    </w:p>
    <w:p w:rsidR="0093549A" w:rsidRDefault="0093549A" w:rsidP="0093549A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CATEGORY:  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2.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GOVERNANCE &amp; BOARD PROCESSES</w:t>
      </w:r>
    </w:p>
    <w:p w:rsidR="0093549A" w:rsidRDefault="0093549A" w:rsidP="0093549A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TYPE: 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2.B.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BOARD COMMITTEES - ROLES &amp; RESPONSIBILITIES</w:t>
      </w:r>
    </w:p>
    <w:p w:rsidR="0093549A" w:rsidRDefault="0093549A" w:rsidP="0093549A">
      <w:pPr>
        <w:widowControl w:val="0"/>
        <w:suppressAutoHyphens/>
        <w:spacing w:after="0" w:line="240" w:lineRule="auto"/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 xml:space="preserve">POLICY TITLE:  </w:t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  <w:t>2.B.2</w:t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>Finance &amp; Audit Committee</w:t>
      </w:r>
    </w:p>
    <w:p w:rsidR="0093549A" w:rsidRDefault="0093549A" w:rsidP="0093549A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Approved by Board of Directors – 8/25/15</w:t>
      </w:r>
    </w:p>
    <w:p w:rsidR="0093549A" w:rsidRDefault="0093549A" w:rsidP="0093549A">
      <w:pPr>
        <w:widowControl w:val="0"/>
        <w:tabs>
          <w:tab w:val="left" w:pos="0"/>
        </w:tabs>
        <w:suppressAutoHyphens/>
        <w:spacing w:after="0" w:line="72" w:lineRule="exact"/>
        <w:jc w:val="both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</w:p>
    <w:p w:rsidR="0093549A" w:rsidRDefault="0093549A" w:rsidP="0093549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3A2F77" wp14:editId="1C3BD734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6886575" cy="45720"/>
                <wp:effectExtent l="0" t="0" r="952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.85pt;width:542.2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fwdQIAAPsEAAAOAAAAZHJzL2Uyb0RvYy54bWysVNuO2yAQfa/Uf0C8Z22nTmJb66z20lSV&#10;0nbVbT+AAI5RMVAgcbJV/70DTtKkfVlV9QMGZhjOnDnD9c2uk2jLrRNa1Ti7SjHiimom1LrGX78s&#10;RgVGzhPFiNSK13jPHb6Zv3513ZuKj3WrJeMWQRDlqt7UuPXeVEniaMs74q604QqMjbYd8bC064RZ&#10;0kP0TibjNJ0mvbbMWE25c7D7MBjxPMZvGk79p6Zx3CNZY8Dm42jjuApjMr8m1doS0wp6gEH+AUVH&#10;hIJLT6EeiCdoY8VfoTpBrXa68VdUd4luGkF5zAGyydI/snlqieExFyDHmRNN7v+FpR+3jxYJBrXL&#10;MVKkgxp9BtaIWkuOYA8I6o2rwO/JPNqQojNLTb85pPR9C2781lrdt5wwgJUF/+TiQFg4OIpW/QfN&#10;IDzZeB252jW2CwGBBbSLJdmfSsJ3HlHYnBbFdDKbYETBlk9m41iyhFTHw8Y6/47rDoVJjS1gj8HJ&#10;dul8AEOqo0sEr6VgCyFlXNj16l5atCVBHfGL+CHHczepgrPS4dgQcdgBjHBHsAW0sdo/ymycp3fj&#10;crSYFrNRvsgno3KWFqM0K+/KaZqX+cPiZwCY5VUrGONqKRQ/Ki/LX1bZQw8MmonaQz1w9WYSU78A&#10;716WYyc89KEUXY2LExGkCmV9qxhkTSpPhBzmySX6SDJQcPxHUqIIQt0H/aw024MGrIYaQR/CiwGT&#10;VttnjHrovhq77xtiOUbyvQIdlVmeh3aNi6HsyJ5bVucWoiiEqrHHaJje+6HFN8aKdQs3ZZEYpW9B&#10;e42Iugi6HFAdFAsdFjM4vAahhc/X0ev3mzX/BQAA//8DAFBLAwQUAAYACAAAACEAiVz0OdoAAAAF&#10;AQAADwAAAGRycy9kb3ducmV2LnhtbEyPwU7DMBBE70j8g7VIXBB1ioCkIU5VVVDRI4UP2NjbJBCv&#10;I9ttw9/XPcFxZ0Yzb6vlZAdxJB96xwrmswwEsXam51bB1+fbfQEiRGSDg2NS8EsBlvX1VYWlcSf+&#10;oOMutiKVcChRQRfjWEoZdEcWw8yNxMnbO28xptO30ng8pXI7yIcse5YWe04LHY607kj/7A5WgVwE&#10;nW9ev+/m0TXvept7bPa5Urc30+oFRKQp/oXhgp/QoU5MjTuwCWJQkB6JSc1BXMyseHwC0SgoFiDr&#10;Sv6nr88AAAD//wMAUEsBAi0AFAAGAAgAAAAhALaDOJL+AAAA4QEAABMAAAAAAAAAAAAAAAAAAAAA&#10;AFtDb250ZW50X1R5cGVzXS54bWxQSwECLQAUAAYACAAAACEAOP0h/9YAAACUAQAACwAAAAAAAAAA&#10;AAAAAAAvAQAAX3JlbHMvLnJlbHNQSwECLQAUAAYACAAAACEAW0l38HUCAAD7BAAADgAAAAAAAAAA&#10;AAAAAAAuAgAAZHJzL2Uyb0RvYy54bWxQSwECLQAUAAYACAAAACEAiVz0OdoAAAAFAQAADwAAAAAA&#10;AAAAAAAAAADPBAAAZHJzL2Rvd25yZXYueG1sUEsFBgAAAAAEAAQA8wAAANYFAAAAAA==&#10;" o:allowincell="f" fillcolor="black" stroked="f" strokeweight=".05pt">
                <w10:wrap anchorx="margin"/>
              </v:rect>
            </w:pict>
          </mc:Fallback>
        </mc:AlternateContent>
      </w:r>
    </w:p>
    <w:p w:rsidR="0093549A" w:rsidRDefault="0093549A" w:rsidP="0093549A">
      <w:pPr>
        <w:spacing w:after="0" w:line="240" w:lineRule="auto"/>
        <w:rPr>
          <w:rFonts w:eastAsia="Times New Roman" w:cs="Times New Roman"/>
          <w:b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color w:val="auto"/>
          <w:sz w:val="24"/>
          <w:szCs w:val="24"/>
          <w:u w:val="single"/>
        </w:rPr>
        <w:t>PURPOSE</w:t>
      </w:r>
    </w:p>
    <w:p w:rsidR="0093549A" w:rsidRDefault="0093549A" w:rsidP="0093549A">
      <w:pPr>
        <w:spacing w:after="0" w:line="240" w:lineRule="auto"/>
        <w:rPr>
          <w:rFonts w:eastAsia="Times New Roman" w:cs="Times New Roman"/>
          <w:b/>
          <w:color w:val="auto"/>
          <w:szCs w:val="24"/>
        </w:rPr>
      </w:pPr>
      <w:r>
        <w:rPr>
          <w:color w:val="auto"/>
          <w:szCs w:val="24"/>
        </w:rPr>
        <w:t>The Finance Committee provides financial oversight for Together SC.  Responsibilities include budgeting and financial planning, financial reporting, and the creation and monitoring of internal controls and accountability policies.</w:t>
      </w:r>
      <w:r>
        <w:rPr>
          <w:rFonts w:eastAsia="Times New Roman" w:cs="Times New Roman"/>
          <w:color w:val="auto"/>
          <w:szCs w:val="24"/>
        </w:rPr>
        <w:br/>
      </w:r>
      <w:r>
        <w:rPr>
          <w:rFonts w:eastAsia="Times New Roman" w:cs="Times New Roman"/>
          <w:b/>
          <w:color w:val="auto"/>
          <w:szCs w:val="24"/>
        </w:rPr>
        <w:t>Reports to:</w:t>
      </w:r>
      <w:r>
        <w:rPr>
          <w:rFonts w:eastAsia="Times New Roman" w:cs="Times New Roman"/>
          <w:color w:val="auto"/>
          <w:szCs w:val="24"/>
        </w:rPr>
        <w:t xml:space="preserve"> Board Chair</w:t>
      </w:r>
      <w:r>
        <w:rPr>
          <w:rFonts w:eastAsia="Times New Roman" w:cs="Times New Roman"/>
          <w:color w:val="auto"/>
          <w:szCs w:val="24"/>
        </w:rPr>
        <w:br/>
      </w:r>
      <w:r>
        <w:rPr>
          <w:rFonts w:eastAsia="Times New Roman" w:cs="Times New Roman"/>
          <w:b/>
          <w:color w:val="auto"/>
          <w:szCs w:val="24"/>
        </w:rPr>
        <w:t>Staffed by:</w:t>
      </w:r>
      <w:r>
        <w:rPr>
          <w:rFonts w:eastAsia="Times New Roman" w:cs="Times New Roman"/>
          <w:color w:val="auto"/>
          <w:szCs w:val="24"/>
        </w:rPr>
        <w:t xml:space="preserve"> Operations Manager &amp; President</w:t>
      </w:r>
    </w:p>
    <w:p w:rsidR="0093549A" w:rsidRDefault="0093549A" w:rsidP="0093549A">
      <w:pPr>
        <w:spacing w:after="0" w:line="240" w:lineRule="auto"/>
        <w:rPr>
          <w:rFonts w:eastAsia="Times New Roman" w:cs="Times New Roman"/>
          <w:b/>
          <w:color w:val="auto"/>
          <w:sz w:val="24"/>
          <w:szCs w:val="24"/>
          <w:u w:val="single"/>
        </w:rPr>
      </w:pPr>
      <w:bookmarkStart w:id="0" w:name="_GoBack"/>
      <w:bookmarkEnd w:id="0"/>
    </w:p>
    <w:p w:rsidR="0093549A" w:rsidRDefault="0093549A" w:rsidP="0093549A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  <w:u w:val="single"/>
        </w:rPr>
        <w:t>ROLES &amp; RESPONSIBILITIES</w:t>
      </w:r>
    </w:p>
    <w:p w:rsidR="0093549A" w:rsidRDefault="0093549A" w:rsidP="0093549A">
      <w:pPr>
        <w:spacing w:after="0" w:line="240" w:lineRule="auto"/>
        <w:rPr>
          <w:rFonts w:eastAsia="Times New Roman" w:cs="Times New Roman"/>
          <w:color w:val="auto"/>
          <w:szCs w:val="24"/>
          <w:u w:val="single"/>
        </w:rPr>
      </w:pPr>
      <w:r>
        <w:rPr>
          <w:rFonts w:eastAsia="Times New Roman" w:cs="Times New Roman"/>
          <w:color w:val="auto"/>
          <w:szCs w:val="24"/>
          <w:u w:val="single"/>
        </w:rPr>
        <w:t>FINANCIAL RESPONSIBILITIES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 w:right="-216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Creates, approves, and updates (as necessary) policies to ensure Together SC’s assets are protected.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Ensures policies and procedures for financial transactions are documented in a manual and the manual is reviewed annually and updated as necessary.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Ensures approved financial policies and procedures are being followed.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Develop an annual operating budget with staff and recommends it to the Board for adoption.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Calculates and ensures that the Reserve Fund is maintained at the beginning of each fiscal year through the annual budget process.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Monitors adherence to the budget.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Develops multi-year operating budgets that integrate strategic plan objectives and initiatives.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Recommends to the Board annually a resolution authorizing the President, Chair, and Treasurer to execute contracts up to a certain amount and to take other steps to manage the organization’s finances.</w:t>
      </w:r>
    </w:p>
    <w:p w:rsidR="0093549A" w:rsidRDefault="0093549A" w:rsidP="0093549A">
      <w:pPr>
        <w:spacing w:after="0" w:line="240" w:lineRule="auto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  <w:u w:val="single"/>
        </w:rPr>
        <w:t>REPORTING RESPONSIBILITIES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Works with staff to develop a list of desired financial reports noting the level of detail, frequency, deadlines and recipients of these reports.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Works with staff to understand the implications of the reports.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Presents appropriate financial reports to the full board of directors.</w:t>
      </w:r>
    </w:p>
    <w:p w:rsidR="0093549A" w:rsidRDefault="0093549A" w:rsidP="0093549A">
      <w:pPr>
        <w:numPr>
          <w:ilvl w:val="0"/>
          <w:numId w:val="10"/>
        </w:numPr>
        <w:spacing w:after="0" w:line="240" w:lineRule="auto"/>
        <w:ind w:left="36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Reports clearly communicated Together SC’s financial and cash position and adherence to budget.</w:t>
      </w:r>
    </w:p>
    <w:p w:rsidR="0093549A" w:rsidRDefault="0093549A" w:rsidP="0093549A">
      <w:pPr>
        <w:spacing w:after="0" w:line="240" w:lineRule="auto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  <w:u w:val="single"/>
        </w:rPr>
        <w:t>AUDIT RESPONSIBILITIES</w:t>
      </w:r>
    </w:p>
    <w:p w:rsidR="0093549A" w:rsidRDefault="0093549A" w:rsidP="0093549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Reviews the adequacy of the Together SC’s internal control structure.</w:t>
      </w:r>
    </w:p>
    <w:p w:rsidR="0093549A" w:rsidRDefault="0093549A" w:rsidP="0093549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Reviews the scope and approach of the annual audit proposed by the independent auditor.</w:t>
      </w:r>
    </w:p>
    <w:p w:rsidR="0093549A" w:rsidRDefault="0093549A" w:rsidP="0093549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Conducts a post-audit review of the financial statements and audit findings, including any significant suggestions for improvements provided to management by the independent auditor.</w:t>
      </w:r>
    </w:p>
    <w:p w:rsidR="0093549A" w:rsidRDefault="0093549A" w:rsidP="0093549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Recommends appointment (or reappointment) of the independent auditor.</w:t>
      </w:r>
    </w:p>
    <w:p w:rsidR="0093549A" w:rsidRDefault="0093549A" w:rsidP="0093549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Monitors compliance with the organization’s code of conduct, conflict of interest policy and Sarbanes-Oxley Act of 2002, including protection of whistleblowers.</w:t>
      </w:r>
    </w:p>
    <w:p w:rsidR="0093549A" w:rsidRDefault="0093549A" w:rsidP="0093549A">
      <w:pPr>
        <w:spacing w:after="0" w:line="240" w:lineRule="auto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  <w:u w:val="single"/>
        </w:rPr>
        <w:t>COMMITTEE MAKEUP</w:t>
      </w:r>
    </w:p>
    <w:p w:rsidR="0093549A" w:rsidRDefault="0093549A" w:rsidP="0093549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Together SC’s Treasurer serves as committee chair.  Board members and non-board members with financial expertise may serve on the committee. The committee meets no less than quarterly and on an as-needed basis.</w:t>
      </w:r>
    </w:p>
    <w:p w:rsidR="0034619D" w:rsidRPr="0093549A" w:rsidRDefault="0034619D" w:rsidP="0093549A"/>
    <w:sectPr w:rsidR="0034619D" w:rsidRPr="0093549A" w:rsidSect="005B2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E0E"/>
    <w:multiLevelType w:val="hybridMultilevel"/>
    <w:tmpl w:val="7B34037E"/>
    <w:lvl w:ilvl="0" w:tplc="BEA8EC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6EAF"/>
    <w:multiLevelType w:val="hybridMultilevel"/>
    <w:tmpl w:val="0A06F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6507"/>
    <w:multiLevelType w:val="singleLevel"/>
    <w:tmpl w:val="13E0F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B846DA"/>
    <w:multiLevelType w:val="singleLevel"/>
    <w:tmpl w:val="D898F1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BED274C"/>
    <w:multiLevelType w:val="hybridMultilevel"/>
    <w:tmpl w:val="985C82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FE3FF8"/>
    <w:multiLevelType w:val="multilevel"/>
    <w:tmpl w:val="39D408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>
    <w:nsid w:val="5A687F16"/>
    <w:multiLevelType w:val="multilevel"/>
    <w:tmpl w:val="96E095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2BC09AB"/>
    <w:multiLevelType w:val="hybridMultilevel"/>
    <w:tmpl w:val="10E43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0E0A06"/>
    <w:multiLevelType w:val="hybridMultilevel"/>
    <w:tmpl w:val="84F05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37923"/>
    <w:multiLevelType w:val="hybridMultilevel"/>
    <w:tmpl w:val="871A9396"/>
    <w:lvl w:ilvl="0" w:tplc="84CC22B4">
      <w:start w:val="2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5568"/>
    <w:multiLevelType w:val="hybridMultilevel"/>
    <w:tmpl w:val="70B69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43481E"/>
    <w:multiLevelType w:val="hybridMultilevel"/>
    <w:tmpl w:val="C8B41CD2"/>
    <w:lvl w:ilvl="0" w:tplc="84CC22B4">
      <w:start w:val="2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15"/>
    <w:rsid w:val="0034619D"/>
    <w:rsid w:val="005B2E15"/>
    <w:rsid w:val="0093549A"/>
    <w:rsid w:val="00A142A2"/>
    <w:rsid w:val="00B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1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1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1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1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SC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Bullock</dc:creator>
  <cp:lastModifiedBy>Benjamin Bullock</cp:lastModifiedBy>
  <cp:revision>2</cp:revision>
  <dcterms:created xsi:type="dcterms:W3CDTF">2017-06-30T13:29:00Z</dcterms:created>
  <dcterms:modified xsi:type="dcterms:W3CDTF">2017-06-30T13:29:00Z</dcterms:modified>
</cp:coreProperties>
</file>