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9E3E5" w14:textId="77777777" w:rsidR="007C6EBD" w:rsidRDefault="007C6EBD" w:rsidP="007C6EBD">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2E69E401" wp14:editId="2E69E402">
            <wp:extent cx="4498982"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14:paraId="2E69E3E6" w14:textId="77777777" w:rsidR="007C6EBD" w:rsidRDefault="00F35D0D" w:rsidP="007C6EBD">
      <w:pPr>
        <w:spacing w:after="0" w:line="240" w:lineRule="auto"/>
        <w:jc w:val="center"/>
        <w:rPr>
          <w:rFonts w:eastAsia="Times New Roman" w:cs="Times New Roman"/>
          <w:b/>
          <w:snapToGrid w:val="0"/>
          <w:color w:val="auto"/>
          <w:sz w:val="24"/>
          <w:szCs w:val="20"/>
        </w:rPr>
      </w:pPr>
      <w:hyperlink w:anchor="ATop" w:history="1"/>
    </w:p>
    <w:p w14:paraId="2E69E3E7" w14:textId="77777777" w:rsidR="007C6EBD" w:rsidRDefault="007C6EBD" w:rsidP="007C6EBD">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1.</w:t>
      </w:r>
      <w:r>
        <w:rPr>
          <w:rFonts w:eastAsia="Times New Roman" w:cs="Times New Roman"/>
          <w:b/>
          <w:snapToGrid w:val="0"/>
          <w:color w:val="auto"/>
          <w:sz w:val="24"/>
          <w:szCs w:val="20"/>
        </w:rPr>
        <w:tab/>
        <w:t>BOARD-MANAGEMENT CONNECTION</w:t>
      </w:r>
    </w:p>
    <w:p w14:paraId="2E69E3E8" w14:textId="77777777" w:rsidR="007C6EBD" w:rsidRDefault="007C6EBD" w:rsidP="007C6EBD">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1.A.</w:t>
      </w:r>
      <w:r>
        <w:rPr>
          <w:rFonts w:eastAsia="Times New Roman" w:cs="Times New Roman"/>
          <w:b/>
          <w:snapToGrid w:val="0"/>
          <w:color w:val="auto"/>
          <w:sz w:val="24"/>
          <w:szCs w:val="20"/>
        </w:rPr>
        <w:tab/>
        <w:t>GLOBAL GOVERNANCE-MANAGEMENT CONNECTION</w:t>
      </w:r>
    </w:p>
    <w:p w14:paraId="2E69E3E9" w14:textId="77777777" w:rsidR="007C6EBD" w:rsidRDefault="007C6EBD" w:rsidP="007C6EBD">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1.A.3</w:t>
      </w:r>
      <w:r>
        <w:rPr>
          <w:rFonts w:eastAsia="Times New Roman" w:cs="Times New Roman"/>
          <w:b/>
          <w:snapToGrid w:val="0"/>
          <w:color w:val="auto"/>
          <w:spacing w:val="-3"/>
          <w:sz w:val="24"/>
          <w:szCs w:val="20"/>
        </w:rPr>
        <w:tab/>
      </w:r>
      <w:r>
        <w:rPr>
          <w:rFonts w:eastAsia="Times New Roman" w:cs="Times New Roman"/>
          <w:b/>
          <w:i/>
          <w:snapToGrid w:val="0"/>
          <w:color w:val="auto"/>
          <w:sz w:val="24"/>
          <w:szCs w:val="20"/>
        </w:rPr>
        <w:t>Evaluation of the President and Setting Compensation</w:t>
      </w:r>
    </w:p>
    <w:p w14:paraId="2E69E3EA" w14:textId="35619968" w:rsidR="007C6EBD" w:rsidRDefault="00F35D0D" w:rsidP="007C6EBD">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b/>
          <w:i/>
          <w:snapToGrid w:val="0"/>
          <w:color w:val="auto"/>
          <w:spacing w:val="-3"/>
          <w:sz w:val="24"/>
          <w:szCs w:val="20"/>
        </w:rPr>
        <w:t>Approved by Board of Directors 6/25/19</w:t>
      </w:r>
      <w:r w:rsidR="007C6EBD">
        <w:rPr>
          <w:rFonts w:eastAsia="Times New Roman" w:cs="Times New Roman"/>
          <w:b/>
          <w:i/>
          <w:snapToGrid w:val="0"/>
          <w:color w:val="auto"/>
          <w:spacing w:val="-3"/>
          <w:sz w:val="24"/>
          <w:szCs w:val="20"/>
        </w:rPr>
        <w:t xml:space="preserve"> </w:t>
      </w:r>
    </w:p>
    <w:p w14:paraId="2E69E3EB" w14:textId="77777777" w:rsidR="007C6EBD" w:rsidRDefault="007C6EBD" w:rsidP="007C6EBD">
      <w:pPr>
        <w:widowControl w:val="0"/>
        <w:tabs>
          <w:tab w:val="left" w:pos="0"/>
        </w:tabs>
        <w:suppressAutoHyphens/>
        <w:spacing w:after="0" w:line="72" w:lineRule="exact"/>
        <w:jc w:val="both"/>
        <w:rPr>
          <w:rFonts w:eastAsia="Times New Roman" w:cs="Times New Roman"/>
          <w:snapToGrid w:val="0"/>
          <w:color w:val="auto"/>
          <w:spacing w:val="-3"/>
          <w:sz w:val="24"/>
          <w:szCs w:val="20"/>
        </w:rPr>
      </w:pPr>
    </w:p>
    <w:p w14:paraId="2E69E3EC" w14:textId="77777777" w:rsidR="007C6EBD" w:rsidRDefault="007C6EBD" w:rsidP="007C6EBD">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2E69E403" wp14:editId="2E69E404">
                <wp:simplePos x="0" y="0"/>
                <wp:positionH relativeFrom="margin">
                  <wp:posOffset>0</wp:posOffset>
                </wp:positionH>
                <wp:positionV relativeFrom="paragraph">
                  <wp:posOffset>8890</wp:posOffset>
                </wp:positionV>
                <wp:extent cx="6830695" cy="45720"/>
                <wp:effectExtent l="0" t="0" r="825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306616" id="Rectangle 6" o:spid="_x0000_s1026" style="position:absolute;margin-left:0;margin-top:.7pt;width:537.8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" o:allowincell="f" fillcolor="black" stroked="f" strokeweight=".05pt">
                <w10:wrap anchorx="margin"/>
              </v:rect>
            </w:pict>
          </mc:Fallback>
        </mc:AlternateContent>
      </w:r>
    </w:p>
    <w:p w14:paraId="2E69E3ED"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Each year, at least 30 days prior to the Board’s last regular meeting of the FY (usually in June), the Board Chair and those whom he appoints to a Committee to Evaluate the President will:</w:t>
      </w:r>
    </w:p>
    <w:p w14:paraId="2E69E3EE" w14:textId="77777777" w:rsidR="007C6EBD" w:rsidRDefault="007C6EBD" w:rsidP="007C6EBD">
      <w:pPr>
        <w:widowControl w:val="0"/>
        <w:numPr>
          <w:ilvl w:val="0"/>
          <w:numId w:val="2"/>
        </w:numPr>
        <w:autoSpaceDE w:val="0"/>
        <w:autoSpaceDN w:val="0"/>
        <w:adjustRightInd w:val="0"/>
        <w:spacing w:after="0" w:line="240" w:lineRule="auto"/>
        <w:ind w:left="360"/>
        <w:rPr>
          <w:rFonts w:eastAsia="Times New Roman"/>
          <w:color w:val="auto"/>
          <w:sz w:val="24"/>
          <w:szCs w:val="28"/>
        </w:rPr>
      </w:pPr>
      <w:r>
        <w:rPr>
          <w:rFonts w:eastAsia="Times New Roman"/>
          <w:color w:val="auto"/>
          <w:sz w:val="24"/>
          <w:szCs w:val="28"/>
        </w:rPr>
        <w:t>Complete and recommend to the Board for approval</w:t>
      </w:r>
      <w:r>
        <w:rPr>
          <w:rFonts w:eastAsia="Times New Roman"/>
          <w:b/>
          <w:bCs/>
          <w:color w:val="auto"/>
          <w:sz w:val="24"/>
          <w:szCs w:val="28"/>
        </w:rPr>
        <w:t xml:space="preserve"> </w:t>
      </w:r>
      <w:r>
        <w:rPr>
          <w:rFonts w:eastAsia="Times New Roman"/>
          <w:color w:val="auto"/>
          <w:sz w:val="24"/>
          <w:szCs w:val="28"/>
        </w:rPr>
        <w:t>a written evaluation of the President’s performance relative to approved FY goals and then share with the President.</w:t>
      </w:r>
    </w:p>
    <w:p w14:paraId="2E69E3EF" w14:textId="77777777" w:rsidR="007C6EBD" w:rsidRDefault="007C6EBD" w:rsidP="007C6EBD">
      <w:pPr>
        <w:widowControl w:val="0"/>
        <w:numPr>
          <w:ilvl w:val="0"/>
          <w:numId w:val="2"/>
        </w:numPr>
        <w:autoSpaceDE w:val="0"/>
        <w:autoSpaceDN w:val="0"/>
        <w:adjustRightInd w:val="0"/>
        <w:spacing w:after="0" w:line="240" w:lineRule="auto"/>
        <w:ind w:left="360"/>
        <w:rPr>
          <w:rFonts w:eastAsia="Times New Roman"/>
          <w:color w:val="auto"/>
          <w:sz w:val="24"/>
          <w:szCs w:val="28"/>
        </w:rPr>
      </w:pPr>
      <w:r>
        <w:rPr>
          <w:rFonts w:eastAsia="Times New Roman"/>
          <w:color w:val="auto"/>
          <w:sz w:val="24"/>
          <w:szCs w:val="28"/>
        </w:rPr>
        <w:t>Review and recommend to the Board for approval the President’s compensation for the coming fiscal year.</w:t>
      </w:r>
    </w:p>
    <w:p w14:paraId="2E69E3F1" w14:textId="77777777" w:rsidR="007C6EBD" w:rsidRDefault="007C6EBD" w:rsidP="007C6EBD">
      <w:pPr>
        <w:widowControl w:val="0"/>
        <w:autoSpaceDE w:val="0"/>
        <w:autoSpaceDN w:val="0"/>
        <w:adjustRightInd w:val="0"/>
        <w:spacing w:after="0" w:line="240" w:lineRule="auto"/>
        <w:ind w:left="960" w:hanging="960"/>
        <w:rPr>
          <w:rFonts w:eastAsia="Times New Roman"/>
          <w:color w:val="auto"/>
          <w:sz w:val="24"/>
          <w:szCs w:val="28"/>
        </w:rPr>
      </w:pPr>
      <w:r>
        <w:rPr>
          <w:rFonts w:eastAsia="Times New Roman"/>
          <w:color w:val="auto"/>
          <w:sz w:val="24"/>
          <w:szCs w:val="28"/>
        </w:rPr>
        <w:t> </w:t>
      </w:r>
    </w:p>
    <w:p w14:paraId="2E69E3F2"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b/>
          <w:bCs/>
          <w:color w:val="auto"/>
          <w:sz w:val="24"/>
          <w:szCs w:val="28"/>
        </w:rPr>
        <w:t>Evaluation on Previous Goals:</w:t>
      </w:r>
    </w:p>
    <w:p w14:paraId="2E69E3F3"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The evaluation will begin with the President’s own review on achievement of Board approved goals and, if specified, personal targets. The Committee will review the President’s report, add their comments, and bring to the Board.</w:t>
      </w:r>
    </w:p>
    <w:p w14:paraId="2E69E3F4"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 </w:t>
      </w:r>
    </w:p>
    <w:p w14:paraId="2E69E3F5"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The Board will primarily judge the President’s performance based upon by Together SC’s success, answering the following questions:</w:t>
      </w:r>
    </w:p>
    <w:p w14:paraId="2E69E3F6" w14:textId="77777777" w:rsidR="007C6EBD" w:rsidRDefault="007C6EBD" w:rsidP="007C6EBD">
      <w:pPr>
        <w:widowControl w:val="0"/>
        <w:numPr>
          <w:ilvl w:val="0"/>
          <w:numId w:val="3"/>
        </w:numPr>
        <w:autoSpaceDE w:val="0"/>
        <w:autoSpaceDN w:val="0"/>
        <w:adjustRightInd w:val="0"/>
        <w:spacing w:after="0" w:line="240" w:lineRule="auto"/>
        <w:ind w:left="360"/>
        <w:rPr>
          <w:rFonts w:eastAsia="Times New Roman"/>
          <w:color w:val="auto"/>
          <w:sz w:val="24"/>
          <w:szCs w:val="28"/>
        </w:rPr>
      </w:pPr>
      <w:r>
        <w:rPr>
          <w:rFonts w:eastAsia="Times New Roman"/>
          <w:color w:val="auto"/>
          <w:sz w:val="24"/>
          <w:szCs w:val="28"/>
        </w:rPr>
        <w:t>Is the organization solvent and meeting budget expectations?</w:t>
      </w:r>
    </w:p>
    <w:p w14:paraId="2E69E3F7" w14:textId="77777777" w:rsidR="007C6EBD" w:rsidRDefault="007C6EBD" w:rsidP="007C6EBD">
      <w:pPr>
        <w:widowControl w:val="0"/>
        <w:numPr>
          <w:ilvl w:val="0"/>
          <w:numId w:val="3"/>
        </w:numPr>
        <w:autoSpaceDE w:val="0"/>
        <w:autoSpaceDN w:val="0"/>
        <w:adjustRightInd w:val="0"/>
        <w:spacing w:after="0" w:line="240" w:lineRule="auto"/>
        <w:ind w:left="360"/>
        <w:rPr>
          <w:rFonts w:eastAsia="Times New Roman"/>
          <w:color w:val="auto"/>
          <w:sz w:val="24"/>
          <w:szCs w:val="28"/>
        </w:rPr>
      </w:pPr>
      <w:r>
        <w:rPr>
          <w:rFonts w:eastAsia="Times New Roman"/>
          <w:color w:val="auto"/>
          <w:sz w:val="24"/>
          <w:szCs w:val="28"/>
        </w:rPr>
        <w:t>Is the mission being accomplished?</w:t>
      </w:r>
    </w:p>
    <w:p w14:paraId="2E69E3F8" w14:textId="77777777" w:rsidR="007C6EBD" w:rsidRDefault="007C6EBD" w:rsidP="007C6EBD">
      <w:pPr>
        <w:widowControl w:val="0"/>
        <w:numPr>
          <w:ilvl w:val="0"/>
          <w:numId w:val="3"/>
        </w:numPr>
        <w:autoSpaceDE w:val="0"/>
        <w:autoSpaceDN w:val="0"/>
        <w:adjustRightInd w:val="0"/>
        <w:spacing w:after="0" w:line="240" w:lineRule="auto"/>
        <w:ind w:left="360"/>
        <w:rPr>
          <w:rFonts w:eastAsia="Times New Roman"/>
          <w:color w:val="auto"/>
          <w:sz w:val="24"/>
          <w:szCs w:val="28"/>
        </w:rPr>
      </w:pPr>
      <w:r>
        <w:rPr>
          <w:rFonts w:eastAsia="Times New Roman"/>
          <w:color w:val="auto"/>
          <w:sz w:val="24"/>
          <w:szCs w:val="28"/>
        </w:rPr>
        <w:t>Are the Board’s key strategic goals being accomplished?  (While the Board may have many strategic goals, a prioritized list of five or less will be the focus of the evaluation).</w:t>
      </w:r>
    </w:p>
    <w:p w14:paraId="2E69E3F9"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 </w:t>
      </w:r>
    </w:p>
    <w:p w14:paraId="2E69E3FA"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b/>
          <w:bCs/>
          <w:color w:val="auto"/>
          <w:sz w:val="24"/>
          <w:szCs w:val="28"/>
        </w:rPr>
        <w:t>Proposing Compensation for the Coming Year:</w:t>
      </w:r>
    </w:p>
    <w:p w14:paraId="2E69E3FB"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Recommendations for change in the President’s compensation will come from the Committee upon consideration of the President’s evaluation and upon consideration of relevant comparative data on executive level compensation. The Committee will inform the Finance Committee of their recommendation for budgeting purposes. If the Board increases the President’s c</w:t>
      </w:r>
      <w:bookmarkStart w:id="0" w:name="_GoBack"/>
      <w:bookmarkEnd w:id="0"/>
      <w:r>
        <w:rPr>
          <w:rFonts w:eastAsia="Times New Roman"/>
          <w:color w:val="auto"/>
          <w:sz w:val="24"/>
          <w:szCs w:val="28"/>
        </w:rPr>
        <w:t>ompensation, that change will normally begin on July 1 unless decided otherwise by the board.   </w:t>
      </w:r>
    </w:p>
    <w:p w14:paraId="2E69E3FC"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 </w:t>
      </w:r>
    </w:p>
    <w:p w14:paraId="2E69E3FD" w14:textId="540D27DE" w:rsidR="00DE539A" w:rsidRDefault="00DE539A" w:rsidP="007C6EBD">
      <w:pPr>
        <w:widowControl w:val="0"/>
        <w:autoSpaceDE w:val="0"/>
        <w:autoSpaceDN w:val="0"/>
        <w:adjustRightInd w:val="0"/>
        <w:spacing w:after="0" w:line="240" w:lineRule="auto"/>
        <w:rPr>
          <w:rFonts w:eastAsia="Times New Roman"/>
          <w:color w:val="auto"/>
          <w:sz w:val="24"/>
          <w:szCs w:val="28"/>
        </w:rPr>
      </w:pPr>
      <w:r>
        <w:rPr>
          <w:rFonts w:eastAsia="Times New Roman"/>
          <w:color w:val="auto"/>
          <w:sz w:val="24"/>
          <w:szCs w:val="28"/>
        </w:rPr>
        <w:t xml:space="preserve">After the above is completed, the president will work with the Board chair and incoming chair to </w:t>
      </w:r>
      <w:r w:rsidR="00F35D0D">
        <w:rPr>
          <w:rFonts w:eastAsia="Times New Roman"/>
          <w:color w:val="auto"/>
          <w:sz w:val="24"/>
          <w:szCs w:val="28"/>
        </w:rPr>
        <w:t xml:space="preserve">prepare performance </w:t>
      </w:r>
      <w:r w:rsidR="00CE2678">
        <w:rPr>
          <w:rFonts w:eastAsia="Times New Roman"/>
          <w:color w:val="auto"/>
          <w:sz w:val="24"/>
          <w:szCs w:val="28"/>
        </w:rPr>
        <w:t xml:space="preserve">goals for the coming fiscal year. </w:t>
      </w:r>
    </w:p>
    <w:p w14:paraId="2E69E3FE" w14:textId="77777777" w:rsidR="00CE2678" w:rsidRDefault="00CE2678" w:rsidP="007C6EBD">
      <w:pPr>
        <w:widowControl w:val="0"/>
        <w:autoSpaceDE w:val="0"/>
        <w:autoSpaceDN w:val="0"/>
        <w:adjustRightInd w:val="0"/>
        <w:spacing w:after="0" w:line="240" w:lineRule="auto"/>
        <w:rPr>
          <w:rFonts w:eastAsia="Times New Roman"/>
          <w:color w:val="auto"/>
          <w:sz w:val="24"/>
          <w:szCs w:val="28"/>
        </w:rPr>
      </w:pPr>
    </w:p>
    <w:p w14:paraId="2E69E3FF" w14:textId="77777777" w:rsidR="007C6EBD" w:rsidRDefault="007C6EBD" w:rsidP="007C6EBD">
      <w:pPr>
        <w:widowControl w:val="0"/>
        <w:autoSpaceDE w:val="0"/>
        <w:autoSpaceDN w:val="0"/>
        <w:adjustRightInd w:val="0"/>
        <w:spacing w:after="0" w:line="240" w:lineRule="auto"/>
        <w:rPr>
          <w:rFonts w:eastAsia="Times New Roman"/>
          <w:color w:val="auto"/>
          <w:sz w:val="24"/>
          <w:szCs w:val="28"/>
        </w:rPr>
      </w:pPr>
      <w:r>
        <w:rPr>
          <w:rFonts w:eastAsia="Times New Roman"/>
          <w:b/>
          <w:bCs/>
          <w:color w:val="auto"/>
          <w:sz w:val="24"/>
          <w:szCs w:val="28"/>
        </w:rPr>
        <w:t>Proposing Goals for Coming Year:</w:t>
      </w:r>
    </w:p>
    <w:p w14:paraId="2E69E400" w14:textId="4B60DB3E" w:rsidR="0034619D" w:rsidRPr="007C6EBD" w:rsidRDefault="007C6EBD" w:rsidP="00E70826">
      <w:pPr>
        <w:spacing w:after="0" w:line="240" w:lineRule="auto"/>
      </w:pPr>
      <w:r>
        <w:rPr>
          <w:rFonts w:eastAsia="Times New Roman"/>
          <w:color w:val="auto"/>
          <w:sz w:val="24"/>
          <w:szCs w:val="28"/>
        </w:rPr>
        <w:t xml:space="preserve">The President will recommend an initial draft of strategic priority goals for the coming year, derived from </w:t>
      </w:r>
      <w:r w:rsidR="00CE2678">
        <w:rPr>
          <w:rFonts w:eastAsia="Times New Roman"/>
          <w:color w:val="auto"/>
          <w:sz w:val="24"/>
          <w:szCs w:val="28"/>
        </w:rPr>
        <w:t xml:space="preserve">the prior year’s performance review, and </w:t>
      </w:r>
      <w:r>
        <w:rPr>
          <w:rFonts w:eastAsia="Times New Roman"/>
          <w:color w:val="auto"/>
          <w:sz w:val="24"/>
          <w:szCs w:val="28"/>
        </w:rPr>
        <w:t xml:space="preserve">active strategic and other plans. The </w:t>
      </w:r>
      <w:r w:rsidR="00CE2678">
        <w:rPr>
          <w:rFonts w:eastAsia="Times New Roman"/>
          <w:color w:val="auto"/>
          <w:sz w:val="24"/>
          <w:szCs w:val="28"/>
        </w:rPr>
        <w:t>Board Chair and incoming Chair</w:t>
      </w:r>
      <w:r>
        <w:rPr>
          <w:rFonts w:eastAsia="Times New Roman"/>
          <w:color w:val="auto"/>
          <w:sz w:val="24"/>
          <w:szCs w:val="28"/>
        </w:rPr>
        <w:t xml:space="preserve"> will review, may revise, and may recommend specific personal targets for the President to meet, all in addition to standard accountabilities set in board policies. </w:t>
      </w:r>
      <w:r w:rsidR="00CE2678">
        <w:rPr>
          <w:rFonts w:eastAsia="Times New Roman"/>
          <w:color w:val="auto"/>
          <w:sz w:val="24"/>
          <w:szCs w:val="28"/>
        </w:rPr>
        <w:t xml:space="preserve"> </w:t>
      </w:r>
      <w:r>
        <w:rPr>
          <w:rFonts w:eastAsia="Times New Roman"/>
          <w:color w:val="auto"/>
          <w:sz w:val="24"/>
          <w:szCs w:val="28"/>
        </w:rPr>
        <w:t>The C</w:t>
      </w:r>
      <w:r w:rsidR="00CE2678">
        <w:rPr>
          <w:rFonts w:eastAsia="Times New Roman"/>
          <w:color w:val="auto"/>
          <w:sz w:val="24"/>
          <w:szCs w:val="28"/>
        </w:rPr>
        <w:t>hair</w:t>
      </w:r>
      <w:r>
        <w:rPr>
          <w:rFonts w:eastAsia="Times New Roman"/>
          <w:color w:val="auto"/>
          <w:sz w:val="24"/>
          <w:szCs w:val="28"/>
        </w:rPr>
        <w:t xml:space="preserve"> will recommend a draft of goals to the Board for its approval at its </w:t>
      </w:r>
      <w:r w:rsidR="00CE2678">
        <w:rPr>
          <w:rFonts w:eastAsia="Times New Roman"/>
          <w:color w:val="auto"/>
          <w:sz w:val="24"/>
          <w:szCs w:val="28"/>
        </w:rPr>
        <w:t xml:space="preserve">first </w:t>
      </w:r>
      <w:r>
        <w:rPr>
          <w:rFonts w:eastAsia="Times New Roman"/>
          <w:color w:val="auto"/>
          <w:sz w:val="24"/>
          <w:szCs w:val="28"/>
        </w:rPr>
        <w:t>meeting of the fiscal year.</w:t>
      </w:r>
    </w:p>
    <w:sectPr w:rsidR="0034619D" w:rsidRPr="007C6EBD" w:rsidSect="00996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29740B4D"/>
    <w:multiLevelType w:val="multilevel"/>
    <w:tmpl w:val="21C85FB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C401D03"/>
    <w:multiLevelType w:val="hybridMultilevel"/>
    <w:tmpl w:val="58205B42"/>
    <w:lvl w:ilvl="0" w:tplc="0409000F">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jamin Bullock">
    <w15:presenceInfo w15:providerId="None" w15:userId="Benjamin Bullock"/>
  </w15:person>
  <w15:person w15:author="Madeleine McGee">
    <w15:presenceInfo w15:providerId="Windows Live" w15:userId="056c3fa8c4996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64"/>
    <w:rsid w:val="00021789"/>
    <w:rsid w:val="0034619D"/>
    <w:rsid w:val="003E4762"/>
    <w:rsid w:val="004409BF"/>
    <w:rsid w:val="007C6EBD"/>
    <w:rsid w:val="00927CAB"/>
    <w:rsid w:val="00996164"/>
    <w:rsid w:val="00CE2678"/>
    <w:rsid w:val="00DE539A"/>
    <w:rsid w:val="00E70826"/>
    <w:rsid w:val="00F35D0D"/>
    <w:rsid w:val="00FB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6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6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6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6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0" ma:contentTypeDescription="Create a new document." ma:contentTypeScope="" ma:versionID="76a97404a3cb56be8f851b0844c9d421">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f1a6df7f3ed6adaf13a0548d722d8a83"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9E42B-B6F9-478A-A260-89F091CCF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a016-0256-4dda-ac88-fa2184afd2b9"/>
    <ds:schemaRef ds:uri="e3815efe-652f-48a9-8418-d0273505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BDAA4-509A-4C38-8434-16308DC0AFA5}">
  <ds:schemaRefs>
    <ds:schemaRef ds:uri="http://schemas.microsoft.com/sharepoint/v3/contenttype/forms"/>
  </ds:schemaRefs>
</ds:datastoreItem>
</file>

<file path=customXml/itemProps3.xml><?xml version="1.0" encoding="utf-8"?>
<ds:datastoreItem xmlns:ds="http://schemas.openxmlformats.org/officeDocument/2006/customXml" ds:itemID="{DBEF4C32-9F1E-4D33-878E-3AF70F3ED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3</cp:revision>
  <dcterms:created xsi:type="dcterms:W3CDTF">2019-06-25T18:08:00Z</dcterms:created>
  <dcterms:modified xsi:type="dcterms:W3CDTF">2019-06-25T18:10:00Z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