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b w:val="1"/>
          <w:bCs w:val="1"/>
          <w:i w:val="1"/>
          <w:iCs w:val="1"/>
          <w:color w:val="ff0000"/>
          <w:sz w:val="24"/>
          <w:szCs w:val="24"/>
          <w:highlight w:val="yellow"/>
          <w:rtl w:val="0"/>
        </w:rPr>
        <w:t xml:space="preserve">******Please note that this is a template, we encourage filers to personalize their comments to the FCC (delete this note before filing)****</w:t>
      </w:r>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yellow"/>
          <w:rtl w:val="0"/>
        </w:rPr>
        <w:t xml:space="preserve">Organization Name</w:t>
      </w:r>
      <w:r w:rsidDel="00000000" w:rsidR="00000000" w:rsidRPr="00000000">
        <w:rPr>
          <w:rFonts w:ascii="Times New Roman" w:cs="Times New Roman" w:eastAsia="Times New Roman" w:hAnsi="Times New Roman"/>
          <w:sz w:val="24"/>
          <w:szCs w:val="24"/>
          <w:rtl w:val="0"/>
        </w:rPr>
        <w:t xml:space="preserve"> is a </w:t>
      </w:r>
      <w:r w:rsidDel="00000000" w:rsidR="00000000" w:rsidRPr="00000000">
        <w:rPr>
          <w:rFonts w:ascii="Times New Roman" w:cs="Times New Roman" w:eastAsia="Times New Roman" w:hAnsi="Times New Roman"/>
          <w:sz w:val="24"/>
          <w:szCs w:val="24"/>
          <w:highlight w:val="yellow"/>
          <w:rtl w:val="0"/>
        </w:rPr>
        <w:t xml:space="preserve">school, library, local government, organization, etc.</w:t>
      </w:r>
      <w:r w:rsidDel="00000000" w:rsidR="00000000" w:rsidRPr="00000000">
        <w:rPr>
          <w:rFonts w:ascii="Times New Roman" w:cs="Times New Roman" w:eastAsia="Times New Roman" w:hAnsi="Times New Roman"/>
          <w:sz w:val="24"/>
          <w:szCs w:val="24"/>
          <w:rtl w:val="0"/>
        </w:rPr>
        <w:t xml:space="preserve"> located in </w:t>
      </w:r>
      <w:r w:rsidDel="00000000" w:rsidR="00000000" w:rsidRPr="00000000">
        <w:rPr>
          <w:rFonts w:ascii="Times New Roman" w:cs="Times New Roman" w:eastAsia="Times New Roman" w:hAnsi="Times New Roman"/>
          <w:sz w:val="24"/>
          <w:szCs w:val="24"/>
          <w:highlight w:val="yellow"/>
          <w:rtl w:val="0"/>
        </w:rPr>
        <w:t xml:space="preserve">City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yellow"/>
          <w:rtl w:val="0"/>
        </w:rPr>
        <w:t xml:space="preserve">State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yellow"/>
          <w:rtl w:val="0"/>
        </w:rPr>
        <w:t xml:space="preserve">We serve X students/library patrons</w:t>
      </w:r>
      <w:r w:rsidDel="00000000" w:rsidR="00000000" w:rsidRPr="00000000">
        <w:rPr>
          <w:rFonts w:ascii="Times New Roman" w:cs="Times New Roman" w:eastAsia="Times New Roman" w:hAnsi="Times New Roman"/>
          <w:sz w:val="24"/>
          <w:szCs w:val="24"/>
          <w:rtl w:val="0"/>
        </w:rPr>
        <w:t xml:space="preserve">. We write to address the Federal Communications Commission’s (FCC) Notice of Proposed Rulemaking and Further Notice of Proposed Rulemaking regarding the E-Rate program, including whether the FCC should eliminate E-Rate altogether or cut out urban areas from E-Rate eligibility. We urge the FCC to reject any proposal that would terminate or limit the E-Rate Program.</w:t>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E-Rate is critical for schools and libraries to maintain affordable, reliable access to the Internet. Terminating that support represents a cut to school and library budgets, jeopardizing years of progress building and upgrading those networks. Cutting E-Rate also threatens to leave vulnerable communities behind that don’t have dedicated resources to fill the gap.  </w:t>
      </w:r>
    </w:p>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Our organization has used E-Rate funding to connect </w:t>
      </w:r>
      <w:r w:rsidDel="00000000" w:rsidR="00000000" w:rsidRPr="00000000">
        <w:rPr>
          <w:rFonts w:ascii="Times New Roman" w:cs="Times New Roman" w:eastAsia="Times New Roman" w:hAnsi="Times New Roman"/>
          <w:sz w:val="24"/>
          <w:szCs w:val="24"/>
          <w:highlight w:val="yellow"/>
          <w:rtl w:val="0"/>
        </w:rPr>
        <w:t xml:space="preserve">students, library members</w:t>
      </w:r>
      <w:r w:rsidDel="00000000" w:rsidR="00000000" w:rsidRPr="00000000">
        <w:rPr>
          <w:rFonts w:ascii="Times New Roman" w:cs="Times New Roman" w:eastAsia="Times New Roman" w:hAnsi="Times New Roman"/>
          <w:sz w:val="24"/>
          <w:szCs w:val="24"/>
          <w:rtl w:val="0"/>
        </w:rPr>
        <w:t xml:space="preserve"> in our community, and we’ve seen the benefits of that support first-hand. </w:t>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9">
      <w:pPr>
        <w:rPr>
          <w:rFonts w:ascii="Times New Roman" w:cs="Times New Roman" w:eastAsia="Times New Roman" w:hAnsi="Times New Roman"/>
          <w:i w:val="1"/>
          <w:iCs w:val="1"/>
          <w:sz w:val="24"/>
          <w:szCs w:val="24"/>
          <w:highlight w:val="yellow"/>
        </w:rPr>
      </w:pPr>
      <w:r w:rsidDel="00000000" w:rsidR="00000000" w:rsidRPr="00000000">
        <w:rPr>
          <w:rFonts w:ascii="Times New Roman" w:cs="Times New Roman" w:eastAsia="Times New Roman" w:hAnsi="Times New Roman"/>
          <w:i w:val="1"/>
          <w:iCs w:val="1"/>
          <w:sz w:val="24"/>
          <w:szCs w:val="24"/>
          <w:highlight w:val="yellow"/>
          <w:rtl w:val="0"/>
        </w:rPr>
        <w:t xml:space="preserve">Describe your positive experience using E-Rate. Examples:</w:t>
      </w:r>
    </w:p>
    <w:p w:rsidR="00000000" w:rsidDel="00000000" w:rsidP="00000000" w:rsidRDefault="00000000" w:rsidRPr="00000000" w14:paraId="0000000A">
      <w:pPr>
        <w:numPr>
          <w:ilvl w:val="0"/>
          <w:numId w:val="1"/>
        </w:numPr>
        <w:ind w:left="720" w:hanging="360"/>
        <w:rPr>
          <w:rFonts w:ascii="Times New Roman" w:cs="Times New Roman" w:eastAsia="Times New Roman" w:hAnsi="Times New Roman"/>
          <w:i w:val="1"/>
          <w:iCs w:val="1"/>
          <w:sz w:val="24"/>
          <w:szCs w:val="24"/>
          <w:highlight w:val="yellow"/>
        </w:rPr>
      </w:pPr>
      <w:r w:rsidDel="00000000" w:rsidR="00000000" w:rsidRPr="00000000">
        <w:rPr>
          <w:rFonts w:ascii="Times New Roman" w:cs="Times New Roman" w:eastAsia="Times New Roman" w:hAnsi="Times New Roman"/>
          <w:i w:val="1"/>
          <w:iCs w:val="1"/>
          <w:sz w:val="24"/>
          <w:szCs w:val="24"/>
          <w:highlight w:val="yellow"/>
          <w:rtl w:val="0"/>
        </w:rPr>
        <w:t xml:space="preserve">What services at your organization does E-Rate support?</w:t>
      </w:r>
    </w:p>
    <w:p w:rsidR="00000000" w:rsidDel="00000000" w:rsidP="00000000" w:rsidRDefault="00000000" w:rsidRPr="00000000" w14:paraId="0000000B">
      <w:pPr>
        <w:numPr>
          <w:ilvl w:val="0"/>
          <w:numId w:val="1"/>
        </w:numPr>
        <w:ind w:left="720" w:hanging="360"/>
        <w:rPr>
          <w:rFonts w:ascii="Times New Roman" w:cs="Times New Roman" w:eastAsia="Times New Roman" w:hAnsi="Times New Roman"/>
          <w:i w:val="1"/>
          <w:iCs w:val="1"/>
          <w:sz w:val="24"/>
          <w:szCs w:val="24"/>
          <w:highlight w:val="yellow"/>
        </w:rPr>
      </w:pPr>
      <w:r w:rsidDel="00000000" w:rsidR="00000000" w:rsidRPr="00000000">
        <w:rPr>
          <w:rFonts w:ascii="Times New Roman" w:cs="Times New Roman" w:eastAsia="Times New Roman" w:hAnsi="Times New Roman"/>
          <w:i w:val="1"/>
          <w:iCs w:val="1"/>
          <w:sz w:val="24"/>
          <w:szCs w:val="24"/>
          <w:highlight w:val="yellow"/>
          <w:rtl w:val="0"/>
        </w:rPr>
        <w:t xml:space="preserve">In what ways does internet connectivity support the operation of the school/library itself </w:t>
      </w:r>
    </w:p>
    <w:p w:rsidR="00000000" w:rsidDel="00000000" w:rsidP="00000000" w:rsidRDefault="00000000" w:rsidRPr="00000000" w14:paraId="0000000C">
      <w:pPr>
        <w:numPr>
          <w:ilvl w:val="0"/>
          <w:numId w:val="1"/>
        </w:numPr>
        <w:ind w:left="720" w:hanging="360"/>
        <w:rPr>
          <w:rFonts w:ascii="Times New Roman" w:cs="Times New Roman" w:eastAsia="Times New Roman" w:hAnsi="Times New Roman"/>
          <w:i w:val="1"/>
          <w:iCs w:val="1"/>
          <w:sz w:val="24"/>
          <w:szCs w:val="24"/>
          <w:highlight w:val="yellow"/>
        </w:rPr>
      </w:pPr>
      <w:r w:rsidDel="00000000" w:rsidR="00000000" w:rsidRPr="00000000">
        <w:rPr>
          <w:rFonts w:ascii="Times New Roman" w:cs="Times New Roman" w:eastAsia="Times New Roman" w:hAnsi="Times New Roman"/>
          <w:i w:val="1"/>
          <w:iCs w:val="1"/>
          <w:sz w:val="24"/>
          <w:szCs w:val="24"/>
          <w:highlight w:val="yellow"/>
          <w:rtl w:val="0"/>
        </w:rPr>
        <w:t xml:space="preserve">In what ways does internet connectivity help students/library patrons?</w:t>
      </w:r>
    </w:p>
    <w:p w:rsidR="00000000" w:rsidDel="00000000" w:rsidP="00000000" w:rsidRDefault="00000000" w:rsidRPr="00000000" w14:paraId="0000000D">
      <w:pPr>
        <w:numPr>
          <w:ilvl w:val="0"/>
          <w:numId w:val="1"/>
        </w:numPr>
        <w:ind w:left="720" w:hanging="360"/>
        <w:rPr>
          <w:rFonts w:ascii="Times New Roman" w:cs="Times New Roman" w:eastAsia="Times New Roman" w:hAnsi="Times New Roman"/>
          <w:i w:val="1"/>
          <w:iCs w:val="1"/>
          <w:sz w:val="24"/>
          <w:szCs w:val="24"/>
          <w:highlight w:val="yellow"/>
        </w:rPr>
      </w:pPr>
      <w:r w:rsidDel="00000000" w:rsidR="00000000" w:rsidRPr="00000000">
        <w:rPr>
          <w:rFonts w:ascii="Times New Roman" w:cs="Times New Roman" w:eastAsia="Times New Roman" w:hAnsi="Times New Roman"/>
          <w:i w:val="1"/>
          <w:iCs w:val="1"/>
          <w:sz w:val="24"/>
          <w:szCs w:val="24"/>
          <w:highlight w:val="yellow"/>
          <w:rtl w:val="0"/>
        </w:rPr>
        <w:t xml:space="preserve">Are there any particular programs or projects you want to highlight that were only achievable through E-Rate support? Examples/stories are encouraged. </w:t>
      </w:r>
    </w:p>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F">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the FCC terminates or limits E-Rate funding,  </w:t>
      </w:r>
    </w:p>
    <w:p w:rsidR="00000000" w:rsidDel="00000000" w:rsidP="00000000" w:rsidRDefault="00000000" w:rsidRPr="00000000" w14:paraId="00000010">
      <w:pP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i w:val="1"/>
          <w:iCs w:val="1"/>
          <w:sz w:val="24"/>
          <w:szCs w:val="24"/>
          <w:highlight w:val="yellow"/>
        </w:rPr>
      </w:pPr>
      <w:r w:rsidDel="00000000" w:rsidR="00000000" w:rsidRPr="00000000">
        <w:rPr>
          <w:rFonts w:ascii="Times New Roman" w:cs="Times New Roman" w:eastAsia="Times New Roman" w:hAnsi="Times New Roman"/>
          <w:i w:val="1"/>
          <w:iCs w:val="1"/>
          <w:sz w:val="24"/>
          <w:szCs w:val="24"/>
          <w:highlight w:val="yellow"/>
          <w:rtl w:val="0"/>
        </w:rPr>
        <w:t xml:space="preserve">Describe what the impact would be if E-Rate funding were terminated or cut. Examples:</w:t>
      </w:r>
    </w:p>
    <w:p w:rsidR="00000000" w:rsidDel="00000000" w:rsidP="00000000" w:rsidRDefault="00000000" w:rsidRPr="00000000" w14:paraId="00000012">
      <w:pPr>
        <w:numPr>
          <w:ilvl w:val="0"/>
          <w:numId w:val="2"/>
        </w:numPr>
        <w:ind w:left="720" w:hanging="360"/>
        <w:rPr>
          <w:rFonts w:ascii="Times New Roman" w:cs="Times New Roman" w:eastAsia="Times New Roman" w:hAnsi="Times New Roman"/>
          <w:i w:val="1"/>
          <w:iCs w:val="1"/>
          <w:sz w:val="24"/>
          <w:szCs w:val="24"/>
          <w:highlight w:val="yellow"/>
        </w:rPr>
      </w:pPr>
      <w:r w:rsidDel="00000000" w:rsidR="00000000" w:rsidRPr="00000000">
        <w:rPr>
          <w:rFonts w:ascii="Times New Roman" w:cs="Times New Roman" w:eastAsia="Times New Roman" w:hAnsi="Times New Roman"/>
          <w:i w:val="1"/>
          <w:iCs w:val="1"/>
          <w:sz w:val="24"/>
          <w:szCs w:val="24"/>
          <w:highlight w:val="yellow"/>
          <w:rtl w:val="0"/>
        </w:rPr>
        <w:t xml:space="preserve">How would less support affect future connectivity needs and programs at your institution?</w:t>
      </w:r>
    </w:p>
    <w:p w:rsidR="00000000" w:rsidDel="00000000" w:rsidP="00000000" w:rsidRDefault="00000000" w:rsidRPr="00000000" w14:paraId="00000013">
      <w:pPr>
        <w:numPr>
          <w:ilvl w:val="0"/>
          <w:numId w:val="2"/>
        </w:numPr>
        <w:ind w:left="720" w:hanging="360"/>
        <w:rPr>
          <w:rFonts w:ascii="Times New Roman" w:cs="Times New Roman" w:eastAsia="Times New Roman" w:hAnsi="Times New Roman"/>
          <w:i w:val="1"/>
          <w:iCs w:val="1"/>
          <w:sz w:val="24"/>
          <w:szCs w:val="24"/>
          <w:highlight w:val="yellow"/>
        </w:rPr>
      </w:pPr>
      <w:r w:rsidDel="00000000" w:rsidR="00000000" w:rsidRPr="00000000">
        <w:rPr>
          <w:rFonts w:ascii="Times New Roman" w:cs="Times New Roman" w:eastAsia="Times New Roman" w:hAnsi="Times New Roman"/>
          <w:i w:val="1"/>
          <w:iCs w:val="1"/>
          <w:sz w:val="24"/>
          <w:szCs w:val="24"/>
          <w:highlight w:val="yellow"/>
          <w:rtl w:val="0"/>
        </w:rPr>
        <w:t xml:space="preserve">Would there be an impact on your ability to afford these services?</w:t>
      </w:r>
    </w:p>
    <w:p w:rsidR="00000000" w:rsidDel="00000000" w:rsidP="00000000" w:rsidRDefault="00000000" w:rsidRPr="00000000" w14:paraId="00000014">
      <w:pPr>
        <w:numPr>
          <w:ilvl w:val="0"/>
          <w:numId w:val="2"/>
        </w:numPr>
        <w:ind w:left="720" w:hanging="360"/>
        <w:rPr>
          <w:rFonts w:ascii="Times New Roman" w:cs="Times New Roman" w:eastAsia="Times New Roman" w:hAnsi="Times New Roman"/>
          <w:i w:val="1"/>
          <w:iCs w:val="1"/>
          <w:sz w:val="24"/>
          <w:szCs w:val="24"/>
          <w:highlight w:val="yellow"/>
        </w:rPr>
      </w:pPr>
      <w:r w:rsidDel="00000000" w:rsidR="00000000" w:rsidRPr="00000000">
        <w:rPr>
          <w:rFonts w:ascii="Times New Roman" w:cs="Times New Roman" w:eastAsia="Times New Roman" w:hAnsi="Times New Roman"/>
          <w:i w:val="1"/>
          <w:iCs w:val="1"/>
          <w:sz w:val="24"/>
          <w:szCs w:val="24"/>
          <w:highlight w:val="yellow"/>
          <w:rtl w:val="0"/>
        </w:rPr>
        <w:t xml:space="preserve">How would you need to re-allocate your budget to pay for internet access? How difficult would that be? </w:t>
      </w:r>
    </w:p>
    <w:p w:rsidR="00000000" w:rsidDel="00000000" w:rsidP="00000000" w:rsidRDefault="00000000" w:rsidRPr="00000000" w14:paraId="00000015">
      <w:pPr>
        <w:numPr>
          <w:ilvl w:val="0"/>
          <w:numId w:val="2"/>
        </w:numPr>
        <w:ind w:left="720" w:hanging="360"/>
        <w:rPr>
          <w:rFonts w:ascii="Times New Roman" w:cs="Times New Roman" w:eastAsia="Times New Roman" w:hAnsi="Times New Roman"/>
          <w:i w:val="1"/>
          <w:iCs w:val="1"/>
          <w:sz w:val="24"/>
          <w:szCs w:val="24"/>
          <w:highlight w:val="yellow"/>
        </w:rPr>
      </w:pPr>
      <w:r w:rsidDel="00000000" w:rsidR="00000000" w:rsidRPr="00000000">
        <w:rPr>
          <w:rFonts w:ascii="Times New Roman" w:cs="Times New Roman" w:eastAsia="Times New Roman" w:hAnsi="Times New Roman"/>
          <w:i w:val="1"/>
          <w:iCs w:val="1"/>
          <w:sz w:val="24"/>
          <w:szCs w:val="24"/>
          <w:highlight w:val="yellow"/>
          <w:rtl w:val="0"/>
        </w:rPr>
        <w:t xml:space="preserve">What other services would be cut in order to pay for continued internet access? </w:t>
      </w:r>
    </w:p>
    <w:p w:rsidR="00000000" w:rsidDel="00000000" w:rsidP="00000000" w:rsidRDefault="00000000" w:rsidRPr="00000000" w14:paraId="00000016">
      <w:pPr>
        <w:numPr>
          <w:ilvl w:val="0"/>
          <w:numId w:val="2"/>
        </w:numPr>
        <w:ind w:left="720" w:hanging="360"/>
        <w:rPr>
          <w:rFonts w:ascii="Times New Roman" w:cs="Times New Roman" w:eastAsia="Times New Roman" w:hAnsi="Times New Roman"/>
          <w:i w:val="1"/>
          <w:iCs w:val="1"/>
          <w:sz w:val="24"/>
          <w:szCs w:val="24"/>
          <w:highlight w:val="yellow"/>
        </w:rPr>
      </w:pPr>
      <w:r w:rsidDel="00000000" w:rsidR="00000000" w:rsidRPr="00000000">
        <w:rPr>
          <w:rFonts w:ascii="Times New Roman" w:cs="Times New Roman" w:eastAsia="Times New Roman" w:hAnsi="Times New Roman"/>
          <w:i w:val="1"/>
          <w:iCs w:val="1"/>
          <w:sz w:val="24"/>
          <w:szCs w:val="24"/>
          <w:highlight w:val="yellow"/>
          <w:rtl w:val="0"/>
        </w:rPr>
        <w:t xml:space="preserve">What effect could terminating E-Rate have on students/library patrons at your organization?</w:t>
      </w:r>
    </w:p>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ind w:firstLine="720"/>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E-Rate funding has been fundamental in ensuring schools and libraries have affordable access to reliable and sustainable service. Continued support of the program is essential if we want to build on these advancements and meet the evolving educational needs of those we serve.</w:t>
      </w: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