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84452" w14:textId="77777777" w:rsidR="000B27C8" w:rsidRDefault="00354843" w:rsidP="00354843">
      <w:pPr>
        <w:spacing w:after="0"/>
        <w:jc w:val="center"/>
        <w:rPr>
          <w:rFonts w:ascii="Arial" w:hAnsi="Arial" w:cs="Arial"/>
          <w:b/>
          <w:bCs/>
          <w:sz w:val="28"/>
          <w:szCs w:val="28"/>
        </w:rPr>
      </w:pPr>
      <w:r>
        <w:rPr>
          <w:noProof/>
        </w:rPr>
        <w:drawing>
          <wp:inline distT="0" distB="0" distL="0" distR="0" wp14:anchorId="655CCB4A" wp14:editId="20D7D34F">
            <wp:extent cx="5943600" cy="1003300"/>
            <wp:effectExtent l="0" t="0" r="0" b="635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003300"/>
                    </a:xfrm>
                    <a:prstGeom prst="rect">
                      <a:avLst/>
                    </a:prstGeom>
                    <a:noFill/>
                    <a:ln>
                      <a:noFill/>
                    </a:ln>
                  </pic:spPr>
                </pic:pic>
              </a:graphicData>
            </a:graphic>
          </wp:inline>
        </w:drawing>
      </w:r>
    </w:p>
    <w:p w14:paraId="03D74400" w14:textId="77777777" w:rsidR="000B27C8" w:rsidRDefault="000B27C8" w:rsidP="00354843">
      <w:pPr>
        <w:spacing w:after="0"/>
        <w:jc w:val="center"/>
        <w:rPr>
          <w:rFonts w:ascii="Arial" w:hAnsi="Arial" w:cs="Arial"/>
          <w:b/>
          <w:bCs/>
          <w:sz w:val="28"/>
          <w:szCs w:val="28"/>
        </w:rPr>
      </w:pPr>
    </w:p>
    <w:p w14:paraId="2ED7BC7F" w14:textId="0747BEEC" w:rsidR="007F5E74" w:rsidRDefault="00B635F9" w:rsidP="00B635F9">
      <w:pPr>
        <w:spacing w:after="0"/>
        <w:jc w:val="center"/>
        <w:rPr>
          <w:rFonts w:ascii="Arial" w:hAnsi="Arial" w:cs="Arial"/>
          <w:b/>
          <w:bCs/>
          <w:sz w:val="28"/>
          <w:szCs w:val="28"/>
        </w:rPr>
      </w:pPr>
      <w:r>
        <w:rPr>
          <w:rFonts w:ascii="Arial" w:hAnsi="Arial" w:cs="Arial"/>
          <w:b/>
          <w:bCs/>
          <w:sz w:val="28"/>
          <w:szCs w:val="28"/>
        </w:rPr>
        <w:t xml:space="preserve">(Enter Chapter Name Here) </w:t>
      </w:r>
      <w:r w:rsidR="007F5E74" w:rsidRPr="00D73069">
        <w:rPr>
          <w:rFonts w:ascii="Arial" w:hAnsi="Arial" w:cs="Arial"/>
          <w:b/>
          <w:bCs/>
          <w:sz w:val="28"/>
          <w:szCs w:val="28"/>
        </w:rPr>
        <w:t>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295"/>
      </w:tblGrid>
      <w:tr w:rsidR="007F5E74" w14:paraId="797D40DE" w14:textId="77777777" w:rsidTr="00D92B34">
        <w:trPr>
          <w:trHeight w:val="2934"/>
        </w:trPr>
        <w:tc>
          <w:tcPr>
            <w:tcW w:w="4703" w:type="dxa"/>
          </w:tcPr>
          <w:p w14:paraId="66EDFB90" w14:textId="745855A4" w:rsidR="007F5E74" w:rsidRDefault="007F5E74" w:rsidP="00D92B34">
            <w:pPr>
              <w:tabs>
                <w:tab w:val="clear" w:pos="360"/>
                <w:tab w:val="left" w:pos="1080"/>
              </w:tabs>
              <w:rPr>
                <w:rFonts w:ascii="Times New Roman" w:hAnsi="Times New Roman"/>
                <w:sz w:val="28"/>
                <w:szCs w:val="28"/>
              </w:rPr>
            </w:pPr>
            <w:bookmarkStart w:id="0" w:name="OLE_LINK9"/>
            <w:bookmarkStart w:id="1" w:name="OLE_LINK10"/>
          </w:p>
          <w:p w14:paraId="25671720" w14:textId="30722912" w:rsidR="00D92B34" w:rsidRPr="00C172A0" w:rsidRDefault="00D92B34" w:rsidP="00D92B34">
            <w:pPr>
              <w:tabs>
                <w:tab w:val="clear" w:pos="360"/>
                <w:tab w:val="left" w:pos="1080"/>
              </w:tabs>
              <w:rPr>
                <w:rFonts w:ascii="Arial" w:hAnsi="Arial" w:cs="Arial"/>
                <w:b/>
                <w:bCs/>
                <w:sz w:val="56"/>
                <w:szCs w:val="56"/>
              </w:rPr>
            </w:pPr>
            <w:r>
              <w:rPr>
                <w:rFonts w:ascii="Times New Roman" w:hAnsi="Times New Roman"/>
                <w:sz w:val="28"/>
                <w:szCs w:val="28"/>
              </w:rPr>
              <w:t xml:space="preserve"> </w:t>
            </w:r>
            <w:r w:rsidRPr="00C172A0">
              <w:rPr>
                <w:rFonts w:ascii="Arial" w:hAnsi="Arial" w:cs="Arial"/>
                <w:b/>
                <w:bCs/>
                <w:sz w:val="56"/>
                <w:szCs w:val="56"/>
              </w:rPr>
              <w:t>Chapter Logo</w:t>
            </w:r>
          </w:p>
        </w:tc>
        <w:tc>
          <w:tcPr>
            <w:tcW w:w="4295" w:type="dxa"/>
          </w:tcPr>
          <w:p w14:paraId="7EEEE8EF" w14:textId="77777777" w:rsidR="007F5E74" w:rsidRDefault="007F5E74" w:rsidP="007C07F5">
            <w:pPr>
              <w:pStyle w:val="BodyText2"/>
              <w:spacing w:after="0"/>
              <w:jc w:val="center"/>
              <w:rPr>
                <w:rFonts w:ascii="Arial" w:hAnsi="Arial" w:cs="Arial"/>
                <w:color w:val="auto"/>
                <w:szCs w:val="24"/>
              </w:rPr>
            </w:pPr>
          </w:p>
          <w:p w14:paraId="2E6B0F83" w14:textId="77777777" w:rsidR="007F5E74" w:rsidRDefault="007F5E74" w:rsidP="007C07F5">
            <w:pPr>
              <w:pStyle w:val="BodyText2"/>
              <w:spacing w:after="0"/>
              <w:jc w:val="center"/>
              <w:rPr>
                <w:rFonts w:ascii="Arial" w:hAnsi="Arial" w:cs="Arial"/>
                <w:color w:val="auto"/>
                <w:szCs w:val="24"/>
              </w:rPr>
            </w:pPr>
          </w:p>
          <w:p w14:paraId="5C3EE3A3" w14:textId="645416BA" w:rsidR="007F5E74" w:rsidRDefault="007F5E74" w:rsidP="007C07F5">
            <w:pPr>
              <w:spacing w:after="40"/>
              <w:jc w:val="center"/>
              <w:rPr>
                <w:rFonts w:ascii="Arial" w:hAnsi="Arial" w:cs="Arial"/>
                <w:b/>
                <w:szCs w:val="24"/>
              </w:rPr>
            </w:pPr>
            <w:r>
              <w:rPr>
                <w:rFonts w:ascii="Arial" w:hAnsi="Arial" w:cs="Arial"/>
                <w:b/>
                <w:szCs w:val="24"/>
              </w:rPr>
              <w:t>Date</w:t>
            </w:r>
          </w:p>
          <w:p w14:paraId="73AFD641" w14:textId="47DA8080" w:rsidR="007F5E74" w:rsidRPr="00E70DD1" w:rsidRDefault="007F5E74" w:rsidP="007C07F5">
            <w:pPr>
              <w:spacing w:after="40"/>
              <w:jc w:val="center"/>
              <w:rPr>
                <w:rFonts w:ascii="Arial" w:hAnsi="Arial" w:cs="Arial"/>
                <w:b/>
                <w:szCs w:val="24"/>
              </w:rPr>
            </w:pPr>
            <w:r>
              <w:rPr>
                <w:rFonts w:ascii="Arial" w:hAnsi="Arial" w:cs="Arial"/>
                <w:b/>
                <w:szCs w:val="24"/>
              </w:rPr>
              <w:t>Time</w:t>
            </w:r>
          </w:p>
          <w:p w14:paraId="3BBB66FC" w14:textId="2793368A" w:rsidR="007F5E74" w:rsidRPr="00E70DD1" w:rsidRDefault="007F5E74" w:rsidP="007C07F5">
            <w:pPr>
              <w:spacing w:after="0"/>
              <w:jc w:val="center"/>
              <w:rPr>
                <w:rFonts w:ascii="Arial" w:hAnsi="Arial" w:cs="Arial"/>
                <w:szCs w:val="24"/>
              </w:rPr>
            </w:pPr>
            <w:r>
              <w:rPr>
                <w:rFonts w:ascii="Arial" w:hAnsi="Arial" w:cs="Arial"/>
                <w:szCs w:val="24"/>
                <w:u w:val="single"/>
              </w:rPr>
              <w:t>Location Line 1</w:t>
            </w:r>
          </w:p>
          <w:p w14:paraId="1F6AB6A1" w14:textId="7905599F" w:rsidR="007F5E74" w:rsidRPr="00E70DD1" w:rsidRDefault="007F5E74" w:rsidP="007C07F5">
            <w:pPr>
              <w:spacing w:after="0"/>
              <w:jc w:val="center"/>
              <w:rPr>
                <w:rFonts w:ascii="Arial" w:hAnsi="Arial" w:cs="Arial"/>
                <w:szCs w:val="24"/>
              </w:rPr>
            </w:pPr>
            <w:r>
              <w:rPr>
                <w:rFonts w:ascii="Arial" w:hAnsi="Arial" w:cs="Arial"/>
                <w:i/>
                <w:szCs w:val="24"/>
              </w:rPr>
              <w:t>Location Line 2</w:t>
            </w:r>
          </w:p>
          <w:p w14:paraId="5BECF33D" w14:textId="4544275E" w:rsidR="007F5E74" w:rsidRPr="00E70DD1" w:rsidRDefault="007F5E74" w:rsidP="007C07F5">
            <w:pPr>
              <w:spacing w:after="40"/>
              <w:jc w:val="center"/>
              <w:rPr>
                <w:rFonts w:ascii="Arial" w:hAnsi="Arial" w:cs="Arial"/>
                <w:szCs w:val="24"/>
              </w:rPr>
            </w:pPr>
            <w:r>
              <w:rPr>
                <w:rFonts w:ascii="Arial" w:hAnsi="Arial" w:cs="Arial"/>
                <w:szCs w:val="24"/>
              </w:rPr>
              <w:t>Address Line 1</w:t>
            </w:r>
          </w:p>
          <w:p w14:paraId="2C3C4035" w14:textId="3F5B0AC0" w:rsidR="007F5E74" w:rsidRPr="00E70DD1" w:rsidRDefault="007F5E74" w:rsidP="007C07F5">
            <w:pPr>
              <w:spacing w:after="40"/>
              <w:jc w:val="center"/>
              <w:rPr>
                <w:rFonts w:ascii="Arial" w:hAnsi="Arial" w:cs="Arial"/>
                <w:szCs w:val="24"/>
              </w:rPr>
            </w:pPr>
            <w:r>
              <w:rPr>
                <w:rFonts w:ascii="Arial" w:hAnsi="Arial" w:cs="Arial"/>
                <w:b/>
                <w:szCs w:val="24"/>
              </w:rPr>
              <w:t>Address Line 2</w:t>
            </w:r>
            <w:r w:rsidRPr="00E70DD1">
              <w:rPr>
                <w:rFonts w:ascii="Arial" w:hAnsi="Arial" w:cs="Arial"/>
                <w:szCs w:val="24"/>
              </w:rPr>
              <w:t xml:space="preserve"> </w:t>
            </w:r>
            <w:r>
              <w:rPr>
                <w:rFonts w:ascii="Arial" w:hAnsi="Arial" w:cs="Arial"/>
                <w:szCs w:val="24"/>
              </w:rPr>
              <w:t>Location Phone</w:t>
            </w:r>
          </w:p>
          <w:p w14:paraId="1E77EAF3" w14:textId="3DBF5BB3" w:rsidR="007F5E74" w:rsidRPr="007F5E74" w:rsidRDefault="007F5E74" w:rsidP="007C07F5">
            <w:pPr>
              <w:jc w:val="center"/>
              <w:rPr>
                <w:rFonts w:ascii="Arial" w:hAnsi="Arial" w:cs="Arial"/>
                <w:b/>
                <w:i/>
                <w:szCs w:val="24"/>
                <w:u w:val="single"/>
              </w:rPr>
            </w:pPr>
            <w:r w:rsidRPr="007F5E74">
              <w:rPr>
                <w:rFonts w:ascii="Arial" w:hAnsi="Arial" w:cs="Arial"/>
                <w:b/>
                <w:i/>
                <w:color w:val="4472C4" w:themeColor="accent1"/>
                <w:szCs w:val="24"/>
                <w:u w:val="single"/>
              </w:rPr>
              <w:t>Link to Join Virtually</w:t>
            </w:r>
          </w:p>
        </w:tc>
      </w:tr>
      <w:bookmarkEnd w:id="0"/>
      <w:bookmarkEnd w:id="1"/>
    </w:tbl>
    <w:p w14:paraId="552E879F" w14:textId="77777777" w:rsidR="007F5E74" w:rsidRPr="007710EF" w:rsidRDefault="007F5E74" w:rsidP="00D92B34">
      <w:pPr>
        <w:pStyle w:val="Definition"/>
        <w:tabs>
          <w:tab w:val="clear" w:pos="360"/>
        </w:tabs>
        <w:spacing w:after="0" w:line="300" w:lineRule="atLeast"/>
        <w:ind w:left="0" w:firstLine="0"/>
        <w:rPr>
          <w:rFonts w:ascii="Arial" w:hAnsi="Arial" w:cs="Arial"/>
          <w:b/>
          <w:color w:val="000000"/>
          <w:sz w:val="22"/>
          <w:szCs w:val="22"/>
        </w:rPr>
      </w:pPr>
    </w:p>
    <w:p w14:paraId="7515CC14" w14:textId="6D9D91A9" w:rsidR="007F5E74" w:rsidRPr="008E186A" w:rsidRDefault="007F5E74" w:rsidP="007F5E74">
      <w:pPr>
        <w:pStyle w:val="Definition"/>
        <w:numPr>
          <w:ilvl w:val="0"/>
          <w:numId w:val="2"/>
        </w:numPr>
        <w:spacing w:after="0" w:line="300" w:lineRule="atLeast"/>
        <w:rPr>
          <w:rFonts w:ascii="Arial" w:hAnsi="Arial" w:cs="Arial"/>
          <w:b/>
          <w:color w:val="000000"/>
          <w:sz w:val="22"/>
          <w:szCs w:val="22"/>
        </w:rPr>
      </w:pPr>
      <w:r w:rsidRPr="006359BF">
        <w:rPr>
          <w:rFonts w:ascii="Arial" w:hAnsi="Arial" w:cs="Arial"/>
          <w:b/>
          <w:sz w:val="22"/>
          <w:szCs w:val="22"/>
        </w:rPr>
        <w:t xml:space="preserve">Call to </w:t>
      </w:r>
      <w:r w:rsidRPr="008E186A">
        <w:rPr>
          <w:rFonts w:ascii="Arial" w:hAnsi="Arial" w:cs="Arial"/>
          <w:b/>
          <w:sz w:val="22"/>
          <w:szCs w:val="22"/>
        </w:rPr>
        <w:t>Order</w:t>
      </w:r>
      <w:r w:rsidRPr="008E186A">
        <w:rPr>
          <w:rFonts w:ascii="Arial" w:hAnsi="Arial" w:cs="Arial"/>
          <w:sz w:val="22"/>
          <w:szCs w:val="22"/>
        </w:rPr>
        <w:t xml:space="preserve"> </w:t>
      </w:r>
      <w:r w:rsidRPr="008E186A">
        <w:rPr>
          <w:rFonts w:ascii="Arial" w:hAnsi="Arial" w:cs="Arial"/>
          <w:b/>
          <w:sz w:val="22"/>
          <w:szCs w:val="22"/>
        </w:rPr>
        <w:t xml:space="preserve">– </w:t>
      </w:r>
      <w:r>
        <w:rPr>
          <w:rFonts w:ascii="Arial" w:hAnsi="Arial" w:cs="Arial"/>
          <w:b/>
          <w:sz w:val="22"/>
          <w:szCs w:val="22"/>
        </w:rPr>
        <w:t>Chapter President</w:t>
      </w:r>
    </w:p>
    <w:p w14:paraId="60431BFE" w14:textId="77777777" w:rsidR="007F5E74" w:rsidRPr="00BA0976" w:rsidRDefault="007F5E74" w:rsidP="007F5E74">
      <w:pPr>
        <w:pStyle w:val="ListParagraph"/>
        <w:tabs>
          <w:tab w:val="clear" w:pos="360"/>
        </w:tabs>
        <w:spacing w:after="0" w:line="300" w:lineRule="atLeast"/>
        <w:contextualSpacing w:val="0"/>
        <w:rPr>
          <w:rFonts w:ascii="Arial" w:hAnsi="Arial" w:cs="Arial"/>
          <w:b/>
          <w:sz w:val="22"/>
          <w:szCs w:val="22"/>
        </w:rPr>
      </w:pPr>
    </w:p>
    <w:p w14:paraId="0995BB84" w14:textId="06C4AFB4" w:rsidR="007F5E74" w:rsidRPr="008E186A" w:rsidRDefault="007F5E74" w:rsidP="007F5E74">
      <w:pPr>
        <w:pStyle w:val="Definition"/>
        <w:numPr>
          <w:ilvl w:val="0"/>
          <w:numId w:val="2"/>
        </w:numPr>
        <w:spacing w:after="0" w:line="300" w:lineRule="atLeast"/>
        <w:rPr>
          <w:rFonts w:ascii="Arial" w:hAnsi="Arial" w:cs="Arial"/>
          <w:b/>
          <w:color w:val="000000"/>
          <w:sz w:val="22"/>
          <w:szCs w:val="22"/>
        </w:rPr>
      </w:pPr>
      <w:r w:rsidRPr="006359BF">
        <w:rPr>
          <w:rFonts w:ascii="Arial" w:hAnsi="Arial" w:cs="Arial"/>
          <w:b/>
          <w:sz w:val="22"/>
          <w:szCs w:val="22"/>
        </w:rPr>
        <w:t xml:space="preserve">Introductions </w:t>
      </w:r>
      <w:r>
        <w:rPr>
          <w:rFonts w:ascii="Arial" w:hAnsi="Arial" w:cs="Arial"/>
          <w:b/>
          <w:sz w:val="22"/>
          <w:szCs w:val="22"/>
        </w:rPr>
        <w:t xml:space="preserve">and Opening </w:t>
      </w:r>
      <w:r w:rsidRPr="008E186A">
        <w:rPr>
          <w:rFonts w:ascii="Arial" w:hAnsi="Arial" w:cs="Arial"/>
          <w:b/>
          <w:sz w:val="22"/>
          <w:szCs w:val="22"/>
        </w:rPr>
        <w:t xml:space="preserve">Remarks </w:t>
      </w:r>
      <w:r w:rsidRPr="008E186A">
        <w:rPr>
          <w:rFonts w:ascii="Arial" w:hAnsi="Arial" w:cs="Arial"/>
          <w:b/>
          <w:color w:val="000000"/>
          <w:sz w:val="22"/>
          <w:szCs w:val="22"/>
        </w:rPr>
        <w:t xml:space="preserve">– </w:t>
      </w:r>
      <w:r>
        <w:rPr>
          <w:rFonts w:ascii="Arial" w:hAnsi="Arial" w:cs="Arial"/>
          <w:b/>
          <w:sz w:val="22"/>
          <w:szCs w:val="22"/>
        </w:rPr>
        <w:t>Chapter President</w:t>
      </w:r>
    </w:p>
    <w:p w14:paraId="50475B11" w14:textId="02483088" w:rsidR="007F5E74" w:rsidRPr="00D92B34" w:rsidRDefault="007F5E74" w:rsidP="007F5E74">
      <w:pPr>
        <w:pStyle w:val="bullet"/>
        <w:numPr>
          <w:ilvl w:val="1"/>
          <w:numId w:val="2"/>
        </w:numPr>
        <w:spacing w:after="0" w:line="300" w:lineRule="atLeast"/>
        <w:rPr>
          <w:rFonts w:ascii="Arial" w:hAnsi="Arial" w:cs="Arial"/>
          <w:sz w:val="22"/>
          <w:szCs w:val="22"/>
        </w:rPr>
      </w:pPr>
      <w:r w:rsidRPr="00AC06C9">
        <w:rPr>
          <w:rFonts w:ascii="Arial" w:hAnsi="Arial" w:cs="Arial"/>
          <w:color w:val="000000" w:themeColor="text1"/>
          <w:sz w:val="22"/>
          <w:szCs w:val="22"/>
        </w:rPr>
        <w:t xml:space="preserve">Sign-in Sheet &amp; </w:t>
      </w:r>
      <w:r w:rsidRPr="00C85BC6">
        <w:rPr>
          <w:rFonts w:ascii="Arial" w:hAnsi="Arial" w:cs="Arial"/>
          <w:sz w:val="22"/>
          <w:szCs w:val="22"/>
        </w:rPr>
        <w:t xml:space="preserve">Antitrust </w:t>
      </w:r>
      <w:r w:rsidR="00D92B34">
        <w:rPr>
          <w:rFonts w:ascii="Arial" w:hAnsi="Arial" w:cs="Arial"/>
          <w:sz w:val="22"/>
          <w:szCs w:val="22"/>
        </w:rPr>
        <w:t>Statement</w:t>
      </w:r>
      <w:r w:rsidRPr="00C85BC6">
        <w:rPr>
          <w:rFonts w:ascii="Arial" w:hAnsi="Arial" w:cs="Arial"/>
          <w:sz w:val="22"/>
          <w:szCs w:val="22"/>
        </w:rPr>
        <w:t xml:space="preserve"> </w:t>
      </w:r>
      <w:r w:rsidRPr="00BA0976">
        <w:rPr>
          <w:rFonts w:ascii="Arial" w:hAnsi="Arial" w:cs="Arial"/>
          <w:b/>
          <w:sz w:val="22"/>
          <w:szCs w:val="22"/>
        </w:rPr>
        <w:t>(APPENDIX A)</w:t>
      </w:r>
    </w:p>
    <w:p w14:paraId="57CF366D" w14:textId="2FF38882" w:rsidR="00D92B34" w:rsidRPr="00607799" w:rsidRDefault="00D92B34" w:rsidP="007F5E74">
      <w:pPr>
        <w:pStyle w:val="bullet"/>
        <w:numPr>
          <w:ilvl w:val="1"/>
          <w:numId w:val="2"/>
        </w:numPr>
        <w:spacing w:after="0" w:line="300" w:lineRule="atLeast"/>
        <w:rPr>
          <w:rFonts w:ascii="Arial" w:hAnsi="Arial" w:cs="Arial"/>
          <w:sz w:val="22"/>
          <w:szCs w:val="22"/>
        </w:rPr>
      </w:pPr>
      <w:r>
        <w:rPr>
          <w:rFonts w:ascii="Arial" w:hAnsi="Arial" w:cs="Arial"/>
          <w:sz w:val="22"/>
          <w:szCs w:val="22"/>
        </w:rPr>
        <w:t xml:space="preserve">Conflict of Interest Policy </w:t>
      </w:r>
      <w:r w:rsidRPr="00D92B34">
        <w:rPr>
          <w:rFonts w:ascii="Arial" w:hAnsi="Arial" w:cs="Arial"/>
          <w:b/>
          <w:bCs/>
          <w:sz w:val="22"/>
          <w:szCs w:val="22"/>
        </w:rPr>
        <w:t>(APPENDIX B)</w:t>
      </w:r>
    </w:p>
    <w:p w14:paraId="5C7D8A25" w14:textId="77777777" w:rsidR="007F5E74" w:rsidRPr="008E186A" w:rsidRDefault="007F5E74" w:rsidP="007F5E74">
      <w:pPr>
        <w:pStyle w:val="Bullet0"/>
        <w:tabs>
          <w:tab w:val="clear" w:pos="720"/>
        </w:tabs>
        <w:spacing w:after="0" w:line="300" w:lineRule="atLeast"/>
        <w:ind w:firstLine="0"/>
        <w:rPr>
          <w:rFonts w:ascii="Arial" w:hAnsi="Arial" w:cs="Arial"/>
          <w:color w:val="000000"/>
          <w:sz w:val="22"/>
          <w:szCs w:val="22"/>
        </w:rPr>
      </w:pPr>
    </w:p>
    <w:p w14:paraId="572987A7" w14:textId="222CB424" w:rsidR="007F5E74" w:rsidRDefault="007F5E74" w:rsidP="007F5E74">
      <w:pPr>
        <w:pStyle w:val="Definition"/>
        <w:numPr>
          <w:ilvl w:val="0"/>
          <w:numId w:val="2"/>
        </w:numPr>
        <w:spacing w:after="0" w:line="300" w:lineRule="atLeast"/>
        <w:rPr>
          <w:rFonts w:ascii="Arial" w:hAnsi="Arial" w:cs="Arial"/>
          <w:b/>
          <w:sz w:val="22"/>
          <w:szCs w:val="22"/>
        </w:rPr>
      </w:pPr>
      <w:r w:rsidRPr="002C406C">
        <w:rPr>
          <w:rFonts w:ascii="Arial" w:hAnsi="Arial" w:cs="Arial"/>
          <w:b/>
          <w:sz w:val="22"/>
          <w:szCs w:val="22"/>
        </w:rPr>
        <w:t xml:space="preserve">Review and Approve </w:t>
      </w:r>
      <w:r>
        <w:rPr>
          <w:rFonts w:ascii="Arial" w:hAnsi="Arial" w:cs="Arial"/>
          <w:b/>
          <w:sz w:val="22"/>
          <w:szCs w:val="22"/>
        </w:rPr>
        <w:t>Chapter</w:t>
      </w:r>
      <w:r w:rsidRPr="005B436E">
        <w:rPr>
          <w:rFonts w:ascii="Arial" w:hAnsi="Arial" w:cs="Arial"/>
          <w:b/>
          <w:sz w:val="22"/>
          <w:szCs w:val="22"/>
        </w:rPr>
        <w:t xml:space="preserve"> Meeting Minutes (APPENDIX</w:t>
      </w:r>
      <w:r w:rsidRPr="00BA0976">
        <w:rPr>
          <w:rFonts w:ascii="Arial" w:hAnsi="Arial" w:cs="Arial"/>
          <w:b/>
          <w:sz w:val="22"/>
          <w:szCs w:val="22"/>
        </w:rPr>
        <w:t xml:space="preserve"> </w:t>
      </w:r>
      <w:r w:rsidR="00D92B34">
        <w:rPr>
          <w:rFonts w:ascii="Arial" w:hAnsi="Arial" w:cs="Arial"/>
          <w:b/>
          <w:sz w:val="22"/>
          <w:szCs w:val="22"/>
        </w:rPr>
        <w:t>C</w:t>
      </w:r>
      <w:r w:rsidRPr="00BA0976">
        <w:rPr>
          <w:rFonts w:ascii="Arial" w:hAnsi="Arial" w:cs="Arial"/>
          <w:b/>
          <w:sz w:val="22"/>
          <w:szCs w:val="22"/>
        </w:rPr>
        <w:t xml:space="preserve">) </w:t>
      </w:r>
      <w:r w:rsidRPr="002C406C">
        <w:rPr>
          <w:rFonts w:ascii="Arial" w:hAnsi="Arial" w:cs="Arial"/>
          <w:b/>
          <w:sz w:val="22"/>
          <w:szCs w:val="22"/>
        </w:rPr>
        <w:t xml:space="preserve">– </w:t>
      </w:r>
      <w:r>
        <w:rPr>
          <w:rFonts w:ascii="Arial" w:hAnsi="Arial" w:cs="Arial"/>
          <w:b/>
          <w:sz w:val="22"/>
          <w:szCs w:val="22"/>
        </w:rPr>
        <w:t>Chapter President</w:t>
      </w:r>
      <w:r w:rsidRPr="00FF5207">
        <w:rPr>
          <w:rFonts w:ascii="Arial" w:hAnsi="Arial" w:cs="Arial"/>
          <w:b/>
          <w:sz w:val="22"/>
          <w:szCs w:val="22"/>
        </w:rPr>
        <w:t xml:space="preserve"> (Requires Motion for Approval)</w:t>
      </w:r>
    </w:p>
    <w:p w14:paraId="6F46062E" w14:textId="77777777" w:rsidR="007F5E74" w:rsidRPr="00FF5207" w:rsidRDefault="007F5E74" w:rsidP="007F5E74">
      <w:pPr>
        <w:pStyle w:val="Definition"/>
        <w:tabs>
          <w:tab w:val="clear" w:pos="360"/>
        </w:tabs>
        <w:spacing w:after="0" w:line="300" w:lineRule="atLeast"/>
        <w:ind w:firstLine="0"/>
        <w:rPr>
          <w:rFonts w:ascii="Arial" w:hAnsi="Arial" w:cs="Arial"/>
          <w:b/>
          <w:sz w:val="22"/>
          <w:szCs w:val="22"/>
        </w:rPr>
      </w:pPr>
    </w:p>
    <w:p w14:paraId="6C67FDDB" w14:textId="4EFAF687" w:rsidR="007F5E74" w:rsidRPr="00FF5207" w:rsidRDefault="007F5E74" w:rsidP="007F5E74">
      <w:pPr>
        <w:pStyle w:val="Definition"/>
        <w:numPr>
          <w:ilvl w:val="0"/>
          <w:numId w:val="2"/>
        </w:numPr>
        <w:tabs>
          <w:tab w:val="clear" w:pos="360"/>
        </w:tabs>
        <w:spacing w:after="0" w:line="300" w:lineRule="atLeast"/>
        <w:rPr>
          <w:rFonts w:ascii="Arial" w:hAnsi="Arial" w:cs="Arial"/>
          <w:b/>
          <w:color w:val="000000"/>
          <w:sz w:val="22"/>
          <w:szCs w:val="22"/>
        </w:rPr>
      </w:pPr>
      <w:r w:rsidRPr="00FF5207">
        <w:rPr>
          <w:rFonts w:ascii="Arial" w:hAnsi="Arial" w:cs="Arial"/>
          <w:b/>
          <w:sz w:val="22"/>
          <w:szCs w:val="22"/>
        </w:rPr>
        <w:t xml:space="preserve">Treasurer’s Report – </w:t>
      </w:r>
      <w:r>
        <w:rPr>
          <w:rFonts w:ascii="Arial" w:hAnsi="Arial" w:cs="Arial"/>
          <w:b/>
          <w:sz w:val="22"/>
          <w:szCs w:val="22"/>
        </w:rPr>
        <w:t>Chapter Treasurer</w:t>
      </w:r>
      <w:r w:rsidRPr="00FF5207">
        <w:rPr>
          <w:rFonts w:ascii="Arial" w:hAnsi="Arial" w:cs="Arial"/>
          <w:b/>
          <w:sz w:val="22"/>
          <w:szCs w:val="22"/>
        </w:rPr>
        <w:t xml:space="preserve"> (Requires Motion for Approval)</w:t>
      </w:r>
    </w:p>
    <w:p w14:paraId="6C82B12B" w14:textId="20598E6B" w:rsidR="007F5E74" w:rsidRDefault="007F5E74" w:rsidP="007F5E74">
      <w:pPr>
        <w:pStyle w:val="bullet"/>
        <w:numPr>
          <w:ilvl w:val="1"/>
          <w:numId w:val="2"/>
        </w:numPr>
        <w:tabs>
          <w:tab w:val="left" w:pos="360"/>
        </w:tabs>
        <w:spacing w:after="0" w:line="300" w:lineRule="atLeast"/>
        <w:rPr>
          <w:rFonts w:ascii="Arial" w:hAnsi="Arial" w:cs="Arial"/>
          <w:sz w:val="22"/>
          <w:szCs w:val="22"/>
        </w:rPr>
      </w:pPr>
      <w:r w:rsidRPr="00E92C87">
        <w:rPr>
          <w:rFonts w:ascii="Arial" w:hAnsi="Arial" w:cs="Arial"/>
          <w:sz w:val="22"/>
          <w:szCs w:val="22"/>
        </w:rPr>
        <w:t>Chapter’s Current Balance</w:t>
      </w:r>
      <w:r>
        <w:rPr>
          <w:rFonts w:ascii="Arial" w:hAnsi="Arial" w:cs="Arial"/>
          <w:sz w:val="22"/>
          <w:szCs w:val="22"/>
        </w:rPr>
        <w:t>: $0,000</w:t>
      </w:r>
    </w:p>
    <w:p w14:paraId="6CD3AD23" w14:textId="77777777" w:rsidR="007F5E74" w:rsidRPr="00E92C87" w:rsidRDefault="007F5E74" w:rsidP="007F5E74">
      <w:pPr>
        <w:pStyle w:val="bullet"/>
        <w:numPr>
          <w:ilvl w:val="1"/>
          <w:numId w:val="2"/>
        </w:numPr>
        <w:tabs>
          <w:tab w:val="left" w:pos="360"/>
        </w:tabs>
        <w:spacing w:after="0" w:line="300" w:lineRule="atLeast"/>
        <w:rPr>
          <w:rFonts w:ascii="Arial" w:hAnsi="Arial" w:cs="Arial"/>
          <w:sz w:val="22"/>
          <w:szCs w:val="22"/>
        </w:rPr>
      </w:pPr>
      <w:r w:rsidRPr="00E92C87">
        <w:rPr>
          <w:rFonts w:ascii="Arial" w:hAnsi="Arial" w:cs="Arial"/>
          <w:sz w:val="22"/>
          <w:szCs w:val="22"/>
        </w:rPr>
        <w:t xml:space="preserve">Chapter Publications Rebate </w:t>
      </w:r>
    </w:p>
    <w:p w14:paraId="0FA614EC" w14:textId="39245CEC" w:rsidR="007F5E74" w:rsidRDefault="007F5E74" w:rsidP="007F5E74">
      <w:pPr>
        <w:pStyle w:val="bullet"/>
        <w:numPr>
          <w:ilvl w:val="2"/>
          <w:numId w:val="2"/>
        </w:numPr>
        <w:spacing w:after="0" w:line="300" w:lineRule="atLeast"/>
        <w:rPr>
          <w:rFonts w:ascii="Arial" w:hAnsi="Arial" w:cs="Arial"/>
          <w:sz w:val="22"/>
          <w:szCs w:val="22"/>
        </w:rPr>
      </w:pPr>
      <w:r>
        <w:rPr>
          <w:rFonts w:ascii="Arial" w:hAnsi="Arial" w:cs="Arial"/>
          <w:sz w:val="22"/>
          <w:szCs w:val="22"/>
        </w:rPr>
        <w:t>First Quarter $000</w:t>
      </w:r>
    </w:p>
    <w:p w14:paraId="717D694A" w14:textId="0C0709B7" w:rsidR="007F5E74" w:rsidRDefault="007F5E74" w:rsidP="007F5E74">
      <w:pPr>
        <w:pStyle w:val="bullet"/>
        <w:numPr>
          <w:ilvl w:val="2"/>
          <w:numId w:val="2"/>
        </w:numPr>
        <w:spacing w:after="0" w:line="300" w:lineRule="atLeast"/>
        <w:rPr>
          <w:rFonts w:ascii="Arial" w:hAnsi="Arial" w:cs="Arial"/>
          <w:sz w:val="22"/>
          <w:szCs w:val="22"/>
        </w:rPr>
      </w:pPr>
      <w:r>
        <w:rPr>
          <w:rFonts w:ascii="Arial" w:hAnsi="Arial" w:cs="Arial"/>
          <w:sz w:val="22"/>
          <w:szCs w:val="22"/>
        </w:rPr>
        <w:t>Second Quarter $000</w:t>
      </w:r>
    </w:p>
    <w:p w14:paraId="733D27A0" w14:textId="4D69DA52" w:rsidR="007F5E74" w:rsidRPr="006B1B8D" w:rsidRDefault="007F5E74" w:rsidP="007F5E74">
      <w:pPr>
        <w:pStyle w:val="bullet"/>
        <w:numPr>
          <w:ilvl w:val="2"/>
          <w:numId w:val="2"/>
        </w:numPr>
        <w:spacing w:after="0" w:line="300" w:lineRule="atLeast"/>
        <w:rPr>
          <w:rFonts w:ascii="Arial" w:hAnsi="Arial" w:cs="Arial"/>
          <w:sz w:val="22"/>
          <w:szCs w:val="22"/>
        </w:rPr>
      </w:pPr>
      <w:r>
        <w:rPr>
          <w:rFonts w:ascii="Arial" w:hAnsi="Arial" w:cs="Arial"/>
          <w:sz w:val="22"/>
          <w:szCs w:val="22"/>
        </w:rPr>
        <w:t>Third Quarter $000</w:t>
      </w:r>
    </w:p>
    <w:p w14:paraId="0B2CD17C" w14:textId="07AF6F3E" w:rsidR="007F5E74" w:rsidRPr="007F5E74" w:rsidRDefault="007F5E74" w:rsidP="007F5E74">
      <w:pPr>
        <w:pStyle w:val="bullet"/>
        <w:numPr>
          <w:ilvl w:val="2"/>
          <w:numId w:val="2"/>
        </w:numPr>
        <w:spacing w:after="0" w:line="300" w:lineRule="atLeast"/>
        <w:rPr>
          <w:rFonts w:ascii="Arial" w:hAnsi="Arial" w:cs="Arial"/>
          <w:sz w:val="22"/>
          <w:szCs w:val="22"/>
        </w:rPr>
      </w:pPr>
      <w:r w:rsidRPr="006B1B8D">
        <w:rPr>
          <w:rFonts w:ascii="Arial" w:hAnsi="Arial" w:cs="Arial"/>
          <w:sz w:val="22"/>
          <w:szCs w:val="22"/>
        </w:rPr>
        <w:t>Fourth Quarter $</w:t>
      </w:r>
      <w:r>
        <w:rPr>
          <w:rFonts w:ascii="Arial" w:hAnsi="Arial" w:cs="Arial"/>
          <w:sz w:val="22"/>
          <w:szCs w:val="22"/>
        </w:rPr>
        <w:t>000</w:t>
      </w:r>
    </w:p>
    <w:p w14:paraId="52F18465" w14:textId="77777777" w:rsidR="007F5E74" w:rsidRDefault="007F5E74" w:rsidP="00B03799">
      <w:pPr>
        <w:pStyle w:val="bullet"/>
        <w:tabs>
          <w:tab w:val="clear" w:pos="720"/>
        </w:tabs>
        <w:spacing w:after="0" w:line="300" w:lineRule="atLeast"/>
        <w:ind w:left="0"/>
        <w:rPr>
          <w:rFonts w:ascii="Arial" w:hAnsi="Arial" w:cs="Arial"/>
          <w:b/>
          <w:sz w:val="22"/>
          <w:szCs w:val="22"/>
        </w:rPr>
      </w:pPr>
    </w:p>
    <w:p w14:paraId="53A0C453" w14:textId="2DC5752C" w:rsidR="007F5E74" w:rsidRDefault="007F5E74" w:rsidP="007F5E74">
      <w:pPr>
        <w:pStyle w:val="bullet"/>
        <w:numPr>
          <w:ilvl w:val="0"/>
          <w:numId w:val="2"/>
        </w:numPr>
        <w:spacing w:after="0" w:line="300" w:lineRule="atLeast"/>
        <w:rPr>
          <w:rFonts w:ascii="Arial" w:hAnsi="Arial" w:cs="Arial"/>
          <w:b/>
          <w:sz w:val="22"/>
          <w:szCs w:val="22"/>
        </w:rPr>
      </w:pPr>
      <w:r>
        <w:rPr>
          <w:rFonts w:ascii="Arial" w:hAnsi="Arial" w:cs="Arial"/>
          <w:b/>
          <w:sz w:val="22"/>
          <w:szCs w:val="22"/>
        </w:rPr>
        <w:t>Chapter Business Matters – Chapter President</w:t>
      </w:r>
    </w:p>
    <w:p w14:paraId="4DA162DB" w14:textId="0CD087DE" w:rsidR="007F5E74" w:rsidRDefault="007F5E74" w:rsidP="007F5E74">
      <w:pPr>
        <w:pStyle w:val="Enclosure"/>
        <w:widowControl w:val="0"/>
        <w:tabs>
          <w:tab w:val="clear" w:pos="360"/>
        </w:tabs>
        <w:spacing w:after="0" w:line="300" w:lineRule="atLeast"/>
        <w:ind w:left="720" w:firstLine="0"/>
        <w:rPr>
          <w:rFonts w:ascii="Arial" w:hAnsi="Arial" w:cs="Arial"/>
          <w:color w:val="000000"/>
          <w:sz w:val="22"/>
          <w:szCs w:val="22"/>
        </w:rPr>
      </w:pPr>
    </w:p>
    <w:p w14:paraId="36F8F590" w14:textId="76B37053" w:rsidR="007F5E74" w:rsidRPr="007F5E74" w:rsidRDefault="007F5E74" w:rsidP="007F5E74">
      <w:pPr>
        <w:pStyle w:val="Enclosure"/>
        <w:widowControl w:val="0"/>
        <w:numPr>
          <w:ilvl w:val="0"/>
          <w:numId w:val="2"/>
        </w:numPr>
        <w:spacing w:after="0" w:line="300" w:lineRule="atLeast"/>
        <w:rPr>
          <w:rFonts w:ascii="Arial" w:hAnsi="Arial" w:cs="Arial"/>
          <w:b/>
          <w:bCs/>
          <w:color w:val="000000"/>
          <w:sz w:val="22"/>
          <w:szCs w:val="22"/>
        </w:rPr>
      </w:pPr>
      <w:r w:rsidRPr="007F5E74">
        <w:rPr>
          <w:rFonts w:ascii="Arial" w:hAnsi="Arial" w:cs="Arial"/>
          <w:b/>
          <w:bCs/>
          <w:color w:val="000000"/>
          <w:sz w:val="22"/>
          <w:szCs w:val="22"/>
        </w:rPr>
        <w:t>Additional Agenda Items</w:t>
      </w:r>
    </w:p>
    <w:p w14:paraId="53BDC2CA" w14:textId="77777777" w:rsidR="007F5E74" w:rsidRDefault="007F5E74" w:rsidP="007F5E74">
      <w:pPr>
        <w:pStyle w:val="Enclosure"/>
        <w:widowControl w:val="0"/>
        <w:tabs>
          <w:tab w:val="clear" w:pos="360"/>
        </w:tabs>
        <w:spacing w:after="0" w:line="300" w:lineRule="atLeast"/>
        <w:ind w:left="720" w:firstLine="0"/>
        <w:rPr>
          <w:rFonts w:ascii="Arial" w:hAnsi="Arial" w:cs="Arial"/>
          <w:color w:val="000000"/>
          <w:sz w:val="22"/>
          <w:szCs w:val="22"/>
        </w:rPr>
      </w:pPr>
    </w:p>
    <w:p w14:paraId="435A3969" w14:textId="72AEFDB9" w:rsidR="007F5E74" w:rsidRPr="001B62C3" w:rsidRDefault="007F5E74" w:rsidP="007F5E74">
      <w:pPr>
        <w:pStyle w:val="Enclosure"/>
        <w:widowControl w:val="0"/>
        <w:numPr>
          <w:ilvl w:val="0"/>
          <w:numId w:val="2"/>
        </w:numPr>
        <w:tabs>
          <w:tab w:val="clear" w:pos="360"/>
        </w:tabs>
        <w:spacing w:after="0" w:line="300" w:lineRule="atLeast"/>
        <w:rPr>
          <w:rFonts w:ascii="Arial" w:hAnsi="Arial" w:cs="Arial"/>
          <w:color w:val="000000"/>
          <w:sz w:val="22"/>
          <w:szCs w:val="22"/>
        </w:rPr>
      </w:pPr>
      <w:r>
        <w:rPr>
          <w:rFonts w:ascii="Arial" w:hAnsi="Arial" w:cs="Arial"/>
          <w:b/>
          <w:color w:val="000000"/>
          <w:sz w:val="22"/>
          <w:szCs w:val="22"/>
        </w:rPr>
        <w:t>Upcoming Chapter Meetings – Chapter President</w:t>
      </w:r>
    </w:p>
    <w:p w14:paraId="1888263A" w14:textId="77777777" w:rsidR="007F5E74" w:rsidRDefault="007F5E74" w:rsidP="007F5E74">
      <w:pPr>
        <w:pStyle w:val="ListParagraph"/>
        <w:tabs>
          <w:tab w:val="clear" w:pos="360"/>
        </w:tabs>
        <w:spacing w:after="0" w:line="300" w:lineRule="atLeast"/>
        <w:ind w:left="360"/>
        <w:contextualSpacing w:val="0"/>
        <w:rPr>
          <w:rFonts w:ascii="Arial" w:hAnsi="Arial" w:cs="Arial"/>
        </w:rPr>
      </w:pPr>
    </w:p>
    <w:p w14:paraId="3A2F45CE" w14:textId="53FADCFD" w:rsidR="007F5E74" w:rsidRPr="008E186A" w:rsidRDefault="007F5E74" w:rsidP="007F5E74">
      <w:pPr>
        <w:pStyle w:val="Definition"/>
        <w:keepNext/>
        <w:numPr>
          <w:ilvl w:val="0"/>
          <w:numId w:val="2"/>
        </w:numPr>
        <w:spacing w:after="0" w:line="300" w:lineRule="atLeast"/>
        <w:rPr>
          <w:rFonts w:ascii="Arial" w:hAnsi="Arial" w:cs="Arial"/>
          <w:b/>
          <w:color w:val="000000"/>
          <w:sz w:val="22"/>
          <w:szCs w:val="22"/>
        </w:rPr>
      </w:pPr>
      <w:r w:rsidRPr="008E186A">
        <w:rPr>
          <w:rFonts w:ascii="Arial" w:hAnsi="Arial" w:cs="Arial"/>
          <w:b/>
          <w:color w:val="000000"/>
          <w:sz w:val="22"/>
          <w:szCs w:val="22"/>
        </w:rPr>
        <w:t xml:space="preserve">Old </w:t>
      </w:r>
      <w:r w:rsidRPr="008A2500">
        <w:rPr>
          <w:rFonts w:ascii="Arial" w:hAnsi="Arial" w:cs="Arial"/>
          <w:b/>
          <w:color w:val="000000"/>
          <w:sz w:val="22"/>
          <w:szCs w:val="22"/>
        </w:rPr>
        <w:t xml:space="preserve">Business – </w:t>
      </w:r>
      <w:r>
        <w:rPr>
          <w:rFonts w:ascii="Arial" w:hAnsi="Arial" w:cs="Arial"/>
          <w:b/>
          <w:color w:val="000000"/>
          <w:sz w:val="22"/>
          <w:szCs w:val="22"/>
        </w:rPr>
        <w:t>Chapter President</w:t>
      </w:r>
    </w:p>
    <w:p w14:paraId="4295B54B" w14:textId="77777777" w:rsidR="007F5E74" w:rsidRDefault="007F5E74" w:rsidP="007F5E74">
      <w:pPr>
        <w:pStyle w:val="Definition"/>
        <w:tabs>
          <w:tab w:val="clear" w:pos="360"/>
        </w:tabs>
        <w:spacing w:after="0" w:line="300" w:lineRule="atLeast"/>
        <w:ind w:firstLine="0"/>
        <w:rPr>
          <w:rFonts w:ascii="Arial" w:hAnsi="Arial" w:cs="Arial"/>
          <w:b/>
          <w:color w:val="000000"/>
          <w:sz w:val="22"/>
          <w:szCs w:val="22"/>
        </w:rPr>
      </w:pPr>
    </w:p>
    <w:p w14:paraId="0458E6B3" w14:textId="1DBCE522" w:rsidR="007F5E74" w:rsidRPr="008E186A" w:rsidRDefault="007F5E74" w:rsidP="007F5E74">
      <w:pPr>
        <w:pStyle w:val="Definition"/>
        <w:numPr>
          <w:ilvl w:val="0"/>
          <w:numId w:val="2"/>
        </w:numPr>
        <w:spacing w:after="0" w:line="300" w:lineRule="atLeast"/>
        <w:rPr>
          <w:rFonts w:ascii="Arial" w:hAnsi="Arial" w:cs="Arial"/>
          <w:b/>
          <w:color w:val="000000"/>
          <w:sz w:val="22"/>
          <w:szCs w:val="22"/>
        </w:rPr>
      </w:pPr>
      <w:r w:rsidRPr="008E186A">
        <w:rPr>
          <w:rFonts w:ascii="Arial" w:hAnsi="Arial" w:cs="Arial"/>
          <w:b/>
          <w:color w:val="000000"/>
          <w:sz w:val="22"/>
          <w:szCs w:val="22"/>
        </w:rPr>
        <w:t>New Business</w:t>
      </w:r>
      <w:r>
        <w:rPr>
          <w:rFonts w:ascii="Arial" w:hAnsi="Arial" w:cs="Arial"/>
          <w:b/>
          <w:color w:val="000000"/>
          <w:sz w:val="22"/>
          <w:szCs w:val="22"/>
        </w:rPr>
        <w:t xml:space="preserve"> – Chapter</w:t>
      </w:r>
      <w:r w:rsidRPr="00D92B34">
        <w:rPr>
          <w:rFonts w:ascii="Arial" w:hAnsi="Arial" w:cs="Arial"/>
          <w:b/>
          <w:bCs/>
          <w:color w:val="000000"/>
          <w:sz w:val="22"/>
          <w:szCs w:val="22"/>
        </w:rPr>
        <w:t xml:space="preserve"> </w:t>
      </w:r>
      <w:r w:rsidR="00D92B34" w:rsidRPr="00D92B34">
        <w:rPr>
          <w:rFonts w:ascii="Arial" w:hAnsi="Arial" w:cs="Arial"/>
          <w:b/>
          <w:bCs/>
          <w:color w:val="000000"/>
          <w:sz w:val="22"/>
          <w:szCs w:val="22"/>
        </w:rPr>
        <w:t>President</w:t>
      </w:r>
    </w:p>
    <w:p w14:paraId="61971C72" w14:textId="77777777" w:rsidR="007F5E74" w:rsidRPr="00607799" w:rsidRDefault="007F5E74" w:rsidP="007F5E74">
      <w:pPr>
        <w:pStyle w:val="Bullet3CharCharChar"/>
        <w:widowControl w:val="0"/>
        <w:numPr>
          <w:ilvl w:val="0"/>
          <w:numId w:val="0"/>
        </w:numPr>
        <w:spacing w:after="0" w:line="300" w:lineRule="atLeast"/>
        <w:ind w:left="360"/>
        <w:rPr>
          <w:rFonts w:ascii="Arial" w:hAnsi="Arial" w:cs="Arial"/>
          <w:sz w:val="22"/>
          <w:szCs w:val="22"/>
        </w:rPr>
      </w:pPr>
    </w:p>
    <w:p w14:paraId="7D2B1CD3" w14:textId="6C66C70A" w:rsidR="007F5E74" w:rsidRPr="002A4E92" w:rsidRDefault="007F5E74" w:rsidP="007F5E74">
      <w:pPr>
        <w:pStyle w:val="Bullet3CharCharChar"/>
        <w:widowControl w:val="0"/>
        <w:numPr>
          <w:ilvl w:val="0"/>
          <w:numId w:val="2"/>
        </w:numPr>
        <w:tabs>
          <w:tab w:val="clear" w:pos="360"/>
        </w:tabs>
        <w:spacing w:after="0" w:line="300" w:lineRule="atLeast"/>
        <w:rPr>
          <w:rFonts w:ascii="Arial" w:hAnsi="Arial" w:cs="Arial"/>
          <w:sz w:val="22"/>
          <w:szCs w:val="22"/>
        </w:rPr>
      </w:pPr>
      <w:r w:rsidRPr="002A4E92">
        <w:rPr>
          <w:rFonts w:ascii="Arial" w:hAnsi="Arial" w:cs="Arial"/>
          <w:b/>
          <w:sz w:val="22"/>
          <w:szCs w:val="22"/>
        </w:rPr>
        <w:t>Adjournment</w:t>
      </w:r>
      <w:r w:rsidRPr="002A4E92">
        <w:rPr>
          <w:rFonts w:ascii="Arial" w:hAnsi="Arial" w:cs="Arial"/>
          <w:sz w:val="22"/>
          <w:szCs w:val="22"/>
        </w:rPr>
        <w:t xml:space="preserve"> </w:t>
      </w:r>
      <w:r w:rsidRPr="002A4E92">
        <w:rPr>
          <w:rFonts w:ascii="Arial" w:hAnsi="Arial" w:cs="Arial"/>
          <w:b/>
          <w:sz w:val="22"/>
          <w:szCs w:val="22"/>
        </w:rPr>
        <w:t xml:space="preserve">– </w:t>
      </w:r>
      <w:r w:rsidR="00D92B34">
        <w:rPr>
          <w:rFonts w:ascii="Arial" w:hAnsi="Arial" w:cs="Arial"/>
          <w:b/>
          <w:sz w:val="22"/>
          <w:szCs w:val="22"/>
        </w:rPr>
        <w:t>Chapter President</w:t>
      </w:r>
      <w:r w:rsidRPr="002A4E92">
        <w:rPr>
          <w:rFonts w:ascii="Arial" w:hAnsi="Arial" w:cs="Arial"/>
          <w:b/>
          <w:sz w:val="22"/>
          <w:szCs w:val="22"/>
        </w:rPr>
        <w:t xml:space="preserve"> </w:t>
      </w:r>
      <w:r w:rsidRPr="002A4E92">
        <w:rPr>
          <w:rFonts w:ascii="Arial" w:hAnsi="Arial" w:cs="Arial"/>
          <w:b/>
          <w:i/>
          <w:sz w:val="22"/>
          <w:szCs w:val="22"/>
        </w:rPr>
        <w:t>(Requires Motion for Approval)</w:t>
      </w:r>
    </w:p>
    <w:p w14:paraId="741D3E93" w14:textId="20F68B36" w:rsidR="00B03799" w:rsidRDefault="00B03799">
      <w:pPr>
        <w:tabs>
          <w:tab w:val="clear" w:pos="360"/>
        </w:tabs>
        <w:spacing w:after="160" w:line="259" w:lineRule="auto"/>
        <w:rPr>
          <w:rFonts w:ascii="Arial" w:hAnsi="Arial" w:cs="Arial"/>
          <w:b/>
          <w:caps/>
          <w:snapToGrid w:val="0"/>
          <w:szCs w:val="24"/>
          <w:u w:val="single"/>
        </w:rPr>
      </w:pPr>
      <w:r>
        <w:rPr>
          <w:rFonts w:ascii="Arial" w:hAnsi="Arial" w:cs="Arial"/>
          <w:b/>
          <w:caps/>
          <w:snapToGrid w:val="0"/>
          <w:szCs w:val="24"/>
          <w:u w:val="single"/>
        </w:rPr>
        <w:br w:type="page"/>
      </w:r>
    </w:p>
    <w:p w14:paraId="2D474932" w14:textId="77777777" w:rsidR="00B03799" w:rsidRDefault="00B03799" w:rsidP="00D92B34">
      <w:pPr>
        <w:tabs>
          <w:tab w:val="clear" w:pos="360"/>
        </w:tabs>
        <w:spacing w:after="200" w:line="276" w:lineRule="auto"/>
        <w:ind w:left="360"/>
        <w:jc w:val="center"/>
        <w:rPr>
          <w:rFonts w:ascii="Arial" w:hAnsi="Arial" w:cs="Arial"/>
          <w:b/>
          <w:caps/>
          <w:snapToGrid w:val="0"/>
          <w:szCs w:val="24"/>
          <w:u w:val="single"/>
        </w:rPr>
      </w:pPr>
    </w:p>
    <w:p w14:paraId="1B5BBB2A" w14:textId="486209C2" w:rsidR="00D92B34" w:rsidRPr="0099006A" w:rsidRDefault="00D92B34" w:rsidP="00D92B34">
      <w:pPr>
        <w:tabs>
          <w:tab w:val="clear" w:pos="360"/>
        </w:tabs>
        <w:spacing w:after="200" w:line="276" w:lineRule="auto"/>
        <w:ind w:left="360"/>
        <w:jc w:val="center"/>
        <w:rPr>
          <w:rFonts w:ascii="Arial" w:hAnsi="Arial" w:cs="Arial"/>
          <w:b/>
          <w:caps/>
          <w:snapToGrid w:val="0"/>
          <w:szCs w:val="24"/>
          <w:u w:val="single"/>
        </w:rPr>
      </w:pPr>
      <w:r>
        <w:rPr>
          <w:rFonts w:ascii="Arial" w:hAnsi="Arial" w:cs="Arial"/>
          <w:b/>
          <w:caps/>
          <w:snapToGrid w:val="0"/>
          <w:szCs w:val="24"/>
          <w:u w:val="single"/>
        </w:rPr>
        <w:t>Appendix A</w:t>
      </w:r>
    </w:p>
    <w:p w14:paraId="2927FC59" w14:textId="77777777" w:rsidR="00D92B34" w:rsidRPr="00B612E6" w:rsidRDefault="00D92B34" w:rsidP="00D92B34">
      <w:pPr>
        <w:pStyle w:val="Title"/>
        <w:ind w:left="360"/>
        <w:outlineLvl w:val="0"/>
        <w:rPr>
          <w:rFonts w:ascii="Arial" w:hAnsi="Arial" w:cs="Arial"/>
          <w:sz w:val="24"/>
          <w:szCs w:val="24"/>
        </w:rPr>
      </w:pPr>
      <w:r w:rsidRPr="00B612E6">
        <w:rPr>
          <w:rFonts w:ascii="Arial" w:hAnsi="Arial" w:cs="Arial"/>
          <w:sz w:val="24"/>
          <w:szCs w:val="24"/>
        </w:rPr>
        <w:t>Antitrust Law Policy</w:t>
      </w:r>
    </w:p>
    <w:p w14:paraId="7E089DBF" w14:textId="77777777" w:rsidR="00D92B34" w:rsidRPr="00A3204A" w:rsidRDefault="00D92B34" w:rsidP="00D92B34">
      <w:pPr>
        <w:ind w:left="360"/>
        <w:jc w:val="both"/>
        <w:rPr>
          <w:rFonts w:ascii="Arial" w:hAnsi="Arial" w:cs="Arial"/>
          <w:sz w:val="18"/>
          <w:szCs w:val="18"/>
        </w:rPr>
      </w:pPr>
      <w:r w:rsidRPr="00A3204A">
        <w:rPr>
          <w:rFonts w:ascii="Arial" w:hAnsi="Arial" w:cs="Arial"/>
          <w:sz w:val="18"/>
          <w:szCs w:val="18"/>
        </w:rPr>
        <w:t>Throughout its history, SBCA has complied with the antitrust laws and is not subject to any consent decree, cease and desist order, or any other mandate or prohibition of any agency of government or any court with respect to the antitrust laws.</w:t>
      </w:r>
    </w:p>
    <w:p w14:paraId="2B98AA2A" w14:textId="77777777" w:rsidR="00D92B34" w:rsidRPr="00A3204A" w:rsidRDefault="00D92B34" w:rsidP="00D92B34">
      <w:pPr>
        <w:ind w:left="360"/>
        <w:jc w:val="both"/>
        <w:rPr>
          <w:rFonts w:ascii="Arial" w:hAnsi="Arial" w:cs="Arial"/>
          <w:sz w:val="18"/>
          <w:szCs w:val="18"/>
        </w:rPr>
      </w:pPr>
      <w:proofErr w:type="gramStart"/>
      <w:r w:rsidRPr="00A3204A">
        <w:rPr>
          <w:rFonts w:ascii="Arial" w:hAnsi="Arial" w:cs="Arial"/>
          <w:sz w:val="18"/>
          <w:szCs w:val="18"/>
        </w:rPr>
        <w:t>In order to</w:t>
      </w:r>
      <w:proofErr w:type="gramEnd"/>
      <w:r w:rsidRPr="00A3204A">
        <w:rPr>
          <w:rFonts w:ascii="Arial" w:hAnsi="Arial" w:cs="Arial"/>
          <w:sz w:val="18"/>
          <w:szCs w:val="18"/>
        </w:rPr>
        <w:t xml:space="preserve"> assure continued compliance with both the letter and the spirit of the antitrust laws, participants in SBCA and the local chapters are reminded of the following important policy:</w:t>
      </w:r>
    </w:p>
    <w:p w14:paraId="1AC4D7D0" w14:textId="77777777" w:rsidR="00D92B34" w:rsidRPr="00A3204A" w:rsidRDefault="00D92B34" w:rsidP="00D92B34">
      <w:pPr>
        <w:pStyle w:val="Quote1"/>
        <w:ind w:left="1080"/>
        <w:jc w:val="both"/>
        <w:rPr>
          <w:rFonts w:ascii="Arial" w:hAnsi="Arial" w:cs="Arial"/>
          <w:sz w:val="18"/>
          <w:szCs w:val="18"/>
        </w:rPr>
      </w:pPr>
      <w:r w:rsidRPr="00A3204A">
        <w:rPr>
          <w:rFonts w:ascii="Arial" w:hAnsi="Arial" w:cs="Arial"/>
          <w:sz w:val="18"/>
          <w:szCs w:val="18"/>
        </w:rPr>
        <w:t xml:space="preserve">Although the antitrust laws do not preclude members of the SBCA from lawfully engaging in a great variety of collective activities, the antitrust laws do encompass certain conduct which is prohibited because it is unreasonable per se. The prime example is, of course, agreement </w:t>
      </w:r>
      <w:proofErr w:type="gramStart"/>
      <w:r w:rsidRPr="00A3204A">
        <w:rPr>
          <w:rFonts w:ascii="Arial" w:hAnsi="Arial" w:cs="Arial"/>
          <w:sz w:val="18"/>
          <w:szCs w:val="18"/>
        </w:rPr>
        <w:t>with regard to</w:t>
      </w:r>
      <w:proofErr w:type="gramEnd"/>
      <w:r w:rsidRPr="00A3204A">
        <w:rPr>
          <w:rFonts w:ascii="Arial" w:hAnsi="Arial" w:cs="Arial"/>
          <w:sz w:val="18"/>
          <w:szCs w:val="18"/>
        </w:rPr>
        <w:t xml:space="preserve"> price. Any conduct by competitors which has the purpose or effect of raising, depressing, fixing, pegging, or stabilizing the price of a product or service is unlawful. Also, concerted action which may affect a price, including matters relating to production, terms and conditions of sale, the distribution of a product or the division of markets, is likewise prohibited by the antitrust laws.</w:t>
      </w:r>
    </w:p>
    <w:p w14:paraId="0C981624" w14:textId="77777777" w:rsidR="00D92B34" w:rsidRPr="00A3204A" w:rsidRDefault="00D92B34" w:rsidP="00D92B34">
      <w:pPr>
        <w:ind w:left="360"/>
        <w:jc w:val="both"/>
        <w:rPr>
          <w:rFonts w:ascii="Arial" w:hAnsi="Arial" w:cs="Arial"/>
          <w:sz w:val="18"/>
          <w:szCs w:val="18"/>
        </w:rPr>
      </w:pPr>
      <w:r w:rsidRPr="00A3204A">
        <w:rPr>
          <w:rFonts w:ascii="Arial" w:hAnsi="Arial" w:cs="Arial"/>
          <w:sz w:val="18"/>
          <w:szCs w:val="18"/>
        </w:rPr>
        <w:t xml:space="preserve">Either an explicit or tacit understanding between competitors that could affect the price of products or operate to impede free and open competition is forbidden. In order to prove any such unlawful activity, it is not necessary that there be evidence of a formal agreement or understanding more often than not, such proof is </w:t>
      </w:r>
      <w:proofErr w:type="gramStart"/>
      <w:r w:rsidRPr="00A3204A">
        <w:rPr>
          <w:rFonts w:ascii="Arial" w:hAnsi="Arial" w:cs="Arial"/>
          <w:sz w:val="18"/>
          <w:szCs w:val="18"/>
        </w:rPr>
        <w:t>circumstantial</w:t>
      </w:r>
      <w:proofErr w:type="gramEnd"/>
      <w:r w:rsidRPr="00A3204A">
        <w:rPr>
          <w:rFonts w:ascii="Arial" w:hAnsi="Arial" w:cs="Arial"/>
          <w:sz w:val="18"/>
          <w:szCs w:val="18"/>
        </w:rPr>
        <w:t xml:space="preserve"> and a violation of the antitrust laws may be found because of a course of dealing between competitors or between members and their customers.</w:t>
      </w:r>
    </w:p>
    <w:p w14:paraId="419612CF" w14:textId="77777777" w:rsidR="00D92B34" w:rsidRPr="00A3204A" w:rsidRDefault="00D92B34" w:rsidP="00D92B34">
      <w:pPr>
        <w:ind w:left="360"/>
        <w:jc w:val="both"/>
        <w:rPr>
          <w:rFonts w:ascii="Arial" w:hAnsi="Arial" w:cs="Arial"/>
          <w:sz w:val="18"/>
          <w:szCs w:val="18"/>
        </w:rPr>
      </w:pPr>
      <w:proofErr w:type="gramStart"/>
      <w:r w:rsidRPr="00A3204A">
        <w:rPr>
          <w:rFonts w:ascii="Arial" w:hAnsi="Arial" w:cs="Arial"/>
          <w:sz w:val="18"/>
          <w:szCs w:val="18"/>
        </w:rPr>
        <w:t>With regard to</w:t>
      </w:r>
      <w:proofErr w:type="gramEnd"/>
      <w:r w:rsidRPr="00A3204A">
        <w:rPr>
          <w:rFonts w:ascii="Arial" w:hAnsi="Arial" w:cs="Arial"/>
          <w:sz w:val="18"/>
          <w:szCs w:val="18"/>
        </w:rPr>
        <w:t xml:space="preserve"> any SBCA meeting, there must never be </w:t>
      </w:r>
      <w:r w:rsidRPr="00A3204A">
        <w:rPr>
          <w:rFonts w:ascii="Arial" w:hAnsi="Arial" w:cs="Arial"/>
          <w:b/>
          <w:i/>
          <w:sz w:val="18"/>
          <w:szCs w:val="18"/>
        </w:rPr>
        <w:t>any discussion</w:t>
      </w:r>
      <w:r w:rsidRPr="00A3204A">
        <w:rPr>
          <w:rFonts w:ascii="Arial" w:hAnsi="Arial" w:cs="Arial"/>
          <w:sz w:val="18"/>
          <w:szCs w:val="18"/>
        </w:rPr>
        <w:t xml:space="preserve"> among those attending or any formal or informal agreement of any sort, with respect to the following:</w:t>
      </w:r>
    </w:p>
    <w:p w14:paraId="355C5DBA" w14:textId="77777777" w:rsidR="00D92B34" w:rsidRPr="00A3204A" w:rsidRDefault="00D92B34" w:rsidP="00D92B34">
      <w:pPr>
        <w:pStyle w:val="Bullet0"/>
        <w:numPr>
          <w:ilvl w:val="0"/>
          <w:numId w:val="6"/>
        </w:numPr>
        <w:tabs>
          <w:tab w:val="left" w:pos="360"/>
        </w:tabs>
        <w:ind w:left="907"/>
        <w:jc w:val="both"/>
        <w:rPr>
          <w:rFonts w:ascii="Arial" w:hAnsi="Arial" w:cs="Arial"/>
          <w:sz w:val="18"/>
          <w:szCs w:val="18"/>
        </w:rPr>
      </w:pPr>
      <w:r w:rsidRPr="00A3204A">
        <w:rPr>
          <w:rFonts w:ascii="Arial" w:hAnsi="Arial" w:cs="Arial"/>
          <w:sz w:val="18"/>
          <w:szCs w:val="18"/>
        </w:rPr>
        <w:t>Any price to be charged with respect to a product or service.</w:t>
      </w:r>
    </w:p>
    <w:p w14:paraId="338469D5" w14:textId="77777777" w:rsidR="00D92B34" w:rsidRPr="00A3204A" w:rsidRDefault="00D92B34" w:rsidP="00D92B34">
      <w:pPr>
        <w:pStyle w:val="Bullet0"/>
        <w:numPr>
          <w:ilvl w:val="0"/>
          <w:numId w:val="7"/>
        </w:numPr>
        <w:tabs>
          <w:tab w:val="left" w:pos="360"/>
        </w:tabs>
        <w:ind w:left="907"/>
        <w:jc w:val="both"/>
        <w:rPr>
          <w:rFonts w:ascii="Arial" w:hAnsi="Arial" w:cs="Arial"/>
          <w:sz w:val="18"/>
          <w:szCs w:val="18"/>
        </w:rPr>
      </w:pPr>
      <w:r w:rsidRPr="00A3204A">
        <w:rPr>
          <w:rFonts w:ascii="Arial" w:hAnsi="Arial" w:cs="Arial"/>
          <w:sz w:val="18"/>
          <w:szCs w:val="18"/>
        </w:rPr>
        <w:t>Any allocation of markets or customers.</w:t>
      </w:r>
    </w:p>
    <w:p w14:paraId="79DCF23B" w14:textId="77777777" w:rsidR="00D92B34" w:rsidRPr="00A3204A" w:rsidRDefault="00D92B34" w:rsidP="00D92B34">
      <w:pPr>
        <w:pStyle w:val="Bullet0"/>
        <w:numPr>
          <w:ilvl w:val="0"/>
          <w:numId w:val="8"/>
        </w:numPr>
        <w:tabs>
          <w:tab w:val="left" w:pos="360"/>
        </w:tabs>
        <w:ind w:left="907"/>
        <w:jc w:val="both"/>
        <w:rPr>
          <w:rFonts w:ascii="Arial" w:hAnsi="Arial" w:cs="Arial"/>
          <w:sz w:val="18"/>
          <w:szCs w:val="18"/>
        </w:rPr>
      </w:pPr>
      <w:r w:rsidRPr="00A3204A">
        <w:rPr>
          <w:rFonts w:ascii="Arial" w:hAnsi="Arial" w:cs="Arial"/>
          <w:sz w:val="18"/>
          <w:szCs w:val="18"/>
        </w:rPr>
        <w:t>Any coordination or cooperation with respect to bids or requests for bids.</w:t>
      </w:r>
    </w:p>
    <w:p w14:paraId="2C45CA2E" w14:textId="77777777" w:rsidR="00D92B34" w:rsidRPr="00A3204A" w:rsidRDefault="00D92B34" w:rsidP="00D92B34">
      <w:pPr>
        <w:pStyle w:val="Bullet0"/>
        <w:numPr>
          <w:ilvl w:val="0"/>
          <w:numId w:val="9"/>
        </w:numPr>
        <w:tabs>
          <w:tab w:val="left" w:pos="360"/>
        </w:tabs>
        <w:ind w:left="907"/>
        <w:jc w:val="both"/>
        <w:rPr>
          <w:rFonts w:ascii="Arial" w:hAnsi="Arial" w:cs="Arial"/>
          <w:sz w:val="18"/>
          <w:szCs w:val="18"/>
        </w:rPr>
      </w:pPr>
      <w:r w:rsidRPr="00A3204A">
        <w:rPr>
          <w:rFonts w:ascii="Arial" w:hAnsi="Arial" w:cs="Arial"/>
          <w:sz w:val="18"/>
          <w:szCs w:val="18"/>
        </w:rPr>
        <w:t>Terms or conditions of sale, including credit or discount terms.</w:t>
      </w:r>
    </w:p>
    <w:p w14:paraId="0C6A0D39" w14:textId="77777777" w:rsidR="00D92B34" w:rsidRPr="00A3204A" w:rsidRDefault="00D92B34" w:rsidP="00D92B34">
      <w:pPr>
        <w:pStyle w:val="Bullet0"/>
        <w:numPr>
          <w:ilvl w:val="0"/>
          <w:numId w:val="10"/>
        </w:numPr>
        <w:tabs>
          <w:tab w:val="left" w:pos="360"/>
        </w:tabs>
        <w:ind w:left="907"/>
        <w:jc w:val="both"/>
        <w:rPr>
          <w:rFonts w:ascii="Arial" w:hAnsi="Arial" w:cs="Arial"/>
          <w:sz w:val="18"/>
          <w:szCs w:val="18"/>
        </w:rPr>
      </w:pPr>
      <w:r w:rsidRPr="00A3204A">
        <w:rPr>
          <w:rFonts w:ascii="Arial" w:hAnsi="Arial" w:cs="Arial"/>
          <w:sz w:val="18"/>
          <w:szCs w:val="18"/>
        </w:rPr>
        <w:t>Distribution of products or services.</w:t>
      </w:r>
    </w:p>
    <w:p w14:paraId="5B89F442" w14:textId="77777777" w:rsidR="00D92B34" w:rsidRPr="00A3204A" w:rsidRDefault="00D92B34" w:rsidP="00D92B34">
      <w:pPr>
        <w:pStyle w:val="Bullet0"/>
        <w:numPr>
          <w:ilvl w:val="0"/>
          <w:numId w:val="11"/>
        </w:numPr>
        <w:tabs>
          <w:tab w:val="left" w:pos="360"/>
        </w:tabs>
        <w:ind w:left="907"/>
        <w:jc w:val="both"/>
        <w:rPr>
          <w:rFonts w:ascii="Arial" w:hAnsi="Arial" w:cs="Arial"/>
          <w:sz w:val="18"/>
          <w:szCs w:val="18"/>
        </w:rPr>
      </w:pPr>
      <w:r w:rsidRPr="00A3204A">
        <w:rPr>
          <w:rFonts w:ascii="Arial" w:hAnsi="Arial" w:cs="Arial"/>
          <w:sz w:val="18"/>
          <w:szCs w:val="18"/>
        </w:rPr>
        <w:t>Control of the production of any product or the level of production.</w:t>
      </w:r>
    </w:p>
    <w:p w14:paraId="566C7CCA" w14:textId="77777777" w:rsidR="00D92B34" w:rsidRPr="00A3204A" w:rsidRDefault="00D92B34" w:rsidP="00D92B34">
      <w:pPr>
        <w:pStyle w:val="Bullet0"/>
        <w:numPr>
          <w:ilvl w:val="0"/>
          <w:numId w:val="12"/>
        </w:numPr>
        <w:tabs>
          <w:tab w:val="left" w:pos="360"/>
        </w:tabs>
        <w:ind w:left="907"/>
        <w:jc w:val="both"/>
        <w:rPr>
          <w:rFonts w:ascii="Arial" w:hAnsi="Arial" w:cs="Arial"/>
          <w:sz w:val="18"/>
          <w:szCs w:val="18"/>
        </w:rPr>
      </w:pPr>
      <w:r w:rsidRPr="00A3204A">
        <w:rPr>
          <w:rFonts w:ascii="Arial" w:hAnsi="Arial" w:cs="Arial"/>
          <w:sz w:val="18"/>
          <w:szCs w:val="18"/>
        </w:rPr>
        <w:t>Profit levels or profit margins.</w:t>
      </w:r>
    </w:p>
    <w:p w14:paraId="1AFC320B" w14:textId="77777777" w:rsidR="00D92B34" w:rsidRPr="00A3204A" w:rsidRDefault="00D92B34" w:rsidP="00D92B34">
      <w:pPr>
        <w:pStyle w:val="Bullet0"/>
        <w:numPr>
          <w:ilvl w:val="0"/>
          <w:numId w:val="13"/>
        </w:numPr>
        <w:tabs>
          <w:tab w:val="left" w:pos="360"/>
        </w:tabs>
        <w:ind w:left="907"/>
        <w:jc w:val="both"/>
        <w:rPr>
          <w:rFonts w:ascii="Arial" w:hAnsi="Arial" w:cs="Arial"/>
          <w:sz w:val="18"/>
          <w:szCs w:val="18"/>
        </w:rPr>
      </w:pPr>
      <w:r w:rsidRPr="00A3204A">
        <w:rPr>
          <w:rFonts w:ascii="Arial" w:hAnsi="Arial" w:cs="Arial"/>
          <w:sz w:val="18"/>
          <w:szCs w:val="18"/>
        </w:rPr>
        <w:t>The basis for arriving at any price.</w:t>
      </w:r>
    </w:p>
    <w:p w14:paraId="58188F9C" w14:textId="77777777" w:rsidR="00D92B34" w:rsidRPr="00A3204A" w:rsidRDefault="00D92B34" w:rsidP="00D92B34">
      <w:pPr>
        <w:pStyle w:val="Bullet0"/>
        <w:numPr>
          <w:ilvl w:val="0"/>
          <w:numId w:val="14"/>
        </w:numPr>
        <w:tabs>
          <w:tab w:val="left" w:pos="360"/>
        </w:tabs>
        <w:ind w:left="907"/>
        <w:jc w:val="both"/>
        <w:rPr>
          <w:rFonts w:ascii="Arial" w:hAnsi="Arial" w:cs="Arial"/>
          <w:sz w:val="18"/>
          <w:szCs w:val="18"/>
        </w:rPr>
      </w:pPr>
      <w:r w:rsidRPr="00A3204A">
        <w:rPr>
          <w:rFonts w:ascii="Arial" w:hAnsi="Arial" w:cs="Arial"/>
          <w:sz w:val="18"/>
          <w:szCs w:val="18"/>
        </w:rPr>
        <w:t>The exchange of price information with respect to any specific customer.</w:t>
      </w:r>
    </w:p>
    <w:p w14:paraId="414A35AE" w14:textId="77777777" w:rsidR="00D92B34" w:rsidRPr="00A3204A" w:rsidRDefault="00D92B34" w:rsidP="00D92B34">
      <w:pPr>
        <w:pStyle w:val="Bullet0"/>
        <w:numPr>
          <w:ilvl w:val="0"/>
          <w:numId w:val="15"/>
        </w:numPr>
        <w:tabs>
          <w:tab w:val="left" w:pos="360"/>
        </w:tabs>
        <w:spacing w:after="0"/>
        <w:ind w:left="907"/>
        <w:jc w:val="both"/>
        <w:rPr>
          <w:rFonts w:ascii="Arial" w:hAnsi="Arial" w:cs="Arial"/>
          <w:sz w:val="18"/>
          <w:szCs w:val="18"/>
        </w:rPr>
      </w:pPr>
      <w:r w:rsidRPr="00A3204A">
        <w:rPr>
          <w:rFonts w:ascii="Arial" w:hAnsi="Arial" w:cs="Arial"/>
          <w:sz w:val="18"/>
          <w:szCs w:val="18"/>
        </w:rPr>
        <w:t>Any action which would unreasonably restrain trade.</w:t>
      </w:r>
    </w:p>
    <w:p w14:paraId="56FA1E2A" w14:textId="77777777" w:rsidR="00D92B34" w:rsidRPr="00A3204A" w:rsidRDefault="00D92B34" w:rsidP="00D92B34">
      <w:pPr>
        <w:ind w:left="360"/>
        <w:rPr>
          <w:rFonts w:ascii="Arial" w:hAnsi="Arial" w:cs="Arial"/>
          <w:sz w:val="18"/>
          <w:szCs w:val="18"/>
        </w:rPr>
      </w:pPr>
    </w:p>
    <w:p w14:paraId="546415D0" w14:textId="77777777" w:rsidR="00D92B34" w:rsidRPr="002B5C59" w:rsidRDefault="00D92B34" w:rsidP="00D92B34">
      <w:pPr>
        <w:ind w:left="360"/>
        <w:rPr>
          <w:rFonts w:ascii="Arial" w:hAnsi="Arial" w:cs="Arial"/>
          <w:sz w:val="18"/>
          <w:szCs w:val="18"/>
        </w:rPr>
      </w:pPr>
      <w:r w:rsidRPr="0507D055">
        <w:rPr>
          <w:rFonts w:ascii="Arial" w:hAnsi="Arial" w:cs="Arial"/>
          <w:sz w:val="18"/>
          <w:szCs w:val="18"/>
        </w:rPr>
        <w:t xml:space="preserve">The SBCA staff is regularly advised and reminded of principles of antitrust law as they have evolved and may affect the truss industry. The staff is alert to any discussion or topic which might result in a potential restraint of trade, and should any discussion arise at a meeting which might be construed as inappropriate, the staff has been instructed to alert those present that the </w:t>
      </w:r>
      <w:proofErr w:type="gramStart"/>
      <w:r w:rsidRPr="0507D055">
        <w:rPr>
          <w:rFonts w:ascii="Arial" w:hAnsi="Arial" w:cs="Arial"/>
          <w:sz w:val="18"/>
          <w:szCs w:val="18"/>
        </w:rPr>
        <w:t>particular topic</w:t>
      </w:r>
      <w:proofErr w:type="gramEnd"/>
      <w:r w:rsidRPr="0507D055">
        <w:rPr>
          <w:rFonts w:ascii="Arial" w:hAnsi="Arial" w:cs="Arial"/>
          <w:sz w:val="18"/>
          <w:szCs w:val="18"/>
        </w:rPr>
        <w:t xml:space="preserve"> under discussion should not be pursued further.</w:t>
      </w:r>
    </w:p>
    <w:p w14:paraId="5E4516A2" w14:textId="4B3DF6C5" w:rsidR="00D92B34" w:rsidRDefault="00D92B34">
      <w:pPr>
        <w:tabs>
          <w:tab w:val="clear" w:pos="360"/>
        </w:tabs>
        <w:spacing w:after="160" w:line="259" w:lineRule="auto"/>
      </w:pPr>
      <w:r>
        <w:br w:type="page"/>
      </w:r>
    </w:p>
    <w:p w14:paraId="3787AF63" w14:textId="77777777" w:rsidR="00D92B34" w:rsidRDefault="00D92B34" w:rsidP="00D92B34">
      <w:pPr>
        <w:jc w:val="center"/>
        <w:rPr>
          <w:b/>
          <w:bCs/>
          <w:caps/>
          <w:szCs w:val="24"/>
          <w:u w:val="single"/>
        </w:rPr>
      </w:pPr>
      <w:bookmarkStart w:id="2" w:name="_Hlk71875823"/>
      <w:r w:rsidRPr="0507D055">
        <w:rPr>
          <w:rFonts w:ascii="Arial" w:hAnsi="Arial" w:cs="Arial"/>
          <w:b/>
          <w:bCs/>
          <w:caps/>
          <w:u w:val="single"/>
        </w:rPr>
        <w:lastRenderedPageBreak/>
        <w:t>Appendix B</w:t>
      </w:r>
    </w:p>
    <w:p w14:paraId="6B6048A5" w14:textId="77777777" w:rsidR="00D92B34" w:rsidRDefault="00D92B34" w:rsidP="00D92B34">
      <w:pPr>
        <w:jc w:val="center"/>
        <w:rPr>
          <w:rFonts w:ascii="Arial" w:eastAsia="Arial" w:hAnsi="Arial" w:cs="Arial"/>
          <w:b/>
          <w:bCs/>
          <w:szCs w:val="24"/>
        </w:rPr>
      </w:pPr>
      <w:r w:rsidRPr="0507D055">
        <w:rPr>
          <w:rFonts w:ascii="Arial" w:eastAsia="Arial" w:hAnsi="Arial" w:cs="Arial"/>
          <w:b/>
          <w:bCs/>
          <w:szCs w:val="24"/>
        </w:rPr>
        <w:t>Conflict of Interest and Conflict of Interest Policy</w:t>
      </w:r>
    </w:p>
    <w:p w14:paraId="67CFE06B" w14:textId="77777777" w:rsidR="00D92B34" w:rsidRDefault="00D92B34" w:rsidP="00D92B34">
      <w:pPr>
        <w:rPr>
          <w:sz w:val="18"/>
          <w:szCs w:val="18"/>
        </w:rPr>
      </w:pPr>
      <w:r w:rsidRPr="0507D055">
        <w:rPr>
          <w:rFonts w:ascii="Arial" w:eastAsia="Arial" w:hAnsi="Arial" w:cs="Arial"/>
          <w:sz w:val="18"/>
          <w:szCs w:val="18"/>
        </w:rPr>
        <w:t xml:space="preserve"> </w:t>
      </w:r>
      <w:hyperlink r:id="rId8">
        <w:r w:rsidRPr="0507D055">
          <w:rPr>
            <w:rStyle w:val="Hyperlink"/>
            <w:rFonts w:ascii="Arial" w:eastAsia="Arial" w:hAnsi="Arial" w:cs="Arial"/>
            <w:sz w:val="18"/>
            <w:szCs w:val="18"/>
          </w:rPr>
          <w:t xml:space="preserve">Conflict of Interest </w:t>
        </w:r>
      </w:hyperlink>
    </w:p>
    <w:p w14:paraId="2CE15A17" w14:textId="4D9416A7" w:rsidR="00D92B34" w:rsidRDefault="00D92B34" w:rsidP="00D92B34">
      <w:pPr>
        <w:pStyle w:val="ListParagraph"/>
        <w:numPr>
          <w:ilvl w:val="0"/>
          <w:numId w:val="17"/>
        </w:numPr>
        <w:rPr>
          <w:rFonts w:asciiTheme="minorHAnsi" w:eastAsiaTheme="minorEastAsia" w:hAnsiTheme="minorHAnsi" w:cstheme="minorBidi"/>
          <w:sz w:val="18"/>
          <w:szCs w:val="18"/>
        </w:rPr>
      </w:pPr>
      <w:r w:rsidRPr="0507D055">
        <w:rPr>
          <w:rFonts w:ascii="Arial" w:eastAsia="Arial" w:hAnsi="Arial" w:cs="Arial"/>
          <w:sz w:val="18"/>
          <w:szCs w:val="18"/>
        </w:rPr>
        <w:t xml:space="preserve">“A situation in which a person has a duty to more than one person or </w:t>
      </w:r>
      <w:proofErr w:type="gramStart"/>
      <w:r w:rsidRPr="0507D055">
        <w:rPr>
          <w:rFonts w:ascii="Arial" w:eastAsia="Arial" w:hAnsi="Arial" w:cs="Arial"/>
          <w:sz w:val="18"/>
          <w:szCs w:val="18"/>
        </w:rPr>
        <w:t>organization,</w:t>
      </w:r>
      <w:r w:rsidR="00605EBA">
        <w:rPr>
          <w:rFonts w:ascii="Arial" w:eastAsia="Arial" w:hAnsi="Arial" w:cs="Arial"/>
          <w:sz w:val="18"/>
          <w:szCs w:val="18"/>
        </w:rPr>
        <w:t xml:space="preserve"> </w:t>
      </w:r>
      <w:r w:rsidRPr="0507D055">
        <w:rPr>
          <w:rFonts w:ascii="Arial" w:eastAsia="Arial" w:hAnsi="Arial" w:cs="Arial"/>
          <w:sz w:val="18"/>
          <w:szCs w:val="18"/>
        </w:rPr>
        <w:t>but</w:t>
      </w:r>
      <w:proofErr w:type="gramEnd"/>
      <w:r w:rsidRPr="0507D055">
        <w:rPr>
          <w:rFonts w:ascii="Arial" w:eastAsia="Arial" w:hAnsi="Arial" w:cs="Arial"/>
          <w:sz w:val="18"/>
          <w:szCs w:val="18"/>
        </w:rPr>
        <w:t xml:space="preserve"> cannot do justice to the actual or potentially adverse interests of both parties. This includes when an individual's personal interests or concerns are inconsistent with the best interests of a customer, or when a public official's personal interests are contrary to his/her loyalty to public business.” </w:t>
      </w:r>
    </w:p>
    <w:p w14:paraId="5C49E970" w14:textId="77777777" w:rsidR="00D92B34" w:rsidRDefault="00D92B34" w:rsidP="00D92B34">
      <w:pPr>
        <w:pStyle w:val="ListParagraph"/>
        <w:numPr>
          <w:ilvl w:val="0"/>
          <w:numId w:val="16"/>
        </w:numPr>
        <w:rPr>
          <w:rFonts w:asciiTheme="minorHAnsi" w:eastAsiaTheme="minorEastAsia" w:hAnsiTheme="minorHAnsi" w:cstheme="minorBidi"/>
          <w:sz w:val="18"/>
          <w:szCs w:val="18"/>
        </w:rPr>
      </w:pPr>
      <w:r w:rsidRPr="0507D055">
        <w:rPr>
          <w:rFonts w:ascii="Arial" w:eastAsia="Arial" w:hAnsi="Arial" w:cs="Arial"/>
          <w:sz w:val="18"/>
          <w:szCs w:val="18"/>
        </w:rPr>
        <w:t xml:space="preserve">SBCA members are obligated to advise, in advance of any situation that might involve or appear to involve a conflict of interest, that they may be participating in activities where their duty to their company </w:t>
      </w:r>
      <w:proofErr w:type="gramStart"/>
      <w:r w:rsidRPr="0507D055">
        <w:rPr>
          <w:rFonts w:ascii="Arial" w:eastAsia="Arial" w:hAnsi="Arial" w:cs="Arial"/>
          <w:sz w:val="18"/>
          <w:szCs w:val="18"/>
        </w:rPr>
        <w:t>is in conflict with</w:t>
      </w:r>
      <w:proofErr w:type="gramEnd"/>
      <w:r w:rsidRPr="0507D055">
        <w:rPr>
          <w:rFonts w:ascii="Arial" w:eastAsia="Arial" w:hAnsi="Arial" w:cs="Arial"/>
          <w:sz w:val="18"/>
          <w:szCs w:val="18"/>
        </w:rPr>
        <w:t xml:space="preserve"> the policies of SBCA and the best interests of the Structural Building Component industry. By way of two </w:t>
      </w:r>
      <w:proofErr w:type="gramStart"/>
      <w:r w:rsidRPr="0507D055">
        <w:rPr>
          <w:rFonts w:ascii="Arial" w:eastAsia="Arial" w:hAnsi="Arial" w:cs="Arial"/>
          <w:sz w:val="18"/>
          <w:szCs w:val="18"/>
        </w:rPr>
        <w:t>examples;</w:t>
      </w:r>
      <w:proofErr w:type="gramEnd"/>
      <w:r w:rsidRPr="0507D055">
        <w:rPr>
          <w:rFonts w:ascii="Arial" w:eastAsia="Arial" w:hAnsi="Arial" w:cs="Arial"/>
          <w:sz w:val="18"/>
          <w:szCs w:val="18"/>
        </w:rPr>
        <w:t xml:space="preserve"> </w:t>
      </w:r>
    </w:p>
    <w:p w14:paraId="1A8D59A9" w14:textId="77777777" w:rsidR="00D92B34" w:rsidRDefault="00D92B34" w:rsidP="00D92B34">
      <w:pPr>
        <w:pStyle w:val="ListParagraph"/>
        <w:numPr>
          <w:ilvl w:val="1"/>
          <w:numId w:val="16"/>
        </w:numPr>
        <w:rPr>
          <w:rFonts w:asciiTheme="minorHAnsi" w:eastAsiaTheme="minorEastAsia" w:hAnsiTheme="minorHAnsi" w:cstheme="minorBidi"/>
          <w:sz w:val="18"/>
          <w:szCs w:val="18"/>
        </w:rPr>
      </w:pPr>
      <w:r w:rsidRPr="0507D055">
        <w:rPr>
          <w:rFonts w:ascii="Arial" w:eastAsia="Arial" w:hAnsi="Arial" w:cs="Arial"/>
          <w:sz w:val="18"/>
          <w:szCs w:val="18"/>
        </w:rPr>
        <w:t xml:space="preserve">A conflict of interest could existing if an engineer or company performing engineering services used truss design software (that was licensed to them through or by a component manufacturer) directly on behalf of a builder or general contractor to design trusses (for component manufacturers to then bid on) for a project or projects being constructed by such builder or general contractor—all of which would be in violation of the connector plate company’s software license agreement and in contravention with SBCA’s long standing truss design software policy. </w:t>
      </w:r>
    </w:p>
    <w:p w14:paraId="3BB5786B" w14:textId="77777777" w:rsidR="00D92B34" w:rsidRDefault="00D92B34" w:rsidP="00D92B34">
      <w:pPr>
        <w:pStyle w:val="ListParagraph"/>
        <w:numPr>
          <w:ilvl w:val="1"/>
          <w:numId w:val="16"/>
        </w:numPr>
        <w:rPr>
          <w:rFonts w:asciiTheme="minorHAnsi" w:eastAsiaTheme="minorEastAsia" w:hAnsiTheme="minorHAnsi" w:cstheme="minorBidi"/>
          <w:sz w:val="18"/>
          <w:szCs w:val="18"/>
        </w:rPr>
      </w:pPr>
      <w:r w:rsidRPr="0507D055">
        <w:rPr>
          <w:rFonts w:ascii="Arial" w:eastAsia="Arial" w:hAnsi="Arial" w:cs="Arial"/>
          <w:sz w:val="18"/>
          <w:szCs w:val="18"/>
        </w:rPr>
        <w:t>A conflict of interest could exist if a company, working within industry committees, industry ANSI standards, task groups, etc., advocates for changes in policy, procedures, standards, engineering equations, testing, etc., where those changes lead to greater use of the products or services that said company provides.</w:t>
      </w:r>
    </w:p>
    <w:bookmarkEnd w:id="2"/>
    <w:p w14:paraId="2330C3C7" w14:textId="247D59CF" w:rsidR="00D92B34" w:rsidRDefault="00D92B34">
      <w:pPr>
        <w:tabs>
          <w:tab w:val="clear" w:pos="360"/>
        </w:tabs>
        <w:spacing w:after="160" w:line="259" w:lineRule="auto"/>
      </w:pPr>
      <w:r>
        <w:br w:type="page"/>
      </w:r>
    </w:p>
    <w:p w14:paraId="3B548788" w14:textId="1C1043C2" w:rsidR="00D92B34" w:rsidRDefault="00D92B34" w:rsidP="00D92B34">
      <w:pPr>
        <w:jc w:val="center"/>
        <w:rPr>
          <w:b/>
          <w:bCs/>
          <w:caps/>
          <w:szCs w:val="24"/>
          <w:u w:val="single"/>
        </w:rPr>
      </w:pPr>
      <w:r w:rsidRPr="0507D055">
        <w:rPr>
          <w:rFonts w:ascii="Arial" w:hAnsi="Arial" w:cs="Arial"/>
          <w:b/>
          <w:bCs/>
          <w:caps/>
          <w:u w:val="single"/>
        </w:rPr>
        <w:t xml:space="preserve">Appendix </w:t>
      </w:r>
      <w:r>
        <w:rPr>
          <w:rFonts w:ascii="Arial" w:hAnsi="Arial" w:cs="Arial"/>
          <w:b/>
          <w:bCs/>
          <w:caps/>
          <w:u w:val="single"/>
        </w:rPr>
        <w:t>c</w:t>
      </w:r>
    </w:p>
    <w:p w14:paraId="28441536" w14:textId="1F8D3CCF" w:rsidR="00D92B34" w:rsidRDefault="00D92B34" w:rsidP="00D92B34">
      <w:pPr>
        <w:jc w:val="center"/>
        <w:rPr>
          <w:rFonts w:ascii="Arial" w:hAnsi="Arial" w:cs="Arial"/>
          <w:b/>
          <w:sz w:val="28"/>
          <w:szCs w:val="28"/>
        </w:rPr>
      </w:pPr>
      <w:r w:rsidRPr="00133C06">
        <w:rPr>
          <w:rFonts w:ascii="Arial" w:hAnsi="Arial" w:cs="Arial"/>
          <w:b/>
          <w:sz w:val="28"/>
          <w:szCs w:val="28"/>
        </w:rPr>
        <w:t xml:space="preserve">SBCA </w:t>
      </w:r>
      <w:r>
        <w:rPr>
          <w:rFonts w:ascii="Arial" w:hAnsi="Arial" w:cs="Arial"/>
          <w:b/>
          <w:sz w:val="28"/>
          <w:szCs w:val="28"/>
        </w:rPr>
        <w:t>Chapter Meeting Minutes (Date)</w:t>
      </w:r>
    </w:p>
    <w:p w14:paraId="56EE7F20" w14:textId="161B7C3D" w:rsidR="00D92B34" w:rsidRDefault="00D92B34" w:rsidP="00D92B34">
      <w:pPr>
        <w:rPr>
          <w:rFonts w:asciiTheme="minorHAnsi" w:hAnsiTheme="minorHAnsi" w:cstheme="minorHAnsi"/>
        </w:rPr>
      </w:pPr>
      <w:r>
        <w:rPr>
          <w:rFonts w:asciiTheme="minorHAnsi" w:hAnsiTheme="minorHAnsi" w:cstheme="minorHAnsi"/>
        </w:rPr>
        <w:t>The Chapter President called the</w:t>
      </w:r>
      <w:r w:rsidRPr="00631D9C">
        <w:rPr>
          <w:rFonts w:asciiTheme="minorHAnsi" w:hAnsiTheme="minorHAnsi" w:cstheme="minorHAnsi"/>
        </w:rPr>
        <w:t xml:space="preserve"> meeting to order at </w:t>
      </w:r>
      <w:r>
        <w:rPr>
          <w:rFonts w:asciiTheme="minorHAnsi" w:hAnsiTheme="minorHAnsi" w:cstheme="minorHAnsi"/>
        </w:rPr>
        <w:t>(time)</w:t>
      </w:r>
      <w:r w:rsidRPr="00631D9C">
        <w:rPr>
          <w:rFonts w:asciiTheme="minorHAnsi" w:hAnsiTheme="minorHAnsi" w:cstheme="minorHAnsi"/>
        </w:rPr>
        <w:t xml:space="preserve"> </w:t>
      </w:r>
    </w:p>
    <w:p w14:paraId="3779E43C" w14:textId="7D5E18CE" w:rsidR="00605EBA" w:rsidRPr="00631D9C" w:rsidRDefault="00605EBA" w:rsidP="00D92B34">
      <w:pPr>
        <w:rPr>
          <w:rFonts w:asciiTheme="minorHAnsi" w:hAnsiTheme="minorHAnsi" w:cstheme="minorHAnsi"/>
        </w:rPr>
      </w:pPr>
      <w:r>
        <w:rPr>
          <w:rFonts w:asciiTheme="minorHAnsi" w:hAnsiTheme="minorHAnsi" w:cstheme="minorHAnsi"/>
        </w:rPr>
        <w:t>Meeting Minutes Here</w:t>
      </w:r>
    </w:p>
    <w:p w14:paraId="77EB2BDE" w14:textId="0D7FA2CA" w:rsidR="00DB3FAD" w:rsidRPr="00D92B34" w:rsidRDefault="00D92B34">
      <w:pPr>
        <w:rPr>
          <w:rFonts w:asciiTheme="minorHAnsi" w:hAnsiTheme="minorHAnsi" w:cstheme="minorHAnsi"/>
        </w:rPr>
      </w:pPr>
      <w:r>
        <w:rPr>
          <w:rFonts w:asciiTheme="minorHAnsi" w:hAnsiTheme="minorHAnsi" w:cstheme="minorHAnsi"/>
        </w:rPr>
        <w:t>The Chapter Meeting a</w:t>
      </w:r>
      <w:r w:rsidRPr="00631D9C">
        <w:rPr>
          <w:rFonts w:asciiTheme="minorHAnsi" w:hAnsiTheme="minorHAnsi" w:cstheme="minorHAnsi"/>
        </w:rPr>
        <w:t xml:space="preserve">djourned at </w:t>
      </w:r>
      <w:r>
        <w:rPr>
          <w:rFonts w:asciiTheme="minorHAnsi" w:hAnsiTheme="minorHAnsi" w:cstheme="minorHAnsi"/>
        </w:rPr>
        <w:t>(Time)</w:t>
      </w:r>
    </w:p>
    <w:sectPr w:rsidR="00DB3FAD" w:rsidRPr="00D92B3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3BEA8" w14:textId="77777777" w:rsidR="003017AD" w:rsidRDefault="003017AD" w:rsidP="007F5E74">
      <w:pPr>
        <w:spacing w:after="0"/>
      </w:pPr>
      <w:r>
        <w:separator/>
      </w:r>
    </w:p>
  </w:endnote>
  <w:endnote w:type="continuationSeparator" w:id="0">
    <w:p w14:paraId="1996E33C" w14:textId="77777777" w:rsidR="003017AD" w:rsidRDefault="003017AD" w:rsidP="007F5E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Courier New&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70410" w14:textId="77777777" w:rsidR="003017AD" w:rsidRDefault="003017AD" w:rsidP="007F5E74">
      <w:pPr>
        <w:spacing w:after="0"/>
      </w:pPr>
      <w:r>
        <w:separator/>
      </w:r>
    </w:p>
  </w:footnote>
  <w:footnote w:type="continuationSeparator" w:id="0">
    <w:p w14:paraId="1608C12B" w14:textId="77777777" w:rsidR="003017AD" w:rsidRDefault="003017AD" w:rsidP="007F5E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B489" w14:textId="5548D48C" w:rsidR="007F5E74" w:rsidRDefault="007F5E74">
    <w:pPr>
      <w:pStyle w:val="Header"/>
    </w:pPr>
    <w:r>
      <w:rPr>
        <w:rFonts w:ascii="Arial" w:hAnsi="Arial" w:cs="Arial"/>
        <w:sz w:val="21"/>
        <w:szCs w:val="21"/>
      </w:rPr>
      <w:t xml:space="preserve">Chapter Meeting Agenda </w:t>
    </w:r>
    <w:r w:rsidRPr="006359BF">
      <w:rPr>
        <w:rFonts w:ascii="Arial" w:hAnsi="Arial" w:cs="Arial"/>
        <w:sz w:val="21"/>
        <w:szCs w:val="21"/>
      </w:rPr>
      <w:tab/>
    </w:r>
    <w:r w:rsidRPr="006359BF">
      <w:rPr>
        <w:rFonts w:ascii="Arial" w:hAnsi="Arial" w:cs="Arial"/>
        <w:sz w:val="21"/>
        <w:szCs w:val="21"/>
      </w:rPr>
      <w:br/>
    </w:r>
    <w:r>
      <w:rPr>
        <w:rFonts w:ascii="Arial" w:hAnsi="Arial" w:cs="Arial"/>
        <w:sz w:val="21"/>
        <w:szCs w:val="21"/>
      </w:rPr>
      <w:t xml:space="preserve">Date </w:t>
    </w:r>
    <w:r>
      <w:ptab w:relativeTo="margin" w:alignment="center" w:leader="none"/>
    </w:r>
    <w:r>
      <w:ptab w:relativeTo="margin" w:alignment="right" w:leader="none"/>
    </w:r>
    <w:r w:rsidRPr="006359BF">
      <w:rPr>
        <w:rFonts w:ascii="Arial" w:hAnsi="Arial" w:cs="Arial"/>
        <w:sz w:val="21"/>
        <w:szCs w:val="21"/>
      </w:rPr>
      <w:t xml:space="preserve">Page </w:t>
    </w:r>
    <w:r w:rsidRPr="006359BF">
      <w:rPr>
        <w:rStyle w:val="PageNumber"/>
        <w:rFonts w:ascii="Arial" w:hAnsi="Arial" w:cs="Arial"/>
        <w:sz w:val="21"/>
        <w:szCs w:val="21"/>
      </w:rPr>
      <w:fldChar w:fldCharType="begin"/>
    </w:r>
    <w:r w:rsidRPr="006359BF">
      <w:rPr>
        <w:rStyle w:val="PageNumber"/>
        <w:rFonts w:ascii="Arial" w:hAnsi="Arial" w:cs="Arial"/>
        <w:sz w:val="21"/>
        <w:szCs w:val="21"/>
      </w:rPr>
      <w:instrText xml:space="preserve"> PAGE </w:instrText>
    </w:r>
    <w:r w:rsidRPr="006359BF">
      <w:rPr>
        <w:rStyle w:val="PageNumber"/>
        <w:rFonts w:ascii="Arial" w:hAnsi="Arial" w:cs="Arial"/>
        <w:sz w:val="21"/>
        <w:szCs w:val="21"/>
      </w:rPr>
      <w:fldChar w:fldCharType="separate"/>
    </w:r>
    <w:r>
      <w:rPr>
        <w:rStyle w:val="PageNumber"/>
        <w:rFonts w:ascii="Arial" w:hAnsi="Arial" w:cs="Arial"/>
        <w:sz w:val="21"/>
        <w:szCs w:val="21"/>
      </w:rPr>
      <w:t>1</w:t>
    </w:r>
    <w:r w:rsidRPr="006359BF">
      <w:rPr>
        <w:rStyle w:val="PageNumber"/>
        <w:rFonts w:ascii="Arial" w:hAnsi="Arial" w:cs="Arial"/>
        <w:sz w:val="21"/>
        <w:szCs w:val="2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FEC3EC2"/>
    <w:lvl w:ilvl="0">
      <w:numFmt w:val="decimal"/>
      <w:pStyle w:val="BulletChar1CharCharCharCharCharCharCharCharCharCharCharCharCharCharCharCharChar"/>
      <w:lvlText w:val="*"/>
      <w:lvlJc w:val="left"/>
    </w:lvl>
  </w:abstractNum>
  <w:abstractNum w:abstractNumId="1" w15:restartNumberingAfterBreak="0">
    <w:nsid w:val="014E2F99"/>
    <w:multiLevelType w:val="hybridMultilevel"/>
    <w:tmpl w:val="58E84C0A"/>
    <w:lvl w:ilvl="0" w:tplc="82124E0A">
      <w:start w:val="1"/>
      <w:numFmt w:val="bullet"/>
      <w:lvlText w:val="·"/>
      <w:lvlJc w:val="left"/>
      <w:pPr>
        <w:ind w:left="720" w:hanging="360"/>
      </w:pPr>
      <w:rPr>
        <w:rFonts w:ascii="&quot;Courier New&quot;" w:hAnsi="&quot;Courier New&quot;" w:hint="default"/>
      </w:rPr>
    </w:lvl>
    <w:lvl w:ilvl="1" w:tplc="4C40BB72">
      <w:start w:val="1"/>
      <w:numFmt w:val="bullet"/>
      <w:lvlText w:val="o"/>
      <w:lvlJc w:val="left"/>
      <w:pPr>
        <w:ind w:left="1440" w:hanging="360"/>
      </w:pPr>
      <w:rPr>
        <w:rFonts w:ascii="Courier New" w:hAnsi="Courier New" w:hint="default"/>
      </w:rPr>
    </w:lvl>
    <w:lvl w:ilvl="2" w:tplc="90929A66">
      <w:start w:val="1"/>
      <w:numFmt w:val="bullet"/>
      <w:lvlText w:val=""/>
      <w:lvlJc w:val="left"/>
      <w:pPr>
        <w:ind w:left="2160" w:hanging="360"/>
      </w:pPr>
      <w:rPr>
        <w:rFonts w:ascii="Wingdings" w:hAnsi="Wingdings" w:hint="default"/>
      </w:rPr>
    </w:lvl>
    <w:lvl w:ilvl="3" w:tplc="BD96B0E8">
      <w:start w:val="1"/>
      <w:numFmt w:val="bullet"/>
      <w:lvlText w:val=""/>
      <w:lvlJc w:val="left"/>
      <w:pPr>
        <w:ind w:left="2880" w:hanging="360"/>
      </w:pPr>
      <w:rPr>
        <w:rFonts w:ascii="Symbol" w:hAnsi="Symbol" w:hint="default"/>
      </w:rPr>
    </w:lvl>
    <w:lvl w:ilvl="4" w:tplc="52D401B2">
      <w:start w:val="1"/>
      <w:numFmt w:val="bullet"/>
      <w:lvlText w:val="o"/>
      <w:lvlJc w:val="left"/>
      <w:pPr>
        <w:ind w:left="3600" w:hanging="360"/>
      </w:pPr>
      <w:rPr>
        <w:rFonts w:ascii="Courier New" w:hAnsi="Courier New" w:hint="default"/>
      </w:rPr>
    </w:lvl>
    <w:lvl w:ilvl="5" w:tplc="564C105A">
      <w:start w:val="1"/>
      <w:numFmt w:val="bullet"/>
      <w:lvlText w:val=""/>
      <w:lvlJc w:val="left"/>
      <w:pPr>
        <w:ind w:left="4320" w:hanging="360"/>
      </w:pPr>
      <w:rPr>
        <w:rFonts w:ascii="Wingdings" w:hAnsi="Wingdings" w:hint="default"/>
      </w:rPr>
    </w:lvl>
    <w:lvl w:ilvl="6" w:tplc="919EBF2A">
      <w:start w:val="1"/>
      <w:numFmt w:val="bullet"/>
      <w:lvlText w:val=""/>
      <w:lvlJc w:val="left"/>
      <w:pPr>
        <w:ind w:left="5040" w:hanging="360"/>
      </w:pPr>
      <w:rPr>
        <w:rFonts w:ascii="Symbol" w:hAnsi="Symbol" w:hint="default"/>
      </w:rPr>
    </w:lvl>
    <w:lvl w:ilvl="7" w:tplc="33F24EE4">
      <w:start w:val="1"/>
      <w:numFmt w:val="bullet"/>
      <w:lvlText w:val="o"/>
      <w:lvlJc w:val="left"/>
      <w:pPr>
        <w:ind w:left="5760" w:hanging="360"/>
      </w:pPr>
      <w:rPr>
        <w:rFonts w:ascii="Courier New" w:hAnsi="Courier New" w:hint="default"/>
      </w:rPr>
    </w:lvl>
    <w:lvl w:ilvl="8" w:tplc="DEF2926C">
      <w:start w:val="1"/>
      <w:numFmt w:val="bullet"/>
      <w:lvlText w:val=""/>
      <w:lvlJc w:val="left"/>
      <w:pPr>
        <w:ind w:left="6480" w:hanging="360"/>
      </w:pPr>
      <w:rPr>
        <w:rFonts w:ascii="Wingdings" w:hAnsi="Wingdings" w:hint="default"/>
      </w:rPr>
    </w:lvl>
  </w:abstractNum>
  <w:abstractNum w:abstractNumId="2" w15:restartNumberingAfterBreak="0">
    <w:nsid w:val="1670097C"/>
    <w:multiLevelType w:val="hybridMultilevel"/>
    <w:tmpl w:val="34A4C5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033BBC"/>
    <w:multiLevelType w:val="multilevel"/>
    <w:tmpl w:val="0D689FE2"/>
    <w:lvl w:ilvl="0">
      <w:start w:val="1"/>
      <w:numFmt w:val="decimal"/>
      <w:lvlText w:val="%1."/>
      <w:lvlJc w:val="left"/>
      <w:pPr>
        <w:tabs>
          <w:tab w:val="num" w:pos="360"/>
        </w:tabs>
        <w:ind w:left="360" w:hanging="360"/>
      </w:pPr>
      <w:rPr>
        <w:rFonts w:cs="Times New Roman" w:hint="default"/>
        <w:b/>
        <w:color w:val="auto"/>
      </w:rPr>
    </w:lvl>
    <w:lvl w:ilvl="1">
      <w:start w:val="1"/>
      <w:numFmt w:val="lowerLetter"/>
      <w:lvlText w:val="%2)"/>
      <w:lvlJc w:val="left"/>
      <w:pPr>
        <w:tabs>
          <w:tab w:val="num" w:pos="720"/>
        </w:tabs>
        <w:ind w:left="720" w:hanging="360"/>
      </w:pPr>
      <w:rPr>
        <w:rFonts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311C41A1"/>
    <w:multiLevelType w:val="hybridMultilevel"/>
    <w:tmpl w:val="214C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DD756D"/>
    <w:multiLevelType w:val="hybridMultilevel"/>
    <w:tmpl w:val="59242C6E"/>
    <w:lvl w:ilvl="0" w:tplc="C87AA470">
      <w:start w:val="1"/>
      <w:numFmt w:val="bullet"/>
      <w:lvlText w:val="·"/>
      <w:lvlJc w:val="left"/>
      <w:pPr>
        <w:ind w:left="720" w:hanging="360"/>
      </w:pPr>
      <w:rPr>
        <w:rFonts w:ascii="&quot;Courier New&quot;" w:hAnsi="&quot;Courier New&quot;" w:hint="default"/>
      </w:rPr>
    </w:lvl>
    <w:lvl w:ilvl="1" w:tplc="F78082C6">
      <w:start w:val="1"/>
      <w:numFmt w:val="bullet"/>
      <w:lvlText w:val="o"/>
      <w:lvlJc w:val="left"/>
      <w:pPr>
        <w:ind w:left="1440" w:hanging="360"/>
      </w:pPr>
      <w:rPr>
        <w:rFonts w:ascii="&quot;Courier New&quot;" w:hAnsi="&quot;Courier New&quot;" w:hint="default"/>
      </w:rPr>
    </w:lvl>
    <w:lvl w:ilvl="2" w:tplc="8B5CE41A">
      <w:start w:val="1"/>
      <w:numFmt w:val="bullet"/>
      <w:lvlText w:val=""/>
      <w:lvlJc w:val="left"/>
      <w:pPr>
        <w:ind w:left="2160" w:hanging="360"/>
      </w:pPr>
      <w:rPr>
        <w:rFonts w:ascii="Wingdings" w:hAnsi="Wingdings" w:hint="default"/>
      </w:rPr>
    </w:lvl>
    <w:lvl w:ilvl="3" w:tplc="5A8644E8">
      <w:start w:val="1"/>
      <w:numFmt w:val="bullet"/>
      <w:lvlText w:val=""/>
      <w:lvlJc w:val="left"/>
      <w:pPr>
        <w:ind w:left="2880" w:hanging="360"/>
      </w:pPr>
      <w:rPr>
        <w:rFonts w:ascii="Symbol" w:hAnsi="Symbol" w:hint="default"/>
      </w:rPr>
    </w:lvl>
    <w:lvl w:ilvl="4" w:tplc="096CF160">
      <w:start w:val="1"/>
      <w:numFmt w:val="bullet"/>
      <w:lvlText w:val="o"/>
      <w:lvlJc w:val="left"/>
      <w:pPr>
        <w:ind w:left="3600" w:hanging="360"/>
      </w:pPr>
      <w:rPr>
        <w:rFonts w:ascii="Courier New" w:hAnsi="Courier New" w:hint="default"/>
      </w:rPr>
    </w:lvl>
    <w:lvl w:ilvl="5" w:tplc="8ECA73A6">
      <w:start w:val="1"/>
      <w:numFmt w:val="bullet"/>
      <w:lvlText w:val=""/>
      <w:lvlJc w:val="left"/>
      <w:pPr>
        <w:ind w:left="4320" w:hanging="360"/>
      </w:pPr>
      <w:rPr>
        <w:rFonts w:ascii="Wingdings" w:hAnsi="Wingdings" w:hint="default"/>
      </w:rPr>
    </w:lvl>
    <w:lvl w:ilvl="6" w:tplc="09AC66DC">
      <w:start w:val="1"/>
      <w:numFmt w:val="bullet"/>
      <w:lvlText w:val=""/>
      <w:lvlJc w:val="left"/>
      <w:pPr>
        <w:ind w:left="5040" w:hanging="360"/>
      </w:pPr>
      <w:rPr>
        <w:rFonts w:ascii="Symbol" w:hAnsi="Symbol" w:hint="default"/>
      </w:rPr>
    </w:lvl>
    <w:lvl w:ilvl="7" w:tplc="81D2DD66">
      <w:start w:val="1"/>
      <w:numFmt w:val="bullet"/>
      <w:lvlText w:val="o"/>
      <w:lvlJc w:val="left"/>
      <w:pPr>
        <w:ind w:left="5760" w:hanging="360"/>
      </w:pPr>
      <w:rPr>
        <w:rFonts w:ascii="Courier New" w:hAnsi="Courier New" w:hint="default"/>
      </w:rPr>
    </w:lvl>
    <w:lvl w:ilvl="8" w:tplc="1C9CE48A">
      <w:start w:val="1"/>
      <w:numFmt w:val="bullet"/>
      <w:lvlText w:val=""/>
      <w:lvlJc w:val="left"/>
      <w:pPr>
        <w:ind w:left="6480" w:hanging="360"/>
      </w:pPr>
      <w:rPr>
        <w:rFonts w:ascii="Wingdings" w:hAnsi="Wingdings" w:hint="default"/>
      </w:rPr>
    </w:lvl>
  </w:abstractNum>
  <w:abstractNum w:abstractNumId="6" w15:restartNumberingAfterBreak="0">
    <w:nsid w:val="546617DC"/>
    <w:multiLevelType w:val="singleLevel"/>
    <w:tmpl w:val="FBCA08C0"/>
    <w:lvl w:ilvl="0">
      <w:start w:val="1"/>
      <w:numFmt w:val="bullet"/>
      <w:pStyle w:val="Bullet3CharCharChar"/>
      <w:lvlText w:val=""/>
      <w:lvlJc w:val="left"/>
      <w:pPr>
        <w:tabs>
          <w:tab w:val="num" w:pos="360"/>
        </w:tabs>
        <w:ind w:left="360" w:hanging="360"/>
      </w:pPr>
      <w:rPr>
        <w:rFonts w:ascii="Wingdings" w:hAnsi="Wingdings" w:hint="default"/>
        <w:sz w:val="24"/>
      </w:rPr>
    </w:lvl>
  </w:abstractNum>
  <w:abstractNum w:abstractNumId="7" w15:restartNumberingAfterBreak="0">
    <w:nsid w:val="60FE3CFB"/>
    <w:multiLevelType w:val="multilevel"/>
    <w:tmpl w:val="71C4D386"/>
    <w:lvl w:ilvl="0">
      <w:start w:val="1"/>
      <w:numFmt w:val="decimal"/>
      <w:lvlText w:val="%1."/>
      <w:lvlJc w:val="left"/>
      <w:pPr>
        <w:tabs>
          <w:tab w:val="num" w:pos="360"/>
        </w:tabs>
        <w:ind w:left="360" w:hanging="360"/>
      </w:pPr>
      <w:rPr>
        <w:rFonts w:cs="Times New Roman" w:hint="default"/>
        <w:b/>
        <w:color w:val="auto"/>
      </w:rPr>
    </w:lvl>
    <w:lvl w:ilvl="1">
      <w:start w:val="1"/>
      <w:numFmt w:val="lowerLetter"/>
      <w:lvlText w:val="%2)"/>
      <w:lvlJc w:val="left"/>
      <w:pPr>
        <w:tabs>
          <w:tab w:val="num" w:pos="720"/>
        </w:tabs>
        <w:ind w:left="720" w:hanging="360"/>
      </w:pPr>
      <w:rPr>
        <w:rFonts w:cs="Times New Roman" w:hint="default"/>
        <w:b w:val="0"/>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6"/>
  </w:num>
  <w:num w:numId="2">
    <w:abstractNumId w:val="3"/>
  </w:num>
  <w:num w:numId="3">
    <w:abstractNumId w:val="7"/>
  </w:num>
  <w:num w:numId="4">
    <w:abstractNumId w:val="2"/>
  </w:num>
  <w:num w:numId="5">
    <w:abstractNumId w:val="0"/>
    <w:lvlOverride w:ilvl="0">
      <w:lvl w:ilvl="0">
        <w:start w:val="1"/>
        <w:numFmt w:val="bullet"/>
        <w:pStyle w:val="BulletChar1CharCharCharCharCharCharCharCharCharCharCharCharCharCharCharCharChar"/>
        <w:lvlText w:val=""/>
        <w:lvlJc w:val="left"/>
        <w:pPr>
          <w:tabs>
            <w:tab w:val="num" w:pos="360"/>
          </w:tabs>
          <w:ind w:left="360" w:hanging="360"/>
        </w:pPr>
        <w:rPr>
          <w:rFonts w:ascii="Symbol" w:hAnsi="Symbol" w:hint="default"/>
        </w:rPr>
      </w:lvl>
    </w:lvlOverride>
  </w:num>
  <w:num w:numId="6">
    <w:abstractNumId w:val="0"/>
    <w:lvlOverride w:ilvl="0">
      <w:lvl w:ilvl="0">
        <w:start w:val="1"/>
        <w:numFmt w:val="bullet"/>
        <w:pStyle w:val="BulletChar1CharCharCharCharCharCharCharCharCharCharCharCharCharCharCharCharChar"/>
        <w:lvlText w:val=""/>
        <w:legacy w:legacy="1" w:legacySpace="0" w:legacyIndent="187"/>
        <w:lvlJc w:val="left"/>
        <w:pPr>
          <w:ind w:left="547" w:hanging="187"/>
        </w:pPr>
        <w:rPr>
          <w:rFonts w:ascii="Courier New" w:hAnsi="Courier New" w:hint="default"/>
        </w:rPr>
      </w:lvl>
    </w:lvlOverride>
  </w:num>
  <w:num w:numId="7">
    <w:abstractNumId w:val="0"/>
    <w:lvlOverride w:ilvl="0">
      <w:lvl w:ilvl="0">
        <w:start w:val="1"/>
        <w:numFmt w:val="bullet"/>
        <w:pStyle w:val="BulletChar1CharCharCharCharCharCharCharCharCharCharCharCharCharCharCharCharChar"/>
        <w:lvlText w:val=""/>
        <w:legacy w:legacy="1" w:legacySpace="0" w:legacyIndent="187"/>
        <w:lvlJc w:val="left"/>
        <w:pPr>
          <w:ind w:left="547" w:hanging="187"/>
        </w:pPr>
        <w:rPr>
          <w:rFonts w:ascii="Courier New" w:hAnsi="Courier New" w:hint="default"/>
        </w:rPr>
      </w:lvl>
    </w:lvlOverride>
  </w:num>
  <w:num w:numId="8">
    <w:abstractNumId w:val="0"/>
    <w:lvlOverride w:ilvl="0">
      <w:lvl w:ilvl="0">
        <w:start w:val="1"/>
        <w:numFmt w:val="bullet"/>
        <w:pStyle w:val="BulletChar1CharCharCharCharCharCharCharCharCharCharCharCharCharCharCharCharChar"/>
        <w:lvlText w:val=""/>
        <w:legacy w:legacy="1" w:legacySpace="0" w:legacyIndent="187"/>
        <w:lvlJc w:val="left"/>
        <w:pPr>
          <w:ind w:left="547" w:hanging="187"/>
        </w:pPr>
        <w:rPr>
          <w:rFonts w:ascii="Courier New" w:hAnsi="Courier New" w:hint="default"/>
        </w:rPr>
      </w:lvl>
    </w:lvlOverride>
  </w:num>
  <w:num w:numId="9">
    <w:abstractNumId w:val="0"/>
    <w:lvlOverride w:ilvl="0">
      <w:lvl w:ilvl="0">
        <w:start w:val="1"/>
        <w:numFmt w:val="bullet"/>
        <w:pStyle w:val="BulletChar1CharCharCharCharCharCharCharCharCharCharCharCharCharCharCharCharChar"/>
        <w:lvlText w:val=""/>
        <w:legacy w:legacy="1" w:legacySpace="0" w:legacyIndent="187"/>
        <w:lvlJc w:val="left"/>
        <w:pPr>
          <w:ind w:left="547" w:hanging="187"/>
        </w:pPr>
        <w:rPr>
          <w:rFonts w:ascii="Courier New" w:hAnsi="Courier New" w:hint="default"/>
        </w:rPr>
      </w:lvl>
    </w:lvlOverride>
  </w:num>
  <w:num w:numId="10">
    <w:abstractNumId w:val="0"/>
    <w:lvlOverride w:ilvl="0">
      <w:lvl w:ilvl="0">
        <w:start w:val="1"/>
        <w:numFmt w:val="bullet"/>
        <w:pStyle w:val="BulletChar1CharCharCharCharCharCharCharCharCharCharCharCharCharCharCharCharChar"/>
        <w:lvlText w:val=""/>
        <w:legacy w:legacy="1" w:legacySpace="0" w:legacyIndent="187"/>
        <w:lvlJc w:val="left"/>
        <w:pPr>
          <w:ind w:left="547" w:hanging="187"/>
        </w:pPr>
        <w:rPr>
          <w:rFonts w:ascii="Courier New" w:hAnsi="Courier New" w:hint="default"/>
        </w:rPr>
      </w:lvl>
    </w:lvlOverride>
  </w:num>
  <w:num w:numId="11">
    <w:abstractNumId w:val="0"/>
    <w:lvlOverride w:ilvl="0">
      <w:lvl w:ilvl="0">
        <w:start w:val="1"/>
        <w:numFmt w:val="bullet"/>
        <w:pStyle w:val="BulletChar1CharCharCharCharCharCharCharCharCharCharCharCharCharCharCharCharChar"/>
        <w:lvlText w:val=""/>
        <w:legacy w:legacy="1" w:legacySpace="0" w:legacyIndent="187"/>
        <w:lvlJc w:val="left"/>
        <w:pPr>
          <w:ind w:left="547" w:hanging="187"/>
        </w:pPr>
        <w:rPr>
          <w:rFonts w:ascii="Courier New" w:hAnsi="Courier New" w:hint="default"/>
        </w:rPr>
      </w:lvl>
    </w:lvlOverride>
  </w:num>
  <w:num w:numId="12">
    <w:abstractNumId w:val="0"/>
    <w:lvlOverride w:ilvl="0">
      <w:lvl w:ilvl="0">
        <w:start w:val="1"/>
        <w:numFmt w:val="bullet"/>
        <w:pStyle w:val="BulletChar1CharCharCharCharCharCharCharCharCharCharCharCharCharCharCharCharChar"/>
        <w:lvlText w:val=""/>
        <w:legacy w:legacy="1" w:legacySpace="0" w:legacyIndent="187"/>
        <w:lvlJc w:val="left"/>
        <w:pPr>
          <w:ind w:left="547" w:hanging="187"/>
        </w:pPr>
        <w:rPr>
          <w:rFonts w:ascii="Courier New" w:hAnsi="Courier New" w:hint="default"/>
        </w:rPr>
      </w:lvl>
    </w:lvlOverride>
  </w:num>
  <w:num w:numId="13">
    <w:abstractNumId w:val="0"/>
    <w:lvlOverride w:ilvl="0">
      <w:lvl w:ilvl="0">
        <w:start w:val="1"/>
        <w:numFmt w:val="bullet"/>
        <w:pStyle w:val="BulletChar1CharCharCharCharCharCharCharCharCharCharCharCharCharCharCharCharChar"/>
        <w:lvlText w:val=""/>
        <w:legacy w:legacy="1" w:legacySpace="0" w:legacyIndent="187"/>
        <w:lvlJc w:val="left"/>
        <w:pPr>
          <w:ind w:left="547" w:hanging="187"/>
        </w:pPr>
        <w:rPr>
          <w:rFonts w:ascii="Courier New" w:hAnsi="Courier New" w:hint="default"/>
        </w:rPr>
      </w:lvl>
    </w:lvlOverride>
  </w:num>
  <w:num w:numId="14">
    <w:abstractNumId w:val="0"/>
    <w:lvlOverride w:ilvl="0">
      <w:lvl w:ilvl="0">
        <w:start w:val="1"/>
        <w:numFmt w:val="bullet"/>
        <w:pStyle w:val="BulletChar1CharCharCharCharCharCharCharCharCharCharCharCharCharCharCharCharChar"/>
        <w:lvlText w:val=""/>
        <w:legacy w:legacy="1" w:legacySpace="0" w:legacyIndent="187"/>
        <w:lvlJc w:val="left"/>
        <w:pPr>
          <w:ind w:left="547" w:hanging="187"/>
        </w:pPr>
        <w:rPr>
          <w:rFonts w:ascii="Courier New" w:hAnsi="Courier New" w:hint="default"/>
        </w:rPr>
      </w:lvl>
    </w:lvlOverride>
  </w:num>
  <w:num w:numId="15">
    <w:abstractNumId w:val="0"/>
    <w:lvlOverride w:ilvl="0">
      <w:lvl w:ilvl="0">
        <w:start w:val="1"/>
        <w:numFmt w:val="bullet"/>
        <w:pStyle w:val="BulletChar1CharCharCharCharCharCharCharCharCharCharCharCharCharCharCharCharChar"/>
        <w:lvlText w:val=""/>
        <w:legacy w:legacy="1" w:legacySpace="0" w:legacyIndent="187"/>
        <w:lvlJc w:val="left"/>
        <w:pPr>
          <w:ind w:left="547" w:hanging="187"/>
        </w:pPr>
        <w:rPr>
          <w:rFonts w:ascii="Courier New" w:hAnsi="Courier New" w:hint="default"/>
        </w:rPr>
      </w:lvl>
    </w:lvlOverride>
  </w:num>
  <w:num w:numId="16">
    <w:abstractNumId w:val="5"/>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74"/>
    <w:rsid w:val="000B27C8"/>
    <w:rsid w:val="00150FB8"/>
    <w:rsid w:val="003017AD"/>
    <w:rsid w:val="00354843"/>
    <w:rsid w:val="003B676A"/>
    <w:rsid w:val="003D09B4"/>
    <w:rsid w:val="0046225F"/>
    <w:rsid w:val="00605EBA"/>
    <w:rsid w:val="007F5E74"/>
    <w:rsid w:val="00B03799"/>
    <w:rsid w:val="00B635F9"/>
    <w:rsid w:val="00C172A0"/>
    <w:rsid w:val="00C60953"/>
    <w:rsid w:val="00C95E97"/>
    <w:rsid w:val="00CE428D"/>
    <w:rsid w:val="00D73069"/>
    <w:rsid w:val="00D92B34"/>
    <w:rsid w:val="00F80C60"/>
    <w:rsid w:val="6E8ED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A58F88A"/>
  <w15:chartTrackingRefBased/>
  <w15:docId w15:val="{539CD746-9612-4D8A-8DB3-2EA401843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E74"/>
    <w:pPr>
      <w:tabs>
        <w:tab w:val="left" w:pos="360"/>
      </w:tabs>
      <w:spacing w:after="240" w:line="240" w:lineRule="auto"/>
    </w:pPr>
    <w:rPr>
      <w:rFonts w:ascii="TimesNewRomanPS" w:eastAsia="Times New Roman" w:hAnsi="TimesNewRomanP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
    <w:name w:val="Definition"/>
    <w:basedOn w:val="Normal"/>
    <w:link w:val="DefinitionChar"/>
    <w:rsid w:val="007F5E74"/>
    <w:pPr>
      <w:spacing w:line="360" w:lineRule="atLeast"/>
      <w:ind w:left="360" w:hanging="360"/>
    </w:pPr>
  </w:style>
  <w:style w:type="character" w:customStyle="1" w:styleId="DefinitionChar">
    <w:name w:val="Definition Char"/>
    <w:basedOn w:val="DefaultParagraphFont"/>
    <w:link w:val="Definition"/>
    <w:rsid w:val="007F5E74"/>
    <w:rPr>
      <w:rFonts w:ascii="TimesNewRomanPS" w:eastAsia="Times New Roman" w:hAnsi="TimesNewRomanPS" w:cs="Times New Roman"/>
      <w:sz w:val="24"/>
      <w:szCs w:val="20"/>
    </w:rPr>
  </w:style>
  <w:style w:type="paragraph" w:customStyle="1" w:styleId="Bullet3CharCharChar">
    <w:name w:val="Bullet 3 Char Char Char"/>
    <w:basedOn w:val="Normal"/>
    <w:link w:val="Bullet3CharCharCharChar"/>
    <w:uiPriority w:val="99"/>
    <w:rsid w:val="007F5E74"/>
    <w:pPr>
      <w:numPr>
        <w:numId w:val="1"/>
      </w:numPr>
      <w:tabs>
        <w:tab w:val="clear" w:pos="360"/>
        <w:tab w:val="num" w:pos="1440"/>
      </w:tabs>
      <w:spacing w:after="120" w:line="240" w:lineRule="atLeast"/>
      <w:ind w:left="1440" w:right="14"/>
    </w:pPr>
    <w:rPr>
      <w:rFonts w:ascii="Times New Roman" w:hAnsi="Times New Roman"/>
      <w:snapToGrid w:val="0"/>
    </w:rPr>
  </w:style>
  <w:style w:type="character" w:customStyle="1" w:styleId="Bullet3CharCharCharChar">
    <w:name w:val="Bullet 3 Char Char Char Char"/>
    <w:basedOn w:val="DefaultParagraphFont"/>
    <w:link w:val="Bullet3CharCharChar"/>
    <w:uiPriority w:val="99"/>
    <w:rsid w:val="007F5E74"/>
    <w:rPr>
      <w:rFonts w:ascii="Times New Roman" w:eastAsia="Times New Roman" w:hAnsi="Times New Roman" w:cs="Times New Roman"/>
      <w:snapToGrid w:val="0"/>
      <w:sz w:val="24"/>
      <w:szCs w:val="20"/>
    </w:rPr>
  </w:style>
  <w:style w:type="paragraph" w:customStyle="1" w:styleId="Enclosure">
    <w:name w:val="Enclosure"/>
    <w:basedOn w:val="Normal"/>
    <w:uiPriority w:val="99"/>
    <w:rsid w:val="007F5E74"/>
    <w:pPr>
      <w:ind w:left="1440" w:hanging="1440"/>
    </w:pPr>
  </w:style>
  <w:style w:type="paragraph" w:styleId="BodyText2">
    <w:name w:val="Body Text 2"/>
    <w:basedOn w:val="Normal"/>
    <w:link w:val="BodyText2Char"/>
    <w:rsid w:val="007F5E74"/>
    <w:pPr>
      <w:numPr>
        <w:ilvl w:val="12"/>
      </w:numPr>
    </w:pPr>
    <w:rPr>
      <w:color w:val="FF0000"/>
    </w:rPr>
  </w:style>
  <w:style w:type="character" w:customStyle="1" w:styleId="BodyText2Char">
    <w:name w:val="Body Text 2 Char"/>
    <w:basedOn w:val="DefaultParagraphFont"/>
    <w:link w:val="BodyText2"/>
    <w:rsid w:val="007F5E74"/>
    <w:rPr>
      <w:rFonts w:ascii="TimesNewRomanPS" w:eastAsia="Times New Roman" w:hAnsi="TimesNewRomanPS" w:cs="Times New Roman"/>
      <w:color w:val="FF0000"/>
      <w:sz w:val="24"/>
      <w:szCs w:val="20"/>
    </w:rPr>
  </w:style>
  <w:style w:type="character" w:styleId="Hyperlink">
    <w:name w:val="Hyperlink"/>
    <w:basedOn w:val="DefaultParagraphFont"/>
    <w:rsid w:val="007F5E74"/>
    <w:rPr>
      <w:color w:val="0000FF"/>
      <w:u w:val="single"/>
    </w:rPr>
  </w:style>
  <w:style w:type="paragraph" w:customStyle="1" w:styleId="bullet">
    <w:name w:val="bullet"/>
    <w:basedOn w:val="Normal"/>
    <w:rsid w:val="007F5E74"/>
    <w:pPr>
      <w:tabs>
        <w:tab w:val="clear" w:pos="360"/>
        <w:tab w:val="num" w:pos="720"/>
      </w:tabs>
      <w:spacing w:after="120"/>
      <w:ind w:left="720"/>
    </w:pPr>
    <w:rPr>
      <w:rFonts w:ascii="Times New Roman" w:hAnsi="Times New Roman"/>
    </w:rPr>
  </w:style>
  <w:style w:type="paragraph" w:customStyle="1" w:styleId="Bullet0">
    <w:name w:val="Bullet"/>
    <w:rsid w:val="007F5E74"/>
    <w:pPr>
      <w:tabs>
        <w:tab w:val="num" w:pos="720"/>
      </w:tabs>
      <w:spacing w:after="120" w:line="240" w:lineRule="auto"/>
      <w:ind w:left="720" w:hanging="360"/>
    </w:pPr>
    <w:rPr>
      <w:rFonts w:ascii="TimesNewRomanPS" w:eastAsia="Times New Roman" w:hAnsi="TimesNewRomanPS" w:cs="Times New Roman"/>
      <w:snapToGrid w:val="0"/>
      <w:sz w:val="24"/>
      <w:szCs w:val="20"/>
    </w:rPr>
  </w:style>
  <w:style w:type="paragraph" w:styleId="ListParagraph">
    <w:name w:val="List Paragraph"/>
    <w:basedOn w:val="Normal"/>
    <w:uiPriority w:val="34"/>
    <w:qFormat/>
    <w:rsid w:val="007F5E74"/>
    <w:pPr>
      <w:ind w:left="720"/>
      <w:contextualSpacing/>
    </w:pPr>
  </w:style>
  <w:style w:type="table" w:styleId="TableGrid">
    <w:name w:val="Table Grid"/>
    <w:basedOn w:val="TableNormal"/>
    <w:rsid w:val="007F5E74"/>
    <w:pPr>
      <w:spacing w:after="0" w:line="240" w:lineRule="auto"/>
    </w:pPr>
    <w:rPr>
      <w:rFonts w:ascii="CG Times (W1)" w:eastAsia="Times New Roman" w:hAnsi="CG Times (W1)"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F5E74"/>
    <w:pPr>
      <w:tabs>
        <w:tab w:val="clear" w:pos="360"/>
        <w:tab w:val="center" w:pos="4680"/>
        <w:tab w:val="right" w:pos="9360"/>
      </w:tabs>
      <w:spacing w:after="0"/>
    </w:pPr>
  </w:style>
  <w:style w:type="character" w:customStyle="1" w:styleId="HeaderChar">
    <w:name w:val="Header Char"/>
    <w:basedOn w:val="DefaultParagraphFont"/>
    <w:link w:val="Header"/>
    <w:rsid w:val="007F5E74"/>
    <w:rPr>
      <w:rFonts w:ascii="TimesNewRomanPS" w:eastAsia="Times New Roman" w:hAnsi="TimesNewRomanPS" w:cs="Times New Roman"/>
      <w:sz w:val="24"/>
      <w:szCs w:val="20"/>
    </w:rPr>
  </w:style>
  <w:style w:type="paragraph" w:styleId="Footer">
    <w:name w:val="footer"/>
    <w:basedOn w:val="Normal"/>
    <w:link w:val="FooterChar"/>
    <w:uiPriority w:val="99"/>
    <w:unhideWhenUsed/>
    <w:rsid w:val="007F5E74"/>
    <w:pPr>
      <w:tabs>
        <w:tab w:val="clear" w:pos="360"/>
        <w:tab w:val="center" w:pos="4680"/>
        <w:tab w:val="right" w:pos="9360"/>
      </w:tabs>
      <w:spacing w:after="0"/>
    </w:pPr>
  </w:style>
  <w:style w:type="character" w:customStyle="1" w:styleId="FooterChar">
    <w:name w:val="Footer Char"/>
    <w:basedOn w:val="DefaultParagraphFont"/>
    <w:link w:val="Footer"/>
    <w:uiPriority w:val="99"/>
    <w:rsid w:val="007F5E74"/>
    <w:rPr>
      <w:rFonts w:ascii="TimesNewRomanPS" w:eastAsia="Times New Roman" w:hAnsi="TimesNewRomanPS" w:cs="Times New Roman"/>
      <w:sz w:val="24"/>
      <w:szCs w:val="20"/>
    </w:rPr>
  </w:style>
  <w:style w:type="character" w:styleId="PageNumber">
    <w:name w:val="page number"/>
    <w:basedOn w:val="DefaultParagraphFont"/>
    <w:rsid w:val="007F5E74"/>
  </w:style>
  <w:style w:type="paragraph" w:customStyle="1" w:styleId="BulletChar1CharCharCharCharCharCharCharCharCharCharCharCharCharCharCharCharChar">
    <w:name w:val="Bullet Char1 Char Char Char Char Char Char Char Char Char Char Char Char Char Char Char Char Char"/>
    <w:basedOn w:val="Normal"/>
    <w:rsid w:val="00D92B34"/>
    <w:pPr>
      <w:numPr>
        <w:numId w:val="5"/>
      </w:numPr>
      <w:tabs>
        <w:tab w:val="clear" w:pos="360"/>
        <w:tab w:val="num" w:pos="720"/>
      </w:tabs>
      <w:spacing w:after="120"/>
      <w:ind w:left="720"/>
    </w:pPr>
    <w:rPr>
      <w:rFonts w:ascii="Times New Roman" w:hAnsi="Times New Roman"/>
      <w:color w:val="000000"/>
    </w:rPr>
  </w:style>
  <w:style w:type="paragraph" w:styleId="Title">
    <w:name w:val="Title"/>
    <w:basedOn w:val="Normal"/>
    <w:next w:val="Normal"/>
    <w:link w:val="TitleChar"/>
    <w:qFormat/>
    <w:rsid w:val="00D92B34"/>
    <w:pPr>
      <w:keepNext/>
      <w:keepLines/>
      <w:jc w:val="center"/>
    </w:pPr>
    <w:rPr>
      <w:rFonts w:ascii="Times New Roman" w:hAnsi="Times New Roman"/>
      <w:b/>
      <w:sz w:val="28"/>
    </w:rPr>
  </w:style>
  <w:style w:type="character" w:customStyle="1" w:styleId="TitleChar">
    <w:name w:val="Title Char"/>
    <w:basedOn w:val="DefaultParagraphFont"/>
    <w:link w:val="Title"/>
    <w:rsid w:val="00D92B34"/>
    <w:rPr>
      <w:rFonts w:ascii="Times New Roman" w:eastAsia="Times New Roman" w:hAnsi="Times New Roman" w:cs="Times New Roman"/>
      <w:b/>
      <w:sz w:val="28"/>
      <w:szCs w:val="20"/>
    </w:rPr>
  </w:style>
  <w:style w:type="paragraph" w:customStyle="1" w:styleId="Quote1">
    <w:name w:val="Quote1"/>
    <w:basedOn w:val="Normal"/>
    <w:rsid w:val="00D92B34"/>
    <w:pPr>
      <w:ind w:left="720" w:right="720"/>
    </w:pPr>
    <w:rPr>
      <w:rFonts w:ascii="Times New Roman" w:hAnsi="Times New Roman"/>
      <w:i/>
    </w:rPr>
  </w:style>
  <w:style w:type="paragraph" w:styleId="NormalWeb">
    <w:name w:val="Normal (Web)"/>
    <w:basedOn w:val="Normal"/>
    <w:uiPriority w:val="99"/>
    <w:unhideWhenUsed/>
    <w:rsid w:val="00D92B34"/>
    <w:pPr>
      <w:tabs>
        <w:tab w:val="clear" w:pos="360"/>
      </w:tabs>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93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dictionary.thefreedictionary.com/conflict+of+interes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Talia Zanotelli</dc:creator>
  <cp:keywords/>
  <dc:description/>
  <cp:lastModifiedBy>Ashley Nuess</cp:lastModifiedBy>
  <cp:revision>8</cp:revision>
  <dcterms:created xsi:type="dcterms:W3CDTF">2021-10-19T21:21:00Z</dcterms:created>
  <dcterms:modified xsi:type="dcterms:W3CDTF">2021-10-21T20:49:00Z</dcterms:modified>
</cp:coreProperties>
</file>