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9F1" w14:textId="1A661EA0" w:rsidR="00AF0A20" w:rsidRDefault="00AF0A20" w:rsidP="00AF0A20">
      <w:pPr>
        <w:spacing w:line="20" w:lineRule="atLeast"/>
        <w:contextualSpacing/>
        <w:jc w:val="center"/>
        <w:rPr>
          <w:rFonts w:ascii="Times New Roman" w:hAnsi="Times New Roman" w:cs="Times New Roman"/>
          <w:b/>
          <w:sz w:val="32"/>
          <w:szCs w:val="32"/>
        </w:rPr>
      </w:pPr>
      <w:r w:rsidRPr="00AF0A20">
        <w:rPr>
          <w:rFonts w:ascii="Times New Roman" w:hAnsi="Times New Roman" w:cs="Times New Roman"/>
          <w:b/>
          <w:sz w:val="32"/>
          <w:szCs w:val="32"/>
        </w:rPr>
        <w:t xml:space="preserve">RESOLUTION </w:t>
      </w:r>
      <w:r w:rsidR="0069550B">
        <w:rPr>
          <w:rFonts w:ascii="Times New Roman" w:hAnsi="Times New Roman" w:cs="Times New Roman"/>
          <w:b/>
          <w:sz w:val="32"/>
          <w:szCs w:val="32"/>
        </w:rPr>
        <w:t>NO.</w:t>
      </w:r>
      <w:r w:rsidR="007343AF">
        <w:rPr>
          <w:rFonts w:ascii="Times New Roman" w:hAnsi="Times New Roman" w:cs="Times New Roman"/>
          <w:b/>
          <w:sz w:val="32"/>
          <w:szCs w:val="32"/>
        </w:rPr>
        <w:t xml:space="preserve"> __________________</w:t>
      </w:r>
    </w:p>
    <w:p w14:paraId="30A5FB3A" w14:textId="0D0D7F09" w:rsidR="00AF0A20" w:rsidRPr="00F14669" w:rsidRDefault="00947580" w:rsidP="00AF0A20">
      <w:pPr>
        <w:spacing w:line="20" w:lineRule="atLeast"/>
        <w:contextualSpacing/>
        <w:jc w:val="center"/>
        <w:rPr>
          <w:rFonts w:ascii="Times New Roman" w:hAnsi="Times New Roman" w:cs="Times New Roman"/>
          <w:i/>
          <w:color w:val="7F7F7F" w:themeColor="text1" w:themeTint="80"/>
          <w:sz w:val="20"/>
          <w:szCs w:val="20"/>
        </w:rPr>
      </w:pPr>
      <w:r>
        <w:rPr>
          <w:rFonts w:ascii="Times New Roman" w:hAnsi="Times New Roman" w:cs="Times New Roman"/>
          <w:i/>
          <w:color w:val="7F7F7F" w:themeColor="text1" w:themeTint="80"/>
          <w:sz w:val="20"/>
          <w:szCs w:val="20"/>
        </w:rPr>
        <w:t xml:space="preserve">Authorizing </w:t>
      </w:r>
      <w:r w:rsidR="00F743A9">
        <w:rPr>
          <w:rFonts w:ascii="Times New Roman" w:hAnsi="Times New Roman" w:cs="Times New Roman"/>
          <w:i/>
          <w:color w:val="7F7F7F" w:themeColor="text1" w:themeTint="80"/>
          <w:sz w:val="20"/>
          <w:szCs w:val="20"/>
        </w:rPr>
        <w:t xml:space="preserve">Expenditure </w:t>
      </w:r>
      <w:r w:rsidR="001A72F5">
        <w:rPr>
          <w:rFonts w:ascii="Times New Roman" w:hAnsi="Times New Roman" w:cs="Times New Roman"/>
          <w:i/>
          <w:color w:val="7F7F7F" w:themeColor="text1" w:themeTint="80"/>
          <w:sz w:val="20"/>
          <w:szCs w:val="20"/>
        </w:rPr>
        <w:t>f</w:t>
      </w:r>
      <w:r w:rsidR="007343AF">
        <w:rPr>
          <w:rFonts w:ascii="Times New Roman" w:hAnsi="Times New Roman" w:cs="Times New Roman"/>
          <w:i/>
          <w:color w:val="7F7F7F" w:themeColor="text1" w:themeTint="80"/>
          <w:sz w:val="20"/>
          <w:szCs w:val="20"/>
        </w:rPr>
        <w:t xml:space="preserve">rom </w:t>
      </w:r>
      <w:r>
        <w:rPr>
          <w:rFonts w:ascii="Times New Roman" w:hAnsi="Times New Roman" w:cs="Times New Roman"/>
          <w:i/>
          <w:color w:val="7F7F7F" w:themeColor="text1" w:themeTint="80"/>
          <w:sz w:val="20"/>
          <w:szCs w:val="20"/>
        </w:rPr>
        <w:t>American Rescue Plan Act Funds</w:t>
      </w:r>
    </w:p>
    <w:p w14:paraId="6AA3B064" w14:textId="77777777" w:rsidR="00AF0A20" w:rsidRPr="00AF0A20" w:rsidRDefault="00AF0A20" w:rsidP="00AF0A20">
      <w:pPr>
        <w:spacing w:line="20" w:lineRule="atLeast"/>
        <w:contextualSpacing/>
        <w:jc w:val="center"/>
        <w:rPr>
          <w:rFonts w:ascii="Times New Roman" w:hAnsi="Times New Roman" w:cs="Times New Roman"/>
          <w:i/>
          <w:color w:val="808080"/>
        </w:rPr>
      </w:pPr>
    </w:p>
    <w:p w14:paraId="24B2E1BE" w14:textId="53A3E892" w:rsidR="00AF0A20" w:rsidRPr="008C443C" w:rsidRDefault="00395CDE" w:rsidP="00395CDE">
      <w:pPr>
        <w:spacing w:after="0" w:line="20" w:lineRule="atLeast"/>
        <w:ind w:left="2880" w:firstLine="720"/>
        <w:contextualSpacing/>
        <w:jc w:val="right"/>
        <w:rPr>
          <w:rFonts w:ascii="Times New Roman" w:hAnsi="Times New Roman" w:cs="Times New Roman"/>
          <w:i/>
          <w:sz w:val="24"/>
          <w:szCs w:val="24"/>
        </w:rPr>
      </w:pPr>
      <w:r>
        <w:rPr>
          <w:rFonts w:ascii="Times New Roman" w:hAnsi="Times New Roman" w:cs="Times New Roman"/>
          <w:i/>
          <w:sz w:val="24"/>
          <w:szCs w:val="24"/>
          <w:u w:val="single"/>
        </w:rPr>
        <w:t xml:space="preserve">                                      </w:t>
      </w:r>
      <w:r w:rsidR="00A63110">
        <w:rPr>
          <w:rFonts w:ascii="Times New Roman" w:hAnsi="Times New Roman" w:cs="Times New Roman"/>
          <w:i/>
          <w:sz w:val="24"/>
          <w:szCs w:val="24"/>
        </w:rPr>
        <w:t xml:space="preserve"> </w:t>
      </w:r>
      <w:r w:rsidR="00AF0A20" w:rsidRPr="008C443C">
        <w:rPr>
          <w:rFonts w:ascii="Times New Roman" w:hAnsi="Times New Roman" w:cs="Times New Roman"/>
          <w:i/>
          <w:sz w:val="24"/>
          <w:szCs w:val="24"/>
        </w:rPr>
        <w:t>County, Ohio</w:t>
      </w:r>
    </w:p>
    <w:p w14:paraId="7D8B01B3" w14:textId="77777777" w:rsidR="00AF0A20" w:rsidRPr="008C443C" w:rsidRDefault="00AF0A20" w:rsidP="006D4A42">
      <w:pPr>
        <w:spacing w:after="0" w:line="20" w:lineRule="atLeast"/>
        <w:contextualSpacing/>
        <w:jc w:val="right"/>
        <w:rPr>
          <w:rFonts w:ascii="Times New Roman" w:hAnsi="Times New Roman" w:cs="Times New Roman"/>
          <w:i/>
          <w:sz w:val="24"/>
          <w:szCs w:val="24"/>
        </w:rPr>
      </w:pPr>
      <w:r w:rsidRPr="008C443C">
        <w:rPr>
          <w:rFonts w:ascii="Times New Roman" w:hAnsi="Times New Roman" w:cs="Times New Roman"/>
          <w:i/>
          <w:sz w:val="24"/>
          <w:szCs w:val="24"/>
        </w:rPr>
        <w:t xml:space="preserve">  </w:t>
      </w:r>
    </w:p>
    <w:p w14:paraId="58CD1B66" w14:textId="2E3D19F0" w:rsidR="00AF0A20" w:rsidRDefault="00AF0A20" w:rsidP="006D4A42">
      <w:pPr>
        <w:spacing w:after="0" w:line="20" w:lineRule="atLeast"/>
        <w:contextualSpacing/>
        <w:jc w:val="both"/>
        <w:rPr>
          <w:rFonts w:ascii="Times New Roman" w:hAnsi="Times New Roman" w:cs="Times New Roman"/>
          <w:i/>
          <w:sz w:val="24"/>
          <w:szCs w:val="24"/>
        </w:rPr>
      </w:pPr>
      <w:r w:rsidRPr="008C443C">
        <w:rPr>
          <w:rFonts w:ascii="Times New Roman" w:hAnsi="Times New Roman" w:cs="Times New Roman"/>
          <w:b/>
          <w:sz w:val="24"/>
          <w:szCs w:val="24"/>
        </w:rPr>
        <w:t xml:space="preserve">Be It Resolved </w:t>
      </w:r>
      <w:r w:rsidRPr="008C443C">
        <w:rPr>
          <w:rFonts w:ascii="Times New Roman" w:hAnsi="Times New Roman" w:cs="Times New Roman"/>
          <w:i/>
          <w:sz w:val="24"/>
          <w:szCs w:val="24"/>
        </w:rPr>
        <w:t xml:space="preserve">by the Township Trustees </w:t>
      </w:r>
      <w:r w:rsidRPr="00A63110">
        <w:rPr>
          <w:rFonts w:ascii="Times New Roman" w:hAnsi="Times New Roman" w:cs="Times New Roman"/>
          <w:i/>
          <w:sz w:val="24"/>
          <w:szCs w:val="24"/>
        </w:rPr>
        <w:t>of</w:t>
      </w:r>
      <w:r w:rsidR="00A63110" w:rsidRPr="00A63110">
        <w:rPr>
          <w:rFonts w:ascii="Times New Roman" w:hAnsi="Times New Roman" w:cs="Times New Roman"/>
          <w:i/>
          <w:sz w:val="24"/>
          <w:szCs w:val="24"/>
        </w:rPr>
        <w:t xml:space="preserve"> </w:t>
      </w:r>
      <w:r w:rsidR="00395CDE">
        <w:rPr>
          <w:rFonts w:ascii="Times New Roman" w:hAnsi="Times New Roman" w:cs="Times New Roman"/>
          <w:i/>
          <w:sz w:val="24"/>
          <w:szCs w:val="24"/>
          <w:u w:val="single"/>
        </w:rPr>
        <w:t xml:space="preserve">                          </w:t>
      </w:r>
      <w:r w:rsidR="00A63110" w:rsidRPr="00A63110">
        <w:rPr>
          <w:rFonts w:ascii="Times New Roman" w:hAnsi="Times New Roman" w:cs="Times New Roman"/>
          <w:i/>
          <w:sz w:val="24"/>
          <w:szCs w:val="24"/>
        </w:rPr>
        <w:t xml:space="preserve"> </w:t>
      </w:r>
      <w:r w:rsidRPr="00A63110">
        <w:rPr>
          <w:rFonts w:ascii="Times New Roman" w:hAnsi="Times New Roman" w:cs="Times New Roman"/>
          <w:i/>
          <w:sz w:val="24"/>
          <w:szCs w:val="24"/>
        </w:rPr>
        <w:t>Township</w:t>
      </w:r>
    </w:p>
    <w:p w14:paraId="2BE97523" w14:textId="77777777" w:rsidR="006D4A42" w:rsidRPr="008C443C" w:rsidRDefault="006D4A42" w:rsidP="006D4A42">
      <w:pPr>
        <w:spacing w:after="0" w:line="20" w:lineRule="atLeast"/>
        <w:contextualSpacing/>
        <w:jc w:val="both"/>
        <w:rPr>
          <w:rFonts w:ascii="Times New Roman" w:hAnsi="Times New Roman" w:cs="Times New Roman"/>
          <w:i/>
          <w:sz w:val="24"/>
          <w:szCs w:val="24"/>
        </w:rPr>
      </w:pPr>
    </w:p>
    <w:p w14:paraId="4FA0FD22" w14:textId="5B6D6E3A" w:rsidR="00525183" w:rsidRDefault="006A1A58" w:rsidP="00C7635B">
      <w:pPr>
        <w:pStyle w:val="NoSpacing"/>
        <w:spacing w:line="20" w:lineRule="atLeast"/>
        <w:ind w:firstLine="720"/>
        <w:contextualSpacing/>
        <w:jc w:val="both"/>
        <w:rPr>
          <w:rFonts w:ascii="Times New Roman" w:hAnsi="Times New Roman" w:cs="Times New Roman"/>
          <w:sz w:val="24"/>
          <w:szCs w:val="24"/>
        </w:rPr>
      </w:pPr>
      <w:r w:rsidRPr="008C443C">
        <w:rPr>
          <w:rFonts w:ascii="Times New Roman" w:hAnsi="Times New Roman" w:cs="Times New Roman"/>
          <w:b/>
          <w:sz w:val="24"/>
          <w:szCs w:val="24"/>
        </w:rPr>
        <w:t>W</w:t>
      </w:r>
      <w:r w:rsidR="00DF33F8" w:rsidRPr="008C443C">
        <w:rPr>
          <w:rFonts w:ascii="Times New Roman" w:hAnsi="Times New Roman" w:cs="Times New Roman"/>
          <w:b/>
          <w:sz w:val="24"/>
          <w:szCs w:val="24"/>
        </w:rPr>
        <w:t>HEREAS</w:t>
      </w:r>
      <w:r w:rsidRPr="003A358E">
        <w:rPr>
          <w:rFonts w:ascii="Times New Roman" w:hAnsi="Times New Roman" w:cs="Times New Roman"/>
          <w:bCs/>
          <w:sz w:val="24"/>
          <w:szCs w:val="24"/>
        </w:rPr>
        <w:t>,</w:t>
      </w:r>
      <w:r w:rsidRPr="008C443C">
        <w:rPr>
          <w:rFonts w:ascii="Times New Roman" w:hAnsi="Times New Roman" w:cs="Times New Roman"/>
          <w:sz w:val="24"/>
          <w:szCs w:val="24"/>
        </w:rPr>
        <w:t xml:space="preserve"> </w:t>
      </w:r>
      <w:r w:rsidR="001B509C" w:rsidRPr="008C443C">
        <w:rPr>
          <w:rFonts w:ascii="Times New Roman" w:hAnsi="Times New Roman" w:cs="Times New Roman"/>
          <w:sz w:val="24"/>
          <w:szCs w:val="24"/>
        </w:rPr>
        <w:t>this date,</w:t>
      </w:r>
      <w:r w:rsidR="007343AF">
        <w:rPr>
          <w:rFonts w:ascii="Times New Roman" w:hAnsi="Times New Roman" w:cs="Times New Roman"/>
          <w:sz w:val="24"/>
          <w:szCs w:val="24"/>
        </w:rPr>
        <w:t xml:space="preserve"> __________________</w:t>
      </w:r>
      <w:r w:rsidR="00892740" w:rsidRPr="008C443C">
        <w:rPr>
          <w:rFonts w:ascii="Times New Roman" w:hAnsi="Times New Roman" w:cs="Times New Roman"/>
          <w:sz w:val="24"/>
          <w:szCs w:val="24"/>
        </w:rPr>
        <w:t>, 20</w:t>
      </w:r>
      <w:r w:rsidR="007343AF">
        <w:rPr>
          <w:rFonts w:ascii="Times New Roman" w:hAnsi="Times New Roman" w:cs="Times New Roman"/>
          <w:sz w:val="24"/>
          <w:szCs w:val="24"/>
        </w:rPr>
        <w:t>______</w:t>
      </w:r>
      <w:r w:rsidR="00030C44">
        <w:rPr>
          <w:rFonts w:ascii="Times New Roman" w:hAnsi="Times New Roman" w:cs="Times New Roman"/>
          <w:sz w:val="24"/>
          <w:szCs w:val="24"/>
        </w:rPr>
        <w:t xml:space="preserve">, Trustee </w:t>
      </w:r>
      <w:r w:rsidR="007343AF">
        <w:rPr>
          <w:rFonts w:ascii="Times New Roman" w:hAnsi="Times New Roman" w:cs="Times New Roman"/>
          <w:sz w:val="24"/>
          <w:szCs w:val="24"/>
        </w:rPr>
        <w:t>__________________</w:t>
      </w:r>
      <w:r w:rsidR="00525183" w:rsidRPr="008C443C">
        <w:rPr>
          <w:rFonts w:ascii="Times New Roman" w:hAnsi="Times New Roman" w:cs="Times New Roman"/>
          <w:sz w:val="24"/>
          <w:szCs w:val="24"/>
        </w:rPr>
        <w:t xml:space="preserve"> moved the adoption of the following Resolution:</w:t>
      </w:r>
    </w:p>
    <w:p w14:paraId="6CFCAA0C" w14:textId="341476F6" w:rsidR="00947580" w:rsidRDefault="00947580" w:rsidP="00C7635B">
      <w:pPr>
        <w:pStyle w:val="NoSpacing"/>
        <w:spacing w:line="20" w:lineRule="atLeast"/>
        <w:ind w:firstLine="720"/>
        <w:contextualSpacing/>
        <w:jc w:val="both"/>
        <w:rPr>
          <w:rFonts w:ascii="Times New Roman" w:hAnsi="Times New Roman" w:cs="Times New Roman"/>
          <w:sz w:val="24"/>
          <w:szCs w:val="24"/>
        </w:rPr>
      </w:pPr>
    </w:p>
    <w:p w14:paraId="102484BA" w14:textId="2FCD3CF7" w:rsidR="00947580" w:rsidRPr="008C443C" w:rsidRDefault="00947580" w:rsidP="00C7635B">
      <w:pPr>
        <w:pStyle w:val="NoSpacing"/>
        <w:spacing w:line="20" w:lineRule="atLeast"/>
        <w:ind w:firstLine="720"/>
        <w:contextualSpacing/>
        <w:jc w:val="both"/>
        <w:rPr>
          <w:rFonts w:ascii="Times New Roman" w:hAnsi="Times New Roman" w:cs="Times New Roman"/>
          <w:sz w:val="24"/>
          <w:szCs w:val="24"/>
        </w:rPr>
      </w:pPr>
      <w:r w:rsidRPr="00947580">
        <w:rPr>
          <w:rFonts w:ascii="Times New Roman" w:hAnsi="Times New Roman" w:cs="Times New Roman"/>
          <w:b/>
          <w:bCs/>
          <w:sz w:val="24"/>
          <w:szCs w:val="24"/>
        </w:rPr>
        <w:t>WHEREAS</w:t>
      </w:r>
      <w:r>
        <w:rPr>
          <w:rFonts w:ascii="Times New Roman" w:hAnsi="Times New Roman" w:cs="Times New Roman"/>
          <w:sz w:val="24"/>
          <w:szCs w:val="24"/>
        </w:rPr>
        <w:t xml:space="preserve">, the Township has received a distribution of monies </w:t>
      </w:r>
      <w:r w:rsidR="006A1320">
        <w:rPr>
          <w:rFonts w:ascii="Times New Roman" w:hAnsi="Times New Roman" w:cs="Times New Roman"/>
          <w:sz w:val="24"/>
          <w:szCs w:val="24"/>
        </w:rPr>
        <w:t xml:space="preserve">(the “ARPA Funds”) </w:t>
      </w:r>
      <w:r>
        <w:rPr>
          <w:rFonts w:ascii="Times New Roman" w:hAnsi="Times New Roman" w:cs="Times New Roman"/>
          <w:sz w:val="24"/>
          <w:szCs w:val="24"/>
        </w:rPr>
        <w:t xml:space="preserve">from the </w:t>
      </w:r>
      <w:r w:rsidRPr="0031200C">
        <w:rPr>
          <w:rFonts w:ascii="Times New Roman" w:hAnsi="Times New Roman" w:cs="Times New Roman"/>
          <w:sz w:val="24"/>
          <w:szCs w:val="24"/>
        </w:rPr>
        <w:t>American Rescue Plan Act of 2021 (</w:t>
      </w:r>
      <w:r w:rsidR="006A1320">
        <w:rPr>
          <w:rFonts w:ascii="Times New Roman" w:hAnsi="Times New Roman" w:cs="Times New Roman"/>
          <w:sz w:val="24"/>
          <w:szCs w:val="24"/>
        </w:rPr>
        <w:t xml:space="preserve">“ARPA” or </w:t>
      </w:r>
      <w:r w:rsidRPr="0031200C">
        <w:rPr>
          <w:rFonts w:ascii="Times New Roman" w:hAnsi="Times New Roman" w:cs="Times New Roman"/>
          <w:sz w:val="24"/>
          <w:szCs w:val="24"/>
        </w:rPr>
        <w:t>the “Act”)</w:t>
      </w:r>
      <w:r>
        <w:rPr>
          <w:rFonts w:ascii="Times New Roman" w:hAnsi="Times New Roman" w:cs="Times New Roman"/>
          <w:sz w:val="24"/>
          <w:szCs w:val="24"/>
        </w:rPr>
        <w:t>; and</w:t>
      </w:r>
    </w:p>
    <w:p w14:paraId="6E1BDC76" w14:textId="77777777" w:rsidR="00525183" w:rsidRPr="008C443C" w:rsidRDefault="00525183" w:rsidP="00C7635B">
      <w:pPr>
        <w:pStyle w:val="NoSpacing"/>
        <w:spacing w:line="20" w:lineRule="atLeast"/>
        <w:ind w:firstLine="720"/>
        <w:contextualSpacing/>
        <w:jc w:val="both"/>
        <w:rPr>
          <w:rFonts w:ascii="Times New Roman" w:hAnsi="Times New Roman" w:cs="Times New Roman"/>
          <w:sz w:val="24"/>
          <w:szCs w:val="24"/>
        </w:rPr>
      </w:pPr>
    </w:p>
    <w:p w14:paraId="2D0FDC54" w14:textId="531C81C7" w:rsidR="00947580" w:rsidRDefault="00947580" w:rsidP="00947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947580">
        <w:rPr>
          <w:rFonts w:ascii="Times New Roman" w:hAnsi="Times New Roman" w:cs="Times New Roman"/>
          <w:b/>
          <w:bCs/>
          <w:sz w:val="24"/>
          <w:szCs w:val="24"/>
        </w:rPr>
        <w:t>WHEREAS</w:t>
      </w:r>
      <w:r>
        <w:rPr>
          <w:rFonts w:ascii="Times New Roman" w:hAnsi="Times New Roman" w:cs="Times New Roman"/>
          <w:sz w:val="24"/>
          <w:szCs w:val="24"/>
        </w:rPr>
        <w:t>,</w:t>
      </w:r>
      <w:proofErr w:type="gramEnd"/>
      <w:r w:rsidR="006A1320">
        <w:rPr>
          <w:rFonts w:ascii="Times New Roman" w:hAnsi="Times New Roman" w:cs="Times New Roman"/>
          <w:sz w:val="24"/>
          <w:szCs w:val="24"/>
        </w:rPr>
        <w:t xml:space="preserve"> </w:t>
      </w:r>
      <w:r w:rsidRPr="0031200C">
        <w:rPr>
          <w:rFonts w:ascii="Times New Roman" w:hAnsi="Times New Roman" w:cs="Times New Roman"/>
          <w:sz w:val="24"/>
          <w:szCs w:val="24"/>
        </w:rPr>
        <w:t xml:space="preserve">Congress passed the </w:t>
      </w:r>
      <w:r>
        <w:rPr>
          <w:rFonts w:ascii="Times New Roman" w:hAnsi="Times New Roman" w:cs="Times New Roman"/>
          <w:sz w:val="24"/>
          <w:szCs w:val="24"/>
        </w:rPr>
        <w:t xml:space="preserve">Act </w:t>
      </w:r>
      <w:r w:rsidRPr="0031200C">
        <w:rPr>
          <w:rFonts w:ascii="Times New Roman" w:hAnsi="Times New Roman" w:cs="Times New Roman"/>
          <w:sz w:val="24"/>
          <w:szCs w:val="24"/>
        </w:rPr>
        <w:t>effective March 11, 2021</w:t>
      </w:r>
      <w:r>
        <w:rPr>
          <w:rFonts w:ascii="Times New Roman" w:hAnsi="Times New Roman" w:cs="Times New Roman"/>
          <w:sz w:val="24"/>
          <w:szCs w:val="24"/>
        </w:rPr>
        <w:t>; and</w:t>
      </w:r>
    </w:p>
    <w:p w14:paraId="43A8063B" w14:textId="26DFB51C" w:rsidR="00947580" w:rsidRDefault="00947580" w:rsidP="00947580">
      <w:pPr>
        <w:spacing w:after="0" w:line="240" w:lineRule="auto"/>
        <w:jc w:val="both"/>
        <w:rPr>
          <w:rFonts w:ascii="Times New Roman" w:hAnsi="Times New Roman" w:cs="Times New Roman"/>
          <w:sz w:val="24"/>
          <w:szCs w:val="24"/>
        </w:rPr>
      </w:pPr>
    </w:p>
    <w:p w14:paraId="71FDC194" w14:textId="6FA8AE96" w:rsidR="00947580" w:rsidRDefault="00947580" w:rsidP="00947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947580">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1200C">
        <w:rPr>
          <w:rFonts w:ascii="Times New Roman" w:hAnsi="Times New Roman" w:cs="Times New Roman"/>
          <w:sz w:val="24"/>
          <w:szCs w:val="24"/>
        </w:rPr>
        <w:t>Section 603 created the Coronavirus Local Fiscal Recovery Fund which, among other things, appropriated money to cities, nonentitlement units of local government, and counties to mitigate the fiscal effects stemming from the public health emergency with respect to the Coronavirus Disease (Covid-19)</w:t>
      </w:r>
      <w:r>
        <w:rPr>
          <w:rFonts w:ascii="Times New Roman" w:hAnsi="Times New Roman" w:cs="Times New Roman"/>
          <w:sz w:val="24"/>
          <w:szCs w:val="24"/>
        </w:rPr>
        <w:t>; and</w:t>
      </w:r>
    </w:p>
    <w:p w14:paraId="635CBB84" w14:textId="77777777" w:rsidR="00947580" w:rsidRPr="0031200C" w:rsidRDefault="00947580" w:rsidP="00947580">
      <w:pPr>
        <w:spacing w:after="0" w:line="240" w:lineRule="auto"/>
        <w:jc w:val="both"/>
        <w:rPr>
          <w:rFonts w:ascii="Times New Roman" w:hAnsi="Times New Roman" w:cs="Times New Roman"/>
          <w:sz w:val="24"/>
          <w:szCs w:val="24"/>
          <w:lang w:val="en-CA"/>
        </w:rPr>
      </w:pPr>
    </w:p>
    <w:p w14:paraId="2EF82F19" w14:textId="69C7A6E9" w:rsidR="00947580" w:rsidRPr="0031200C" w:rsidRDefault="00947580" w:rsidP="00947580">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proofErr w:type="gramStart"/>
      <w:r w:rsidRPr="00947580">
        <w:rPr>
          <w:rFonts w:ascii="Times New Roman" w:hAnsi="Times New Roman" w:cs="Times New Roman"/>
          <w:b/>
          <w:bCs/>
          <w:sz w:val="24"/>
          <w:szCs w:val="24"/>
          <w:lang w:val="en-CA"/>
        </w:rPr>
        <w:t>WHEREAS</w:t>
      </w:r>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 xml:space="preserve"> </w:t>
      </w:r>
      <w:r w:rsidRPr="0031200C">
        <w:rPr>
          <w:rFonts w:ascii="Times New Roman" w:hAnsi="Times New Roman" w:cs="Times New Roman"/>
          <w:sz w:val="24"/>
          <w:szCs w:val="24"/>
          <w:lang w:val="en-CA"/>
        </w:rPr>
        <w:t>Section 603(c) generally provides that:</w:t>
      </w:r>
    </w:p>
    <w:p w14:paraId="02338DF4" w14:textId="77777777" w:rsidR="00947580" w:rsidRPr="0031200C" w:rsidRDefault="00947580" w:rsidP="00947580">
      <w:pPr>
        <w:spacing w:after="0" w:line="240" w:lineRule="auto"/>
        <w:jc w:val="both"/>
        <w:rPr>
          <w:rFonts w:ascii="Times New Roman" w:hAnsi="Times New Roman" w:cs="Times New Roman"/>
          <w:sz w:val="24"/>
          <w:szCs w:val="24"/>
          <w:lang w:val="en-CA"/>
        </w:rPr>
      </w:pPr>
    </w:p>
    <w:p w14:paraId="0ED98224" w14:textId="77E2F7ED" w:rsidR="00947580" w:rsidRPr="0031200C" w:rsidRDefault="00947580" w:rsidP="006A1320">
      <w:pPr>
        <w:spacing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lang w:val="en-CA"/>
        </w:rPr>
        <w:fldChar w:fldCharType="begin"/>
      </w:r>
      <w:r w:rsidRPr="0031200C">
        <w:rPr>
          <w:rFonts w:ascii="Times New Roman" w:hAnsi="Times New Roman" w:cs="Times New Roman"/>
          <w:sz w:val="24"/>
          <w:szCs w:val="24"/>
          <w:lang w:val="en-CA"/>
        </w:rPr>
        <w:instrText xml:space="preserve"> SEQ CHAPTER \h \r 1</w:instrText>
      </w:r>
      <w:r w:rsidRPr="0031200C">
        <w:rPr>
          <w:rFonts w:ascii="Times New Roman" w:hAnsi="Times New Roman" w:cs="Times New Roman"/>
          <w:sz w:val="24"/>
          <w:szCs w:val="24"/>
          <w:lang w:val="en-CA"/>
        </w:rPr>
        <w:fldChar w:fldCharType="end"/>
      </w:r>
      <w:r w:rsidRPr="0031200C">
        <w:rPr>
          <w:rFonts w:ascii="Times New Roman" w:hAnsi="Times New Roman" w:cs="Times New Roman"/>
          <w:sz w:val="24"/>
          <w:szCs w:val="24"/>
        </w:rPr>
        <w:t>(1) USE OF FUNDS.</w:t>
      </w:r>
      <w:r w:rsidR="00473F55">
        <w:rPr>
          <w:rFonts w:ascii="Times New Roman" w:hAnsi="Times New Roman" w:cs="Times New Roman"/>
          <w:sz w:val="24"/>
          <w:szCs w:val="24"/>
        </w:rPr>
        <w:t xml:space="preserve"> </w:t>
      </w:r>
      <w:r w:rsidRPr="0031200C">
        <w:rPr>
          <w:rFonts w:ascii="Times New Roman" w:hAnsi="Times New Roman" w:cs="Times New Roman"/>
          <w:sz w:val="24"/>
          <w:szCs w:val="24"/>
        </w:rPr>
        <w:t>Subject to paragraph (2), and except as provided in paragraphs (3) and (4), a metropolitan city, nonentitlement unit of local government, or county shall only use the funds provided under a payment made under this section to cover costs incurred by the metropolitan city, nonentitlement unit of local government, or county, by December 31, 2024 -</w:t>
      </w:r>
    </w:p>
    <w:p w14:paraId="496250E8"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(A) to respond to the public health emergency with respect to the Coronavirus Disease 2019 (COVID–19) or its negative economic impacts, including assistance to households, small businesses, and nonprofits, or aid to impacted industries such as tourism, travel, and hospitality;</w:t>
      </w:r>
    </w:p>
    <w:p w14:paraId="5BC6BD1B"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72519311"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(B) to respond to workers performing essential work during the COVID–19 public health emergency by providing premium pay to eligible workers of the metropolitan city, nonentitlement unit of local government, or county that are performing such essential work, or by providing grants to eligible employers that have eligible workers who perform essential work;</w:t>
      </w:r>
    </w:p>
    <w:p w14:paraId="3E83E059"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644282D5"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(C) for the provision of government services to the extent of the reduction in revenue of such metropolitan city, nonentitlement unit of local government, or county due to the COVID–19 public health emergency relative to revenues collected in the most recent full fiscal year of the metropolitan city, nonentitlement unit of local government, or county prior to the emergency; or</w:t>
      </w:r>
    </w:p>
    <w:p w14:paraId="66A210AD" w14:textId="77777777" w:rsidR="00947580" w:rsidRPr="0031200C"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p>
    <w:p w14:paraId="72669AE1" w14:textId="2B5B2392" w:rsidR="00947580" w:rsidRDefault="00947580" w:rsidP="006A1320">
      <w:pPr>
        <w:autoSpaceDE w:val="0"/>
        <w:autoSpaceDN w:val="0"/>
        <w:adjustRightInd w:val="0"/>
        <w:spacing w:after="0" w:line="240" w:lineRule="auto"/>
        <w:ind w:left="720" w:right="720"/>
        <w:jc w:val="both"/>
        <w:rPr>
          <w:rFonts w:ascii="Times New Roman" w:hAnsi="Times New Roman" w:cs="Times New Roman"/>
          <w:sz w:val="24"/>
          <w:szCs w:val="24"/>
        </w:rPr>
      </w:pPr>
      <w:r w:rsidRPr="0031200C">
        <w:rPr>
          <w:rFonts w:ascii="Times New Roman" w:hAnsi="Times New Roman" w:cs="Times New Roman"/>
          <w:sz w:val="24"/>
          <w:szCs w:val="24"/>
        </w:rPr>
        <w:t>(D) to make necessary investments in water, sewer, or broadband infrastructure.</w:t>
      </w:r>
    </w:p>
    <w:p w14:paraId="6270533B" w14:textId="0A35EB4F" w:rsidR="00947580" w:rsidRDefault="00947580" w:rsidP="00947580">
      <w:pPr>
        <w:autoSpaceDE w:val="0"/>
        <w:autoSpaceDN w:val="0"/>
        <w:adjustRightInd w:val="0"/>
        <w:spacing w:after="0" w:line="240" w:lineRule="auto"/>
        <w:jc w:val="both"/>
        <w:rPr>
          <w:rFonts w:ascii="Times New Roman" w:hAnsi="Times New Roman" w:cs="Times New Roman"/>
          <w:sz w:val="24"/>
          <w:szCs w:val="24"/>
        </w:rPr>
      </w:pPr>
    </w:p>
    <w:p w14:paraId="51938CB8" w14:textId="77C08932" w:rsidR="001A72F5" w:rsidRDefault="00947580" w:rsidP="003A3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72F5">
        <w:rPr>
          <w:rFonts w:ascii="Times New Roman" w:hAnsi="Times New Roman" w:cs="Times New Roman"/>
          <w:b/>
          <w:bCs/>
          <w:sz w:val="24"/>
          <w:szCs w:val="24"/>
        </w:rPr>
        <w:t>WHEREAS</w:t>
      </w:r>
      <w:r w:rsidR="001A72F5">
        <w:rPr>
          <w:rFonts w:ascii="Times New Roman" w:hAnsi="Times New Roman" w:cs="Times New Roman"/>
          <w:sz w:val="24"/>
          <w:szCs w:val="24"/>
        </w:rPr>
        <w:t xml:space="preserve">, Department of Treasury Final Rule, published </w:t>
      </w:r>
      <w:r w:rsidR="00365433">
        <w:rPr>
          <w:rFonts w:ascii="Times New Roman" w:hAnsi="Times New Roman" w:cs="Times New Roman"/>
          <w:sz w:val="24"/>
          <w:szCs w:val="24"/>
        </w:rPr>
        <w:t>on</w:t>
      </w:r>
      <w:r w:rsidR="00FA227D">
        <w:rPr>
          <w:rFonts w:ascii="Times New Roman" w:hAnsi="Times New Roman" w:cs="Times New Roman"/>
          <w:sz w:val="24"/>
          <w:szCs w:val="24"/>
        </w:rPr>
        <w:t xml:space="preserve"> January </w:t>
      </w:r>
      <w:r w:rsidR="00365433">
        <w:rPr>
          <w:rFonts w:ascii="Times New Roman" w:hAnsi="Times New Roman" w:cs="Times New Roman"/>
          <w:sz w:val="24"/>
          <w:szCs w:val="24"/>
        </w:rPr>
        <w:t xml:space="preserve">6, </w:t>
      </w:r>
      <w:r w:rsidR="00FA227D">
        <w:rPr>
          <w:rFonts w:ascii="Times New Roman" w:hAnsi="Times New Roman" w:cs="Times New Roman"/>
          <w:sz w:val="24"/>
          <w:szCs w:val="24"/>
        </w:rPr>
        <w:t>2022</w:t>
      </w:r>
      <w:r w:rsidR="00AA2091">
        <w:rPr>
          <w:rFonts w:ascii="Times New Roman" w:hAnsi="Times New Roman" w:cs="Times New Roman"/>
          <w:sz w:val="24"/>
          <w:szCs w:val="24"/>
        </w:rPr>
        <w:t>,</w:t>
      </w:r>
      <w:r w:rsidR="005A5B40">
        <w:rPr>
          <w:rFonts w:ascii="Times New Roman" w:hAnsi="Times New Roman" w:cs="Times New Roman"/>
          <w:sz w:val="24"/>
          <w:szCs w:val="24"/>
        </w:rPr>
        <w:t xml:space="preserve"> and effective April 1, 2022, </w:t>
      </w:r>
      <w:r w:rsidR="00FA227D">
        <w:rPr>
          <w:rFonts w:ascii="Times New Roman" w:hAnsi="Times New Roman" w:cs="Times New Roman"/>
          <w:sz w:val="24"/>
          <w:szCs w:val="24"/>
        </w:rPr>
        <w:t>provides in part that:</w:t>
      </w:r>
    </w:p>
    <w:p w14:paraId="248A4C5B"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p>
    <w:p w14:paraId="5381B8F4" w14:textId="27447BF2" w:rsidR="001A72F5" w:rsidRDefault="00FA227D" w:rsidP="001A72F5">
      <w:pPr>
        <w:autoSpaceDE w:val="0"/>
        <w:autoSpaceDN w:val="0"/>
        <w:adjustRightInd w:val="0"/>
        <w:spacing w:after="0" w:line="240" w:lineRule="auto"/>
        <w:ind w:left="720" w:right="720"/>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Treasury presumes that up to $10 million in revenue has been lost due to the </w:t>
      </w:r>
      <w:r>
        <w:rPr>
          <w:rFonts w:ascii="Times New Roman" w:hAnsi="Times New Roman" w:cs="Times New Roman"/>
          <w:sz w:val="24"/>
          <w:szCs w:val="24"/>
        </w:rPr>
        <w:t>public health emergency and recipients are permitted to use that amount (not to exceed the award amount) to fund “government services.”</w:t>
      </w:r>
      <w:r w:rsidR="00AA2091">
        <w:rPr>
          <w:rFonts w:ascii="Times New Roman" w:hAnsi="Times New Roman" w:cs="Times New Roman"/>
          <w:sz w:val="24"/>
          <w:szCs w:val="24"/>
        </w:rPr>
        <w:t xml:space="preserve">  [The “standard allowance”].</w:t>
      </w:r>
    </w:p>
    <w:p w14:paraId="32A147A7" w14:textId="77777777" w:rsidR="001A72F5" w:rsidRDefault="001A72F5" w:rsidP="001A72F5">
      <w:pPr>
        <w:autoSpaceDE w:val="0"/>
        <w:autoSpaceDN w:val="0"/>
        <w:adjustRightInd w:val="0"/>
        <w:spacing w:after="0" w:line="240" w:lineRule="auto"/>
        <w:ind w:left="720" w:right="720"/>
        <w:jc w:val="both"/>
        <w:rPr>
          <w:rFonts w:ascii="Times New Roman" w:hAnsi="Times New Roman" w:cs="Times New Roman"/>
          <w:sz w:val="24"/>
          <w:szCs w:val="24"/>
        </w:rPr>
      </w:pPr>
    </w:p>
    <w:p w14:paraId="7046916E"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Rule further observes that:</w:t>
      </w:r>
    </w:p>
    <w:p w14:paraId="5E4618E7" w14:textId="77777777" w:rsidR="001A72F5" w:rsidRDefault="001A72F5" w:rsidP="001A72F5">
      <w:pPr>
        <w:autoSpaceDE w:val="0"/>
        <w:autoSpaceDN w:val="0"/>
        <w:adjustRightInd w:val="0"/>
        <w:spacing w:after="0" w:line="240" w:lineRule="auto"/>
        <w:jc w:val="both"/>
        <w:rPr>
          <w:rFonts w:ascii="Times New Roman" w:hAnsi="Times New Roman" w:cs="Times New Roman"/>
          <w:sz w:val="24"/>
          <w:szCs w:val="24"/>
        </w:rPr>
      </w:pPr>
    </w:p>
    <w:p w14:paraId="13D1722E" w14:textId="5E1EA9E1" w:rsidR="00473F55" w:rsidRDefault="00FA227D" w:rsidP="00473F55">
      <w:pPr>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The standard allowance provides an estimate of revenue loss that is based on an extensive analysis of average revenue loss across states and localities, and offers a simple, convenient way to determine revenue loss</w:t>
      </w:r>
      <w:r w:rsidR="00265497">
        <w:rPr>
          <w:rFonts w:ascii="Times New Roman" w:hAnsi="Times New Roman" w:cs="Times New Roman"/>
          <w:sz w:val="24"/>
          <w:szCs w:val="24"/>
        </w:rPr>
        <w:t xml:space="preserve"> </w:t>
      </w:r>
      <w:r>
        <w:rPr>
          <w:rFonts w:ascii="Times New Roman" w:hAnsi="Times New Roman" w:cs="Times New Roman"/>
          <w:sz w:val="24"/>
          <w:szCs w:val="24"/>
        </w:rPr>
        <w:t>particular</w:t>
      </w:r>
      <w:r w:rsidR="00265497">
        <w:rPr>
          <w:rFonts w:ascii="Times New Roman" w:hAnsi="Times New Roman" w:cs="Times New Roman"/>
          <w:sz w:val="24"/>
          <w:szCs w:val="24"/>
        </w:rPr>
        <w:t>l</w:t>
      </w:r>
      <w:r>
        <w:rPr>
          <w:rFonts w:ascii="Times New Roman" w:hAnsi="Times New Roman" w:cs="Times New Roman"/>
          <w:sz w:val="24"/>
          <w:szCs w:val="24"/>
        </w:rPr>
        <w:t xml:space="preserve">y for </w:t>
      </w:r>
      <w:r w:rsidR="00265497">
        <w:rPr>
          <w:rFonts w:ascii="Times New Roman" w:hAnsi="Times New Roman" w:cs="Times New Roman"/>
          <w:sz w:val="24"/>
          <w:szCs w:val="24"/>
        </w:rPr>
        <w:t>Coronavirus State and Local Fiscal Recovery Fund’s smallest recipients.</w:t>
      </w:r>
      <w:r w:rsidR="00473F55">
        <w:rPr>
          <w:rFonts w:ascii="Times New Roman" w:hAnsi="Times New Roman" w:cs="Times New Roman"/>
          <w:sz w:val="24"/>
          <w:szCs w:val="24"/>
        </w:rPr>
        <w:t xml:space="preserve"> This change is intended to promote administrative efficiency and simply revenue loss calculation for smaller recipients. </w:t>
      </w:r>
    </w:p>
    <w:p w14:paraId="0303937C" w14:textId="3B3DB2F8" w:rsidR="00FD3FDC" w:rsidRDefault="00FD3FDC" w:rsidP="007343AF">
      <w:pPr>
        <w:autoSpaceDE w:val="0"/>
        <w:autoSpaceDN w:val="0"/>
        <w:adjustRightInd w:val="0"/>
        <w:spacing w:after="0" w:line="240" w:lineRule="auto"/>
        <w:ind w:left="720" w:right="720"/>
        <w:jc w:val="both"/>
        <w:rPr>
          <w:rFonts w:ascii="Times New Roman" w:hAnsi="Times New Roman" w:cs="Times New Roman"/>
          <w:sz w:val="24"/>
          <w:szCs w:val="24"/>
        </w:rPr>
      </w:pPr>
    </w:p>
    <w:p w14:paraId="589F1008" w14:textId="46B69596" w:rsidR="00265497" w:rsidRDefault="001A72F5"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Rule further </w:t>
      </w:r>
      <w:r w:rsidR="00265497">
        <w:rPr>
          <w:rFonts w:ascii="Times New Roman" w:hAnsi="Times New Roman" w:cs="Times New Roman"/>
          <w:sz w:val="24"/>
          <w:szCs w:val="24"/>
        </w:rPr>
        <w:t>clarifies that recipients can use:</w:t>
      </w:r>
    </w:p>
    <w:p w14:paraId="7A7FC8E1" w14:textId="77777777" w:rsidR="00265497" w:rsidRDefault="00265497" w:rsidP="001A72F5">
      <w:pPr>
        <w:autoSpaceDE w:val="0"/>
        <w:autoSpaceDN w:val="0"/>
        <w:adjustRightInd w:val="0"/>
        <w:spacing w:after="0" w:line="240" w:lineRule="auto"/>
        <w:jc w:val="both"/>
        <w:rPr>
          <w:rFonts w:ascii="Times New Roman" w:hAnsi="Times New Roman" w:cs="Times New Roman"/>
          <w:sz w:val="24"/>
          <w:szCs w:val="24"/>
        </w:rPr>
      </w:pPr>
    </w:p>
    <w:p w14:paraId="6231444F" w14:textId="1FC31039" w:rsidR="0008280F" w:rsidRDefault="00265497" w:rsidP="005A5B40">
      <w:pPr>
        <w:autoSpaceDE w:val="0"/>
        <w:autoSpaceDN w:val="0"/>
        <w:adjustRightInd w:val="0"/>
        <w:spacing w:after="0" w:line="240" w:lineRule="auto"/>
        <w:ind w:left="720" w:right="576"/>
        <w:jc w:val="both"/>
        <w:rPr>
          <w:rFonts w:ascii="Times New Roman" w:hAnsi="Times New Roman" w:cs="Times New Roman"/>
          <w:sz w:val="24"/>
          <w:szCs w:val="24"/>
        </w:rPr>
      </w:pPr>
      <w:r>
        <w:rPr>
          <w:rFonts w:ascii="Times New Roman" w:hAnsi="Times New Roman" w:cs="Times New Roman"/>
          <w:sz w:val="24"/>
          <w:szCs w:val="24"/>
        </w:rPr>
        <w:t xml:space="preserve">SLFRF funds on government services up to the revenue loss amount, whether that be the standard allowance amount or the amount calculated using the [Final Rule four-step process].  Government services generally include any service traditionally provided by a </w:t>
      </w:r>
      <w:proofErr w:type="gramStart"/>
      <w:r>
        <w:rPr>
          <w:rFonts w:ascii="Times New Roman" w:hAnsi="Times New Roman" w:cs="Times New Roman"/>
          <w:sz w:val="24"/>
          <w:szCs w:val="24"/>
        </w:rPr>
        <w:t>government</w:t>
      </w:r>
      <w:r w:rsidR="00D15F2D">
        <w:rPr>
          <w:rFonts w:ascii="Times New Roman" w:hAnsi="Times New Roman" w:cs="Times New Roman"/>
          <w:sz w:val="24"/>
          <w:szCs w:val="24"/>
        </w:rPr>
        <w:t xml:space="preserve">, </w:t>
      </w:r>
      <w:r>
        <w:rPr>
          <w:rFonts w:ascii="Times New Roman" w:hAnsi="Times New Roman" w:cs="Times New Roman"/>
          <w:sz w:val="24"/>
          <w:szCs w:val="24"/>
        </w:rPr>
        <w:t>unless</w:t>
      </w:r>
      <w:proofErr w:type="gramEnd"/>
      <w:r>
        <w:rPr>
          <w:rFonts w:ascii="Times New Roman" w:hAnsi="Times New Roman" w:cs="Times New Roman"/>
          <w:sz w:val="24"/>
          <w:szCs w:val="24"/>
        </w:rPr>
        <w:t xml:space="preserve"> treasury has stated otherwise.</w:t>
      </w:r>
    </w:p>
    <w:p w14:paraId="5451EED1" w14:textId="77777777"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742FB133" w14:textId="2D6EDF56" w:rsidR="001A72F5" w:rsidRDefault="005A5B40"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A5B40">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s</w:t>
      </w:r>
      <w:r w:rsidR="00265497">
        <w:rPr>
          <w:rFonts w:ascii="Times New Roman" w:hAnsi="Times New Roman" w:cs="Times New Roman"/>
          <w:sz w:val="24"/>
          <w:szCs w:val="24"/>
        </w:rPr>
        <w:t xml:space="preserve">ome common </w:t>
      </w:r>
      <w:r w:rsidR="0008280F">
        <w:rPr>
          <w:rFonts w:ascii="Times New Roman" w:hAnsi="Times New Roman" w:cs="Times New Roman"/>
          <w:sz w:val="24"/>
          <w:szCs w:val="24"/>
        </w:rPr>
        <w:t>examples of “government services” expressly recognized by Treasury are as follows:</w:t>
      </w:r>
    </w:p>
    <w:p w14:paraId="44377750" w14:textId="1EE91A4C"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6FA28E1A" w14:textId="3512E0CD"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Road building and maintenance, and other infrastructure</w:t>
      </w:r>
    </w:p>
    <w:p w14:paraId="617E1D66" w14:textId="1B3BAF00"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Health services</w:t>
      </w:r>
    </w:p>
    <w:p w14:paraId="531E4B81" w14:textId="54B6A3FB"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General government administration, staff, and administrative facilities</w:t>
      </w:r>
    </w:p>
    <w:p w14:paraId="2A444B28" w14:textId="7492A244" w:rsidR="0008280F" w:rsidRPr="00522E99"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Environmental remediation</w:t>
      </w:r>
    </w:p>
    <w:p w14:paraId="6AE84231" w14:textId="29490F3C" w:rsidR="0008280F" w:rsidRDefault="0008280F"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sidRPr="00522E99">
        <w:rPr>
          <w:rFonts w:ascii="Times New Roman" w:hAnsi="Times New Roman" w:cs="Times New Roman"/>
          <w:sz w:val="24"/>
          <w:szCs w:val="24"/>
        </w:rPr>
        <w:t>Provision of police, fire, and other public safety services (including purchase of fire</w:t>
      </w:r>
      <w:r w:rsidR="00522E99">
        <w:rPr>
          <w:rFonts w:ascii="Times New Roman" w:hAnsi="Times New Roman" w:cs="Times New Roman"/>
          <w:sz w:val="24"/>
          <w:szCs w:val="24"/>
        </w:rPr>
        <w:t xml:space="preserve"> </w:t>
      </w:r>
      <w:r w:rsidRPr="00522E99">
        <w:rPr>
          <w:rFonts w:ascii="Times New Roman" w:hAnsi="Times New Roman" w:cs="Times New Roman"/>
          <w:sz w:val="24"/>
          <w:szCs w:val="24"/>
        </w:rPr>
        <w:t>trucks and police vehicles)</w:t>
      </w:r>
    </w:p>
    <w:p w14:paraId="72DA34C1" w14:textId="41F25EFE" w:rsidR="00522E99" w:rsidRDefault="00522E99" w:rsidP="00A10F58">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Maintenance or pay-go funded building infrastructure</w:t>
      </w:r>
    </w:p>
    <w:p w14:paraId="2EAC1A86" w14:textId="5D606371" w:rsidR="00522E99" w:rsidRPr="00A10F58" w:rsidRDefault="00522E99" w:rsidP="001A72F5">
      <w:pPr>
        <w:pStyle w:val="ListParagraph"/>
        <w:numPr>
          <w:ilvl w:val="1"/>
          <w:numId w:val="4"/>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Modernization of cybersecurity, including hardware, software, and protection of critical infrastructure</w:t>
      </w:r>
    </w:p>
    <w:p w14:paraId="523DF789" w14:textId="2E4E33B0" w:rsidR="0008280F" w:rsidRDefault="0008280F" w:rsidP="001A72F5">
      <w:pPr>
        <w:autoSpaceDE w:val="0"/>
        <w:autoSpaceDN w:val="0"/>
        <w:adjustRightInd w:val="0"/>
        <w:spacing w:after="0" w:line="240" w:lineRule="auto"/>
        <w:jc w:val="both"/>
        <w:rPr>
          <w:rFonts w:ascii="Times New Roman" w:hAnsi="Times New Roman" w:cs="Times New Roman"/>
          <w:sz w:val="24"/>
          <w:szCs w:val="24"/>
        </w:rPr>
      </w:pPr>
    </w:p>
    <w:p w14:paraId="3A2FE013" w14:textId="7ADF4481" w:rsidR="00A10F58" w:rsidRDefault="007C0653" w:rsidP="00A10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C0653">
        <w:rPr>
          <w:rFonts w:ascii="Times New Roman" w:hAnsi="Times New Roman" w:cs="Times New Roman"/>
          <w:b/>
          <w:bCs/>
          <w:sz w:val="24"/>
          <w:szCs w:val="24"/>
        </w:rPr>
        <w:t>WHEREAS</w:t>
      </w:r>
      <w:r>
        <w:rPr>
          <w:rFonts w:ascii="Times New Roman" w:hAnsi="Times New Roman" w:cs="Times New Roman"/>
          <w:sz w:val="24"/>
          <w:szCs w:val="24"/>
        </w:rPr>
        <w:t>,</w:t>
      </w:r>
      <w:proofErr w:type="gramEnd"/>
      <w:r w:rsidR="00A10F58">
        <w:rPr>
          <w:rFonts w:ascii="Times New Roman" w:hAnsi="Times New Roman" w:cs="Times New Roman"/>
          <w:sz w:val="24"/>
          <w:szCs w:val="24"/>
        </w:rPr>
        <w:t xml:space="preserve"> </w:t>
      </w:r>
      <w:r>
        <w:rPr>
          <w:rFonts w:ascii="Times New Roman" w:hAnsi="Times New Roman" w:cs="Times New Roman"/>
          <w:sz w:val="24"/>
          <w:szCs w:val="24"/>
        </w:rPr>
        <w:t>“G</w:t>
      </w:r>
      <w:r w:rsidR="0008280F">
        <w:rPr>
          <w:rFonts w:ascii="Times New Roman" w:hAnsi="Times New Roman" w:cs="Times New Roman"/>
          <w:sz w:val="24"/>
          <w:szCs w:val="24"/>
        </w:rPr>
        <w:t xml:space="preserve">overnment services is </w:t>
      </w:r>
      <w:r>
        <w:rPr>
          <w:rFonts w:ascii="Times New Roman" w:hAnsi="Times New Roman" w:cs="Times New Roman"/>
          <w:sz w:val="24"/>
          <w:szCs w:val="24"/>
        </w:rPr>
        <w:t xml:space="preserve">[deemed by Treasury] </w:t>
      </w:r>
      <w:r w:rsidR="0008280F">
        <w:rPr>
          <w:rFonts w:ascii="Times New Roman" w:hAnsi="Times New Roman" w:cs="Times New Roman"/>
          <w:sz w:val="24"/>
          <w:szCs w:val="24"/>
        </w:rPr>
        <w:t>the most flexible eligible use category under the SLFRF program, and funds are subject to streamlined reporting and compliance requirements</w:t>
      </w:r>
      <w:r>
        <w:rPr>
          <w:rFonts w:ascii="Times New Roman" w:hAnsi="Times New Roman" w:cs="Times New Roman"/>
          <w:sz w:val="24"/>
          <w:szCs w:val="24"/>
        </w:rPr>
        <w:t>;”</w:t>
      </w:r>
      <w:r w:rsidR="003A358E">
        <w:rPr>
          <w:rFonts w:ascii="Times New Roman" w:hAnsi="Times New Roman" w:cs="Times New Roman"/>
          <w:sz w:val="24"/>
          <w:szCs w:val="24"/>
        </w:rPr>
        <w:t xml:space="preserve"> and</w:t>
      </w:r>
    </w:p>
    <w:p w14:paraId="6B963C53" w14:textId="77777777"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2F5B2516" w14:textId="4AFB595F" w:rsidR="0008280F" w:rsidRDefault="00A10F58" w:rsidP="001A7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funds utilized pursuant to the standard revenue loss allowance continue to have certain restrictions, including</w:t>
      </w:r>
      <w:r w:rsidR="003A358E">
        <w:rPr>
          <w:rFonts w:ascii="Times New Roman" w:hAnsi="Times New Roman" w:cs="Times New Roman"/>
          <w:sz w:val="24"/>
          <w:szCs w:val="24"/>
        </w:rPr>
        <w:t>:</w:t>
      </w:r>
    </w:p>
    <w:p w14:paraId="1F01425B" w14:textId="0E5B5BB4"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61D9B62C" w14:textId="36DFFD20" w:rsid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Deposit into pension funds </w:t>
      </w:r>
    </w:p>
    <w:p w14:paraId="49FE8014" w14:textId="7E9032A0" w:rsid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Satisfaction of settlements or judgments </w:t>
      </w:r>
    </w:p>
    <w:p w14:paraId="7CF32107" w14:textId="27A068E1" w:rsidR="00A10F58" w:rsidRPr="00A10F58" w:rsidRDefault="00A10F58" w:rsidP="00C27594">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Contributions to financial reserves or “rainy day” funds</w:t>
      </w:r>
    </w:p>
    <w:p w14:paraId="7FC1523A" w14:textId="77777777" w:rsidR="00A10F58" w:rsidRDefault="00A10F58" w:rsidP="001A72F5">
      <w:pPr>
        <w:autoSpaceDE w:val="0"/>
        <w:autoSpaceDN w:val="0"/>
        <w:adjustRightInd w:val="0"/>
        <w:spacing w:after="0" w:line="240" w:lineRule="auto"/>
        <w:jc w:val="both"/>
        <w:rPr>
          <w:rFonts w:ascii="Times New Roman" w:hAnsi="Times New Roman" w:cs="Times New Roman"/>
          <w:sz w:val="24"/>
          <w:szCs w:val="24"/>
        </w:rPr>
      </w:pPr>
    </w:p>
    <w:p w14:paraId="49D36930" w14:textId="4FE451A2"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the Board of Trustees has identified a project which, in the judgment of the Board, qualifies as a</w:t>
      </w:r>
      <w:r w:rsidR="00D15F2D">
        <w:rPr>
          <w:rFonts w:ascii="Times New Roman" w:hAnsi="Times New Roman" w:cs="Times New Roman"/>
          <w:sz w:val="24"/>
          <w:szCs w:val="24"/>
        </w:rPr>
        <w:t xml:space="preserve"> permitted use of the ARPA Funds, in direct support of governmental services, </w:t>
      </w:r>
      <w:r>
        <w:rPr>
          <w:rFonts w:ascii="Times New Roman" w:hAnsi="Times New Roman" w:cs="Times New Roman"/>
          <w:sz w:val="24"/>
          <w:szCs w:val="24"/>
        </w:rPr>
        <w:t>which consists of the following:</w:t>
      </w:r>
    </w:p>
    <w:p w14:paraId="051CA226" w14:textId="77777777" w:rsidR="003A358E" w:rsidRDefault="003A358E" w:rsidP="00045456">
      <w:pPr>
        <w:autoSpaceDE w:val="0"/>
        <w:autoSpaceDN w:val="0"/>
        <w:adjustRightInd w:val="0"/>
        <w:spacing w:after="0" w:line="240" w:lineRule="auto"/>
        <w:jc w:val="both"/>
        <w:rPr>
          <w:rFonts w:ascii="Times New Roman" w:hAnsi="Times New Roman" w:cs="Times New Roman"/>
          <w:sz w:val="24"/>
          <w:szCs w:val="24"/>
        </w:rPr>
      </w:pPr>
    </w:p>
    <w:p w14:paraId="4E7738E5"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4ECE7697"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w:t>
      </w:r>
    </w:p>
    <w:p w14:paraId="61A8710B"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1605AC4F" w14:textId="41B5480F"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629A49AE" w14:textId="7F9368C0" w:rsidR="007C0653" w:rsidRDefault="007C0653" w:rsidP="00045456">
      <w:pPr>
        <w:autoSpaceDE w:val="0"/>
        <w:autoSpaceDN w:val="0"/>
        <w:adjustRightInd w:val="0"/>
        <w:spacing w:after="0" w:line="240" w:lineRule="auto"/>
        <w:jc w:val="both"/>
        <w:rPr>
          <w:rFonts w:ascii="Times New Roman" w:hAnsi="Times New Roman" w:cs="Times New Roman"/>
          <w:sz w:val="24"/>
          <w:szCs w:val="24"/>
        </w:rPr>
      </w:pPr>
    </w:p>
    <w:p w14:paraId="55269B70" w14:textId="6B499FFF" w:rsidR="007C0653" w:rsidRDefault="007C0653"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72B00918"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6659D8F9"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“Project”).</w:t>
      </w:r>
    </w:p>
    <w:p w14:paraId="1FE5C105" w14:textId="77777777" w:rsidR="00045456" w:rsidRDefault="00045456" w:rsidP="00045456">
      <w:pPr>
        <w:autoSpaceDE w:val="0"/>
        <w:autoSpaceDN w:val="0"/>
        <w:adjustRightInd w:val="0"/>
        <w:spacing w:after="0" w:line="240" w:lineRule="auto"/>
        <w:jc w:val="both"/>
        <w:rPr>
          <w:rFonts w:ascii="Times New Roman" w:hAnsi="Times New Roman" w:cs="Times New Roman"/>
          <w:sz w:val="24"/>
          <w:szCs w:val="24"/>
        </w:rPr>
      </w:pPr>
    </w:p>
    <w:p w14:paraId="4C2A9A42" w14:textId="77777777" w:rsidR="00045456" w:rsidRDefault="00045456" w:rsidP="00045456">
      <w:pPr>
        <w:pStyle w:val="HTMLPreformatted"/>
        <w:spacing w:line="20" w:lineRule="atLeast"/>
        <w:ind w:firstLine="720"/>
        <w:jc w:val="both"/>
        <w:rPr>
          <w:rFonts w:ascii="Times New Roman" w:hAnsi="Times New Roman" w:cs="Times New Roman"/>
          <w:sz w:val="24"/>
          <w:szCs w:val="24"/>
        </w:rPr>
      </w:pPr>
      <w:r>
        <w:rPr>
          <w:rFonts w:ascii="Times New Roman" w:hAnsi="Times New Roman" w:cs="Times New Roman"/>
          <w:b/>
          <w:sz w:val="24"/>
          <w:szCs w:val="24"/>
        </w:rPr>
        <w:t xml:space="preserve">NOW THEREFORE, </w:t>
      </w:r>
      <w:r>
        <w:rPr>
          <w:rFonts w:ascii="Times New Roman" w:hAnsi="Times New Roman" w:cs="Times New Roman"/>
          <w:sz w:val="24"/>
          <w:szCs w:val="24"/>
        </w:rPr>
        <w:t xml:space="preserve">it is hereby RESOLVED by the Board that: </w:t>
      </w:r>
    </w:p>
    <w:p w14:paraId="196CADB8" w14:textId="77777777" w:rsidR="00045456" w:rsidRDefault="00045456" w:rsidP="00045456">
      <w:pPr>
        <w:pStyle w:val="HTMLPreformatted"/>
        <w:spacing w:line="20" w:lineRule="atLeast"/>
        <w:ind w:firstLine="720"/>
        <w:jc w:val="both"/>
        <w:rPr>
          <w:rFonts w:ascii="Times New Roman" w:hAnsi="Times New Roman" w:cs="Times New Roman"/>
          <w:sz w:val="24"/>
          <w:szCs w:val="24"/>
        </w:rPr>
      </w:pPr>
    </w:p>
    <w:p w14:paraId="46267BAC" w14:textId="51F355FC" w:rsidR="00F37D0C" w:rsidRDefault="00D15F2D" w:rsidP="00F37D0C">
      <w:pPr>
        <w:pStyle w:val="ListParagraph"/>
        <w:numPr>
          <w:ilvl w:val="0"/>
          <w:numId w:val="6"/>
        </w:numPr>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F37D0C">
        <w:rPr>
          <w:rFonts w:ascii="Times New Roman" w:hAnsi="Times New Roman" w:cs="Times New Roman"/>
          <w:sz w:val="24"/>
          <w:szCs w:val="24"/>
        </w:rPr>
        <w:t>The Township elects to use the standard allowance and its presumption</w:t>
      </w:r>
      <w:r w:rsidR="00923C9F" w:rsidRPr="00F37D0C">
        <w:rPr>
          <w:rFonts w:ascii="Times New Roman" w:hAnsi="Times New Roman" w:cs="Times New Roman"/>
          <w:sz w:val="24"/>
          <w:szCs w:val="24"/>
        </w:rPr>
        <w:t xml:space="preserve"> of revenue loss due to the public health emergency and to use the amount authorized herein to fund government services</w:t>
      </w:r>
    </w:p>
    <w:p w14:paraId="7F367E75" w14:textId="77777777" w:rsidR="00F37D0C" w:rsidRPr="00F37D0C" w:rsidRDefault="00F37D0C" w:rsidP="00F37D0C">
      <w:pPr>
        <w:pStyle w:val="ListParagraph"/>
        <w:tabs>
          <w:tab w:val="left" w:pos="720"/>
        </w:tabs>
        <w:autoSpaceDE w:val="0"/>
        <w:autoSpaceDN w:val="0"/>
        <w:adjustRightInd w:val="0"/>
        <w:spacing w:after="0" w:line="240" w:lineRule="auto"/>
        <w:jc w:val="both"/>
        <w:rPr>
          <w:rFonts w:ascii="Times New Roman" w:hAnsi="Times New Roman" w:cs="Times New Roman"/>
          <w:sz w:val="24"/>
          <w:szCs w:val="24"/>
        </w:rPr>
      </w:pPr>
    </w:p>
    <w:p w14:paraId="3B4B4719" w14:textId="689E4D81" w:rsidR="00F37D0C" w:rsidRDefault="00045456" w:rsidP="007C0653">
      <w:pPr>
        <w:pStyle w:val="ListParagraph"/>
        <w:numPr>
          <w:ilvl w:val="0"/>
          <w:numId w:val="6"/>
        </w:numPr>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F37D0C">
        <w:rPr>
          <w:rFonts w:ascii="Times New Roman" w:hAnsi="Times New Roman" w:cs="Times New Roman"/>
          <w:sz w:val="24"/>
          <w:szCs w:val="24"/>
        </w:rPr>
        <w:t>The Project is hereby authorized and shall be paid for from the ARPA Funds</w:t>
      </w:r>
      <w:r w:rsidR="003A358E" w:rsidRPr="00F37D0C">
        <w:rPr>
          <w:rFonts w:ascii="Times New Roman" w:hAnsi="Times New Roman" w:cs="Times New Roman"/>
          <w:sz w:val="24"/>
          <w:szCs w:val="24"/>
        </w:rPr>
        <w:t xml:space="preserve"> in the amount of/an amount not to exceed: _______________________________________________.</w:t>
      </w:r>
    </w:p>
    <w:p w14:paraId="1C104993" w14:textId="77777777" w:rsidR="00F37D0C" w:rsidRPr="00F37D0C" w:rsidRDefault="00F37D0C" w:rsidP="00F37D0C">
      <w:pPr>
        <w:tabs>
          <w:tab w:val="left" w:pos="720"/>
        </w:tabs>
        <w:autoSpaceDE w:val="0"/>
        <w:autoSpaceDN w:val="0"/>
        <w:adjustRightInd w:val="0"/>
        <w:spacing w:after="0" w:line="240" w:lineRule="auto"/>
        <w:jc w:val="both"/>
        <w:rPr>
          <w:rFonts w:ascii="Times New Roman" w:hAnsi="Times New Roman" w:cs="Times New Roman"/>
          <w:sz w:val="24"/>
          <w:szCs w:val="24"/>
        </w:rPr>
      </w:pPr>
    </w:p>
    <w:p w14:paraId="210D942E" w14:textId="676B5D63" w:rsidR="00F37D0C" w:rsidRDefault="00045456" w:rsidP="00F37D0C">
      <w:pPr>
        <w:pStyle w:val="ListParagraph"/>
        <w:numPr>
          <w:ilvl w:val="0"/>
          <w:numId w:val="6"/>
        </w:numPr>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F37D0C">
        <w:rPr>
          <w:rFonts w:ascii="Times New Roman" w:hAnsi="Times New Roman" w:cs="Times New Roman"/>
          <w:sz w:val="24"/>
          <w:szCs w:val="24"/>
        </w:rPr>
        <w:t>The Project described herein serves the objectives of the Act by</w:t>
      </w:r>
      <w:r w:rsidR="007C0653" w:rsidRPr="00F37D0C">
        <w:rPr>
          <w:rFonts w:ascii="Times New Roman" w:hAnsi="Times New Roman" w:cs="Times New Roman"/>
          <w:sz w:val="24"/>
          <w:szCs w:val="24"/>
        </w:rPr>
        <w:t xml:space="preserve"> p</w:t>
      </w:r>
      <w:r w:rsidR="00923C9F" w:rsidRPr="00F37D0C">
        <w:rPr>
          <w:rFonts w:ascii="Times New Roman" w:hAnsi="Times New Roman" w:cs="Times New Roman"/>
          <w:sz w:val="24"/>
          <w:szCs w:val="24"/>
        </w:rPr>
        <w:t>roviding services traditionally provided by a government, namely:</w:t>
      </w:r>
    </w:p>
    <w:p w14:paraId="1CEA9282" w14:textId="77777777" w:rsidR="00F37D0C" w:rsidRPr="00F37D0C" w:rsidRDefault="00F37D0C" w:rsidP="00F37D0C">
      <w:pPr>
        <w:tabs>
          <w:tab w:val="left" w:pos="720"/>
        </w:tabs>
        <w:autoSpaceDE w:val="0"/>
        <w:autoSpaceDN w:val="0"/>
        <w:adjustRightInd w:val="0"/>
        <w:spacing w:after="0" w:line="240" w:lineRule="auto"/>
        <w:jc w:val="both"/>
        <w:rPr>
          <w:rFonts w:ascii="Times New Roman" w:hAnsi="Times New Roman" w:cs="Times New Roman"/>
          <w:sz w:val="24"/>
          <w:szCs w:val="24"/>
        </w:rPr>
      </w:pPr>
    </w:p>
    <w:p w14:paraId="015D989B"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Police protection</w:t>
      </w:r>
    </w:p>
    <w:p w14:paraId="7EB424BB"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5FF22380"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Fire and emergency medical services</w:t>
      </w:r>
    </w:p>
    <w:p w14:paraId="6748DDC2"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717049C5"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Road repair, maintenance and other transportation and safety services</w:t>
      </w:r>
    </w:p>
    <w:p w14:paraId="7BCAF2CA"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33D122B3"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Public infrastructure support</w:t>
      </w:r>
    </w:p>
    <w:p w14:paraId="792CF57B"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4CD26253"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General government administration and administrative facilities</w:t>
      </w:r>
    </w:p>
    <w:p w14:paraId="3E12E0B2"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7542DEA2"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Land use regulations and enforcement</w:t>
      </w:r>
    </w:p>
    <w:p w14:paraId="2163E21E"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0FE656B8"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Parks and recreational facilities and programs</w:t>
      </w:r>
    </w:p>
    <w:p w14:paraId="12997EB4"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259E792A"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Other</w:t>
      </w:r>
    </w:p>
    <w:p w14:paraId="4B9AF575"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12C761FF"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06073AF9"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5E6E12EF"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3FD948AB"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p>
    <w:p w14:paraId="0DC5ACE7" w14:textId="77777777" w:rsidR="00F37D0C" w:rsidRDefault="00F37D0C" w:rsidP="00F37D0C">
      <w:pPr>
        <w:tabs>
          <w:tab w:val="left" w:pos="720"/>
        </w:tabs>
        <w:autoSpaceDE w:val="0"/>
        <w:autoSpaceDN w:val="0"/>
        <w:adjustRightInd w:val="0"/>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397D9017" w14:textId="77777777" w:rsidR="00F37D0C" w:rsidRDefault="00F37D0C" w:rsidP="00F37D0C">
      <w:pPr>
        <w:pStyle w:val="ListParagraph"/>
        <w:tabs>
          <w:tab w:val="left" w:pos="720"/>
        </w:tabs>
        <w:autoSpaceDE w:val="0"/>
        <w:autoSpaceDN w:val="0"/>
        <w:adjustRightInd w:val="0"/>
        <w:spacing w:after="0" w:line="240" w:lineRule="auto"/>
        <w:jc w:val="both"/>
        <w:rPr>
          <w:rFonts w:ascii="Times New Roman" w:hAnsi="Times New Roman" w:cs="Times New Roman"/>
          <w:sz w:val="24"/>
          <w:szCs w:val="24"/>
        </w:rPr>
      </w:pPr>
    </w:p>
    <w:p w14:paraId="05D05B22" w14:textId="77777777" w:rsidR="00F37D0C" w:rsidRPr="00F37D0C" w:rsidRDefault="00F37D0C" w:rsidP="00F37D0C">
      <w:pPr>
        <w:pStyle w:val="ListParagraph"/>
        <w:rPr>
          <w:rFonts w:ascii="Times New Roman" w:hAnsi="Times New Roman" w:cs="Times New Roman"/>
          <w:sz w:val="24"/>
          <w:szCs w:val="24"/>
        </w:rPr>
      </w:pPr>
    </w:p>
    <w:p w14:paraId="34B84E43" w14:textId="1D9F2ABF" w:rsidR="00F37D0C" w:rsidRDefault="00045456" w:rsidP="001A72F5">
      <w:pPr>
        <w:pStyle w:val="ListParagraph"/>
        <w:numPr>
          <w:ilvl w:val="0"/>
          <w:numId w:val="6"/>
        </w:numPr>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F37D0C">
        <w:rPr>
          <w:rFonts w:ascii="Times New Roman" w:hAnsi="Times New Roman" w:cs="Times New Roman"/>
          <w:sz w:val="24"/>
          <w:szCs w:val="24"/>
        </w:rPr>
        <w:t>Accordingly, the Project is in the best interests of the Township and is deemed a priority for the community.</w:t>
      </w:r>
    </w:p>
    <w:p w14:paraId="7E37A305" w14:textId="77777777" w:rsidR="00F37D0C" w:rsidRDefault="00F37D0C" w:rsidP="00F37D0C">
      <w:pPr>
        <w:pStyle w:val="ListParagraph"/>
        <w:tabs>
          <w:tab w:val="left" w:pos="720"/>
        </w:tabs>
        <w:autoSpaceDE w:val="0"/>
        <w:autoSpaceDN w:val="0"/>
        <w:adjustRightInd w:val="0"/>
        <w:spacing w:after="0" w:line="240" w:lineRule="auto"/>
        <w:jc w:val="both"/>
        <w:rPr>
          <w:rFonts w:ascii="Times New Roman" w:hAnsi="Times New Roman" w:cs="Times New Roman"/>
          <w:sz w:val="24"/>
          <w:szCs w:val="24"/>
        </w:rPr>
      </w:pPr>
    </w:p>
    <w:p w14:paraId="120722F2" w14:textId="189F5CD0" w:rsidR="00FD3FDC" w:rsidRPr="00F37D0C" w:rsidRDefault="00FD3FDC" w:rsidP="001A72F5">
      <w:pPr>
        <w:pStyle w:val="ListParagraph"/>
        <w:numPr>
          <w:ilvl w:val="0"/>
          <w:numId w:val="6"/>
        </w:numPr>
        <w:tabs>
          <w:tab w:val="left" w:pos="720"/>
        </w:tabs>
        <w:autoSpaceDE w:val="0"/>
        <w:autoSpaceDN w:val="0"/>
        <w:adjustRightInd w:val="0"/>
        <w:spacing w:after="0" w:line="240" w:lineRule="auto"/>
        <w:ind w:left="0" w:firstLine="720"/>
        <w:jc w:val="both"/>
        <w:rPr>
          <w:rFonts w:ascii="Times New Roman" w:hAnsi="Times New Roman" w:cs="Times New Roman"/>
          <w:sz w:val="24"/>
          <w:szCs w:val="24"/>
        </w:rPr>
      </w:pPr>
      <w:r w:rsidRPr="00F37D0C">
        <w:rPr>
          <w:rFonts w:ascii="Times New Roman" w:hAnsi="Times New Roman" w:cs="Times New Roman"/>
          <w:sz w:val="24"/>
          <w:szCs w:val="24"/>
        </w:rPr>
        <w:t>No obligations paid under the authority of this Resolution were incurred prior to March 3, 2021.</w:t>
      </w:r>
    </w:p>
    <w:p w14:paraId="503BCAFD" w14:textId="77777777" w:rsidR="001A72F5" w:rsidRDefault="001A72F5" w:rsidP="001A72F5">
      <w:pPr>
        <w:pStyle w:val="HTMLPreformatted"/>
        <w:spacing w:line="20" w:lineRule="atLeast"/>
        <w:ind w:firstLine="720"/>
        <w:jc w:val="both"/>
        <w:rPr>
          <w:rFonts w:ascii="Times New Roman" w:hAnsi="Times New Roman" w:cs="Times New Roman"/>
          <w:sz w:val="24"/>
          <w:szCs w:val="24"/>
        </w:rPr>
      </w:pPr>
    </w:p>
    <w:p w14:paraId="20E73B68" w14:textId="6569DE44" w:rsidR="001A72F5" w:rsidRDefault="00054F42" w:rsidP="001A72F5">
      <w:pPr>
        <w:pStyle w:val="NoSpacing"/>
        <w:tabs>
          <w:tab w:val="left" w:pos="720"/>
        </w:tabs>
        <w:spacing w:line="2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Trustee</w:t>
      </w:r>
      <w:r w:rsidR="001A72F5">
        <w:rPr>
          <w:rFonts w:ascii="Times New Roman" w:hAnsi="Times New Roman" w:cs="Times New Roman"/>
          <w:sz w:val="24"/>
          <w:szCs w:val="24"/>
        </w:rPr>
        <w:t xml:space="preserve"> ______________________ seconded the Motion, and thereupon, the votes in favor of this </w:t>
      </w:r>
      <w:r>
        <w:rPr>
          <w:rFonts w:ascii="Times New Roman" w:hAnsi="Times New Roman" w:cs="Times New Roman"/>
          <w:sz w:val="24"/>
          <w:szCs w:val="24"/>
        </w:rPr>
        <w:t>Resolution</w:t>
      </w:r>
      <w:r w:rsidR="001A72F5">
        <w:rPr>
          <w:rFonts w:ascii="Times New Roman" w:hAnsi="Times New Roman" w:cs="Times New Roman"/>
          <w:sz w:val="24"/>
          <w:szCs w:val="24"/>
        </w:rPr>
        <w:t xml:space="preserve"> were recorded and reflected by the signatures hereto</w:t>
      </w:r>
      <w:r w:rsidR="005214A0">
        <w:rPr>
          <w:rFonts w:ascii="Times New Roman" w:hAnsi="Times New Roman" w:cs="Times New Roman"/>
          <w:sz w:val="24"/>
          <w:szCs w:val="24"/>
        </w:rPr>
        <w:t>.</w:t>
      </w:r>
    </w:p>
    <w:p w14:paraId="61DEC30C" w14:textId="77777777" w:rsidR="001A72F5" w:rsidRDefault="001A72F5" w:rsidP="001A72F5">
      <w:pPr>
        <w:pStyle w:val="NoSpacing"/>
        <w:tabs>
          <w:tab w:val="left" w:pos="720"/>
        </w:tabs>
        <w:spacing w:line="20" w:lineRule="atLeast"/>
        <w:jc w:val="both"/>
        <w:rPr>
          <w:rFonts w:ascii="Times New Roman" w:hAnsi="Times New Roman" w:cs="Times New Roman"/>
          <w:sz w:val="24"/>
          <w:szCs w:val="24"/>
        </w:rPr>
      </w:pPr>
    </w:p>
    <w:p w14:paraId="39ED7B07" w14:textId="40E4ED35" w:rsidR="001A72F5" w:rsidRPr="009C2EF4" w:rsidRDefault="001A72F5" w:rsidP="00617842">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it is hereby found and determined that all formal actions of this </w:t>
      </w:r>
      <w:r w:rsidR="00054F42">
        <w:rPr>
          <w:rFonts w:ascii="Times New Roman" w:hAnsi="Times New Roman" w:cs="Times New Roman"/>
          <w:sz w:val="24"/>
          <w:szCs w:val="24"/>
        </w:rPr>
        <w:t>Township</w:t>
      </w:r>
      <w:r>
        <w:rPr>
          <w:rFonts w:ascii="Times New Roman" w:hAnsi="Times New Roman" w:cs="Times New Roman"/>
          <w:sz w:val="24"/>
          <w:szCs w:val="24"/>
        </w:rPr>
        <w:t xml:space="preserve"> concerning and relating to the adoption of this </w:t>
      </w:r>
      <w:r w:rsidR="00054F42">
        <w:rPr>
          <w:rFonts w:ascii="Times New Roman" w:hAnsi="Times New Roman" w:cs="Times New Roman"/>
          <w:sz w:val="24"/>
          <w:szCs w:val="24"/>
        </w:rPr>
        <w:t>Resolution</w:t>
      </w:r>
      <w:r>
        <w:rPr>
          <w:rFonts w:ascii="Times New Roman" w:hAnsi="Times New Roman" w:cs="Times New Roman"/>
          <w:sz w:val="24"/>
          <w:szCs w:val="24"/>
        </w:rPr>
        <w:t xml:space="preserve"> were adopted in an open meeting of </w:t>
      </w:r>
      <w:r w:rsidR="00FD64E5">
        <w:rPr>
          <w:rFonts w:ascii="Times New Roman" w:hAnsi="Times New Roman" w:cs="Times New Roman"/>
          <w:sz w:val="24"/>
          <w:szCs w:val="24"/>
        </w:rPr>
        <w:t>the Township Trustees</w:t>
      </w:r>
      <w:r>
        <w:rPr>
          <w:rFonts w:ascii="Times New Roman" w:hAnsi="Times New Roman" w:cs="Times New Roman"/>
          <w:sz w:val="24"/>
          <w:szCs w:val="24"/>
        </w:rPr>
        <w:t xml:space="preserve">, and that all deliberations of </w:t>
      </w:r>
      <w:r w:rsidR="00054F42">
        <w:rPr>
          <w:rFonts w:ascii="Times New Roman" w:hAnsi="Times New Roman" w:cs="Times New Roman"/>
          <w:sz w:val="24"/>
          <w:szCs w:val="24"/>
        </w:rPr>
        <w:t>the Township Tr</w:t>
      </w:r>
      <w:r w:rsidR="00FD64E5">
        <w:rPr>
          <w:rFonts w:ascii="Times New Roman" w:hAnsi="Times New Roman" w:cs="Times New Roman"/>
          <w:sz w:val="24"/>
          <w:szCs w:val="24"/>
        </w:rPr>
        <w:t>u</w:t>
      </w:r>
      <w:r w:rsidR="00054F42">
        <w:rPr>
          <w:rFonts w:ascii="Times New Roman" w:hAnsi="Times New Roman" w:cs="Times New Roman"/>
          <w:sz w:val="24"/>
          <w:szCs w:val="24"/>
        </w:rPr>
        <w:t>stees</w:t>
      </w:r>
      <w:r>
        <w:rPr>
          <w:rFonts w:ascii="Times New Roman" w:hAnsi="Times New Roman" w:cs="Times New Roman"/>
          <w:sz w:val="24"/>
          <w:szCs w:val="24"/>
        </w:rPr>
        <w:t xml:space="preserve"> and any of its committees that resulted in such formal action, were in a meeting open to the public, in compliance with all legal requirements, including Section 121.22 of the Ohio Revised Code.</w:t>
      </w:r>
    </w:p>
    <w:p w14:paraId="10CD8217" w14:textId="4CF2443D" w:rsidR="001A72F5" w:rsidRDefault="001A72F5" w:rsidP="001A72F5">
      <w:pPr>
        <w:tabs>
          <w:tab w:val="left" w:pos="720"/>
        </w:tabs>
        <w:contextualSpacing/>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Adopted the ___________ day of ______________________, 20</w:t>
      </w:r>
      <w:r w:rsidR="0069550B">
        <w:rPr>
          <w:rFonts w:ascii="Times New Roman" w:hAnsi="Times New Roman" w:cs="Times New Roman"/>
          <w:i/>
          <w:sz w:val="24"/>
          <w:szCs w:val="24"/>
        </w:rPr>
        <w:t>_______</w:t>
      </w:r>
      <w:r>
        <w:rPr>
          <w:rFonts w:ascii="Times New Roman" w:hAnsi="Times New Roman" w:cs="Times New Roman"/>
          <w:i/>
          <w:sz w:val="24"/>
          <w:szCs w:val="24"/>
        </w:rPr>
        <w:t>.</w:t>
      </w:r>
    </w:p>
    <w:p w14:paraId="6926510C" w14:textId="37046FB8" w:rsidR="00526170" w:rsidRPr="008C443C" w:rsidRDefault="00526170" w:rsidP="001A72F5">
      <w:pPr>
        <w:autoSpaceDE w:val="0"/>
        <w:autoSpaceDN w:val="0"/>
        <w:adjustRightInd w:val="0"/>
        <w:spacing w:after="0" w:line="240" w:lineRule="auto"/>
        <w:jc w:val="both"/>
        <w:rPr>
          <w:rFonts w:ascii="Times New Roman" w:hAnsi="Times New Roman" w:cs="Times New Roman"/>
          <w:i/>
          <w:sz w:val="24"/>
          <w:szCs w:val="24"/>
        </w:rPr>
      </w:pPr>
    </w:p>
    <w:p w14:paraId="5C3E059F" w14:textId="77777777" w:rsidR="00526170"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_________________________________</w:t>
      </w:r>
    </w:p>
    <w:p w14:paraId="526A9DD8" w14:textId="77777777" w:rsidR="00526170" w:rsidRPr="008C443C" w:rsidRDefault="00526170" w:rsidP="00526170">
      <w:pPr>
        <w:ind w:left="4320" w:firstLine="720"/>
        <w:contextualSpacing/>
        <w:jc w:val="both"/>
        <w:rPr>
          <w:rFonts w:ascii="Times New Roman" w:hAnsi="Times New Roman" w:cs="Times New Roman"/>
          <w:i/>
          <w:sz w:val="24"/>
          <w:szCs w:val="24"/>
        </w:rPr>
      </w:pPr>
    </w:p>
    <w:p w14:paraId="42822232" w14:textId="77777777" w:rsidR="00526170"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_________________________________</w:t>
      </w:r>
    </w:p>
    <w:p w14:paraId="5F3655B0" w14:textId="77777777" w:rsidR="00526170" w:rsidRPr="008C443C" w:rsidRDefault="00526170" w:rsidP="00526170">
      <w:pPr>
        <w:ind w:left="4320" w:firstLine="720"/>
        <w:contextualSpacing/>
        <w:jc w:val="both"/>
        <w:rPr>
          <w:rFonts w:ascii="Times New Roman" w:hAnsi="Times New Roman" w:cs="Times New Roman"/>
          <w:i/>
          <w:sz w:val="24"/>
          <w:szCs w:val="24"/>
        </w:rPr>
      </w:pPr>
    </w:p>
    <w:p w14:paraId="3CA37CA7" w14:textId="3E6FA81E" w:rsidR="00C7635B" w:rsidRPr="008C443C" w:rsidRDefault="00C7635B" w:rsidP="00C7635B">
      <w:pPr>
        <w:contextualSpacing/>
        <w:jc w:val="both"/>
        <w:rPr>
          <w:rFonts w:ascii="Times New Roman" w:hAnsi="Times New Roman" w:cs="Times New Roman"/>
          <w:i/>
          <w:sz w:val="24"/>
          <w:szCs w:val="24"/>
        </w:rPr>
      </w:pP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Pr="008C443C">
        <w:rPr>
          <w:rFonts w:ascii="Times New Roman" w:hAnsi="Times New Roman" w:cs="Times New Roman"/>
          <w:i/>
          <w:sz w:val="24"/>
          <w:szCs w:val="24"/>
        </w:rPr>
        <w:softHyphen/>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00526170" w:rsidRPr="008C443C">
        <w:rPr>
          <w:rFonts w:ascii="Times New Roman" w:hAnsi="Times New Roman" w:cs="Times New Roman"/>
          <w:i/>
          <w:sz w:val="24"/>
          <w:szCs w:val="24"/>
        </w:rPr>
        <w:tab/>
      </w:r>
      <w:r w:rsidRPr="008C443C">
        <w:rPr>
          <w:rFonts w:ascii="Times New Roman" w:hAnsi="Times New Roman" w:cs="Times New Roman"/>
          <w:i/>
          <w:sz w:val="24"/>
          <w:szCs w:val="24"/>
        </w:rPr>
        <w:t>_________________________________</w:t>
      </w:r>
    </w:p>
    <w:p w14:paraId="1EC6C6E5" w14:textId="77CE9275" w:rsidR="00617F71" w:rsidRPr="008C443C" w:rsidRDefault="00526170" w:rsidP="00526170">
      <w:pPr>
        <w:ind w:left="4320" w:firstLine="720"/>
        <w:contextualSpacing/>
        <w:jc w:val="both"/>
        <w:rPr>
          <w:rFonts w:ascii="Times New Roman" w:hAnsi="Times New Roman" w:cs="Times New Roman"/>
          <w:i/>
          <w:sz w:val="24"/>
          <w:szCs w:val="24"/>
        </w:rPr>
      </w:pPr>
      <w:r w:rsidRPr="008C443C">
        <w:rPr>
          <w:rFonts w:ascii="Times New Roman" w:hAnsi="Times New Roman" w:cs="Times New Roman"/>
          <w:i/>
          <w:sz w:val="24"/>
          <w:szCs w:val="24"/>
        </w:rPr>
        <w:t>Township Trustees</w:t>
      </w:r>
    </w:p>
    <w:p w14:paraId="620A84DB" w14:textId="15538F6E" w:rsidR="00526170" w:rsidRPr="008C443C" w:rsidRDefault="00526170" w:rsidP="00526170">
      <w:pPr>
        <w:contextualSpacing/>
        <w:jc w:val="both"/>
        <w:rPr>
          <w:rFonts w:ascii="Times New Roman" w:hAnsi="Times New Roman" w:cs="Times New Roman"/>
          <w:i/>
          <w:sz w:val="24"/>
          <w:szCs w:val="24"/>
        </w:rPr>
      </w:pPr>
      <w:r w:rsidRPr="008C443C">
        <w:rPr>
          <w:rFonts w:ascii="Times New Roman" w:hAnsi="Times New Roman" w:cs="Times New Roman"/>
          <w:i/>
          <w:sz w:val="24"/>
          <w:szCs w:val="24"/>
        </w:rPr>
        <w:t>Attest: ____________________________</w:t>
      </w:r>
    </w:p>
    <w:p w14:paraId="31DC0DCF" w14:textId="101AEB1A" w:rsidR="00526170" w:rsidRPr="00F97EF9" w:rsidRDefault="00526170" w:rsidP="00526170">
      <w:pPr>
        <w:contextualSpacing/>
        <w:jc w:val="both"/>
        <w:rPr>
          <w:rFonts w:ascii="Times New Roman" w:hAnsi="Times New Roman" w:cs="Times New Roman"/>
          <w:i/>
          <w:sz w:val="24"/>
          <w:szCs w:val="24"/>
        </w:rPr>
      </w:pPr>
      <w:r w:rsidRPr="00F97EF9">
        <w:rPr>
          <w:rFonts w:ascii="Times New Roman" w:hAnsi="Times New Roman" w:cs="Times New Roman"/>
          <w:i/>
          <w:sz w:val="24"/>
          <w:szCs w:val="24"/>
        </w:rPr>
        <w:t xml:space="preserve">           Township Fiscal Officer</w:t>
      </w:r>
    </w:p>
    <w:p w14:paraId="73BA04F5" w14:textId="425D13E7" w:rsidR="00F97EF9" w:rsidRDefault="00F97EF9" w:rsidP="00526170">
      <w:pPr>
        <w:contextualSpacing/>
        <w:jc w:val="both"/>
        <w:rPr>
          <w:rFonts w:ascii="Times New Roman" w:hAnsi="Times New Roman" w:cs="Times New Roman"/>
          <w:iCs/>
          <w:sz w:val="24"/>
          <w:szCs w:val="24"/>
        </w:rPr>
      </w:pPr>
    </w:p>
    <w:p w14:paraId="07D16A26" w14:textId="07E1F67F" w:rsidR="00F97EF9" w:rsidRDefault="00F97EF9" w:rsidP="00526170">
      <w:pPr>
        <w:contextualSpacing/>
        <w:jc w:val="both"/>
        <w:rPr>
          <w:rFonts w:ascii="Times New Roman" w:hAnsi="Times New Roman" w:cs="Times New Roman"/>
          <w:iCs/>
          <w:sz w:val="24"/>
          <w:szCs w:val="24"/>
        </w:rPr>
      </w:pPr>
    </w:p>
    <w:p w14:paraId="0AB650EA" w14:textId="22FB5C5D" w:rsidR="00F97EF9" w:rsidRPr="00F97EF9" w:rsidRDefault="00F97EF9" w:rsidP="00617842">
      <w:pPr>
        <w:rPr>
          <w:rFonts w:ascii="Times New Roman" w:hAnsi="Times New Roman" w:cs="Times New Roman"/>
          <w:iCs/>
          <w:sz w:val="24"/>
          <w:szCs w:val="24"/>
        </w:rPr>
      </w:pPr>
    </w:p>
    <w:sectPr w:rsidR="00F97EF9" w:rsidRPr="00F97EF9" w:rsidSect="005D656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1862"/>
    <w:multiLevelType w:val="hybridMultilevel"/>
    <w:tmpl w:val="25023D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827388"/>
    <w:multiLevelType w:val="hybridMultilevel"/>
    <w:tmpl w:val="1776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61F85"/>
    <w:multiLevelType w:val="hybridMultilevel"/>
    <w:tmpl w:val="C15EB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9567BB"/>
    <w:multiLevelType w:val="hybridMultilevel"/>
    <w:tmpl w:val="0DC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F3BA4"/>
    <w:multiLevelType w:val="hybridMultilevel"/>
    <w:tmpl w:val="85DAA0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732240A0"/>
    <w:multiLevelType w:val="hybridMultilevel"/>
    <w:tmpl w:val="6540C8D2"/>
    <w:lvl w:ilvl="0" w:tplc="93F004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1F"/>
    <w:rsid w:val="00003771"/>
    <w:rsid w:val="00004EB8"/>
    <w:rsid w:val="000201FC"/>
    <w:rsid w:val="0002094C"/>
    <w:rsid w:val="00030C44"/>
    <w:rsid w:val="00045456"/>
    <w:rsid w:val="00054F42"/>
    <w:rsid w:val="00057453"/>
    <w:rsid w:val="00064202"/>
    <w:rsid w:val="000705E5"/>
    <w:rsid w:val="000710AD"/>
    <w:rsid w:val="0008280F"/>
    <w:rsid w:val="000A470D"/>
    <w:rsid w:val="000B3792"/>
    <w:rsid w:val="000B4BBD"/>
    <w:rsid w:val="000B6B2B"/>
    <w:rsid w:val="000D60BC"/>
    <w:rsid w:val="000F573C"/>
    <w:rsid w:val="000F5D8F"/>
    <w:rsid w:val="001049C3"/>
    <w:rsid w:val="00106C69"/>
    <w:rsid w:val="00126661"/>
    <w:rsid w:val="001373C2"/>
    <w:rsid w:val="00147581"/>
    <w:rsid w:val="00166D29"/>
    <w:rsid w:val="0017569F"/>
    <w:rsid w:val="00190C1C"/>
    <w:rsid w:val="001A6A7A"/>
    <w:rsid w:val="001A72F5"/>
    <w:rsid w:val="001B1EC8"/>
    <w:rsid w:val="001B254C"/>
    <w:rsid w:val="001B509C"/>
    <w:rsid w:val="001C3A76"/>
    <w:rsid w:val="001E3FFB"/>
    <w:rsid w:val="0021677A"/>
    <w:rsid w:val="0022221F"/>
    <w:rsid w:val="0024764B"/>
    <w:rsid w:val="00265497"/>
    <w:rsid w:val="0026637F"/>
    <w:rsid w:val="002717E3"/>
    <w:rsid w:val="0027689E"/>
    <w:rsid w:val="00277B23"/>
    <w:rsid w:val="002B0298"/>
    <w:rsid w:val="002B4B4F"/>
    <w:rsid w:val="00315903"/>
    <w:rsid w:val="00320689"/>
    <w:rsid w:val="00340CDB"/>
    <w:rsid w:val="00353996"/>
    <w:rsid w:val="00353D56"/>
    <w:rsid w:val="00365433"/>
    <w:rsid w:val="00395CDE"/>
    <w:rsid w:val="00396CA2"/>
    <w:rsid w:val="003A0597"/>
    <w:rsid w:val="003A358E"/>
    <w:rsid w:val="003B68E3"/>
    <w:rsid w:val="003D0AA6"/>
    <w:rsid w:val="003D0CE6"/>
    <w:rsid w:val="003D60ED"/>
    <w:rsid w:val="004028FF"/>
    <w:rsid w:val="0041278C"/>
    <w:rsid w:val="00423947"/>
    <w:rsid w:val="004328C0"/>
    <w:rsid w:val="00433868"/>
    <w:rsid w:val="00466C15"/>
    <w:rsid w:val="00473F55"/>
    <w:rsid w:val="004766B7"/>
    <w:rsid w:val="004D5684"/>
    <w:rsid w:val="004D6523"/>
    <w:rsid w:val="004F1A9C"/>
    <w:rsid w:val="004F73D7"/>
    <w:rsid w:val="005214A0"/>
    <w:rsid w:val="00522E99"/>
    <w:rsid w:val="00523E10"/>
    <w:rsid w:val="00525183"/>
    <w:rsid w:val="00526170"/>
    <w:rsid w:val="00531C21"/>
    <w:rsid w:val="005450F2"/>
    <w:rsid w:val="00546BFF"/>
    <w:rsid w:val="00551778"/>
    <w:rsid w:val="00556D9B"/>
    <w:rsid w:val="005611E6"/>
    <w:rsid w:val="00573469"/>
    <w:rsid w:val="0058799D"/>
    <w:rsid w:val="00591D6C"/>
    <w:rsid w:val="005A5B40"/>
    <w:rsid w:val="005B4FAA"/>
    <w:rsid w:val="005D52E8"/>
    <w:rsid w:val="005D6567"/>
    <w:rsid w:val="005F5727"/>
    <w:rsid w:val="00604354"/>
    <w:rsid w:val="0060656C"/>
    <w:rsid w:val="00617842"/>
    <w:rsid w:val="00617F71"/>
    <w:rsid w:val="006372DA"/>
    <w:rsid w:val="006374AC"/>
    <w:rsid w:val="00637ECC"/>
    <w:rsid w:val="00642563"/>
    <w:rsid w:val="00642807"/>
    <w:rsid w:val="00655D3E"/>
    <w:rsid w:val="0069550B"/>
    <w:rsid w:val="006A1320"/>
    <w:rsid w:val="006A1A58"/>
    <w:rsid w:val="006D4A42"/>
    <w:rsid w:val="006D539A"/>
    <w:rsid w:val="006E5BED"/>
    <w:rsid w:val="006F3973"/>
    <w:rsid w:val="0071143E"/>
    <w:rsid w:val="007128F8"/>
    <w:rsid w:val="00722631"/>
    <w:rsid w:val="007343AF"/>
    <w:rsid w:val="007406EE"/>
    <w:rsid w:val="007476BD"/>
    <w:rsid w:val="00755DDB"/>
    <w:rsid w:val="007614C3"/>
    <w:rsid w:val="007873FC"/>
    <w:rsid w:val="00794727"/>
    <w:rsid w:val="00795451"/>
    <w:rsid w:val="007975C0"/>
    <w:rsid w:val="007B11FE"/>
    <w:rsid w:val="007C0653"/>
    <w:rsid w:val="007D76D7"/>
    <w:rsid w:val="007F389A"/>
    <w:rsid w:val="007F4AF8"/>
    <w:rsid w:val="007F5850"/>
    <w:rsid w:val="0080623E"/>
    <w:rsid w:val="00810EF9"/>
    <w:rsid w:val="008113C2"/>
    <w:rsid w:val="00827E64"/>
    <w:rsid w:val="00892740"/>
    <w:rsid w:val="00893C08"/>
    <w:rsid w:val="008B3B9A"/>
    <w:rsid w:val="008C443C"/>
    <w:rsid w:val="008E01A7"/>
    <w:rsid w:val="00920980"/>
    <w:rsid w:val="00923C9F"/>
    <w:rsid w:val="00941A4B"/>
    <w:rsid w:val="00947580"/>
    <w:rsid w:val="00984223"/>
    <w:rsid w:val="00992762"/>
    <w:rsid w:val="009C2EF4"/>
    <w:rsid w:val="009E0275"/>
    <w:rsid w:val="009E0E20"/>
    <w:rsid w:val="00A10F58"/>
    <w:rsid w:val="00A17D78"/>
    <w:rsid w:val="00A22955"/>
    <w:rsid w:val="00A37317"/>
    <w:rsid w:val="00A6262B"/>
    <w:rsid w:val="00A63110"/>
    <w:rsid w:val="00A85953"/>
    <w:rsid w:val="00A909BB"/>
    <w:rsid w:val="00AA2091"/>
    <w:rsid w:val="00AB1032"/>
    <w:rsid w:val="00AF0A20"/>
    <w:rsid w:val="00B2558B"/>
    <w:rsid w:val="00B26B05"/>
    <w:rsid w:val="00B477F1"/>
    <w:rsid w:val="00B66559"/>
    <w:rsid w:val="00B80244"/>
    <w:rsid w:val="00B92505"/>
    <w:rsid w:val="00BE00C8"/>
    <w:rsid w:val="00BE515F"/>
    <w:rsid w:val="00C27594"/>
    <w:rsid w:val="00C407FF"/>
    <w:rsid w:val="00C51E9A"/>
    <w:rsid w:val="00C554BE"/>
    <w:rsid w:val="00C7635B"/>
    <w:rsid w:val="00CA1331"/>
    <w:rsid w:val="00CA1950"/>
    <w:rsid w:val="00CA7E10"/>
    <w:rsid w:val="00CB26F3"/>
    <w:rsid w:val="00CD54C7"/>
    <w:rsid w:val="00CE37AF"/>
    <w:rsid w:val="00D06EEA"/>
    <w:rsid w:val="00D15F2D"/>
    <w:rsid w:val="00D25A52"/>
    <w:rsid w:val="00D569A1"/>
    <w:rsid w:val="00D62EDD"/>
    <w:rsid w:val="00D91881"/>
    <w:rsid w:val="00DB2893"/>
    <w:rsid w:val="00DC3D83"/>
    <w:rsid w:val="00DD26B4"/>
    <w:rsid w:val="00DF123E"/>
    <w:rsid w:val="00DF2C12"/>
    <w:rsid w:val="00DF33F8"/>
    <w:rsid w:val="00DF483B"/>
    <w:rsid w:val="00E008F0"/>
    <w:rsid w:val="00E0220A"/>
    <w:rsid w:val="00E0798B"/>
    <w:rsid w:val="00E1240B"/>
    <w:rsid w:val="00E25BCD"/>
    <w:rsid w:val="00E80C51"/>
    <w:rsid w:val="00E92947"/>
    <w:rsid w:val="00EA0D96"/>
    <w:rsid w:val="00EB6C73"/>
    <w:rsid w:val="00EC49EB"/>
    <w:rsid w:val="00ED0C8D"/>
    <w:rsid w:val="00EF5C9B"/>
    <w:rsid w:val="00F071BE"/>
    <w:rsid w:val="00F14669"/>
    <w:rsid w:val="00F3068A"/>
    <w:rsid w:val="00F37D0C"/>
    <w:rsid w:val="00F37E2E"/>
    <w:rsid w:val="00F47591"/>
    <w:rsid w:val="00F52E34"/>
    <w:rsid w:val="00F559E8"/>
    <w:rsid w:val="00F70DD3"/>
    <w:rsid w:val="00F743A9"/>
    <w:rsid w:val="00F7718F"/>
    <w:rsid w:val="00F97EF9"/>
    <w:rsid w:val="00FA227D"/>
    <w:rsid w:val="00FC57EF"/>
    <w:rsid w:val="00FD3FDC"/>
    <w:rsid w:val="00FD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086A"/>
  <w15:docId w15:val="{56098DF4-6172-42F8-B599-EFAEDF3A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21F"/>
    <w:pPr>
      <w:spacing w:after="0" w:line="240" w:lineRule="auto"/>
    </w:pPr>
  </w:style>
  <w:style w:type="paragraph" w:styleId="BalloonText">
    <w:name w:val="Balloon Text"/>
    <w:basedOn w:val="Normal"/>
    <w:link w:val="BalloonTextChar"/>
    <w:uiPriority w:val="99"/>
    <w:semiHidden/>
    <w:unhideWhenUsed/>
    <w:rsid w:val="006A1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A58"/>
    <w:rPr>
      <w:rFonts w:ascii="Tahoma" w:hAnsi="Tahoma" w:cs="Tahoma"/>
      <w:sz w:val="16"/>
      <w:szCs w:val="16"/>
    </w:rPr>
  </w:style>
  <w:style w:type="paragraph" w:styleId="HTMLPreformatted">
    <w:name w:val="HTML Preformatted"/>
    <w:basedOn w:val="Normal"/>
    <w:link w:val="HTMLPreformattedChar"/>
    <w:uiPriority w:val="99"/>
    <w:unhideWhenUsed/>
    <w:rsid w:val="00340C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40CDB"/>
    <w:rPr>
      <w:rFonts w:ascii="Consolas" w:hAnsi="Consolas"/>
      <w:sz w:val="20"/>
      <w:szCs w:val="20"/>
    </w:rPr>
  </w:style>
  <w:style w:type="character" w:styleId="CommentReference">
    <w:name w:val="annotation reference"/>
    <w:basedOn w:val="DefaultParagraphFont"/>
    <w:uiPriority w:val="99"/>
    <w:semiHidden/>
    <w:unhideWhenUsed/>
    <w:rsid w:val="00C554BE"/>
    <w:rPr>
      <w:sz w:val="16"/>
      <w:szCs w:val="16"/>
    </w:rPr>
  </w:style>
  <w:style w:type="paragraph" w:styleId="CommentText">
    <w:name w:val="annotation text"/>
    <w:basedOn w:val="Normal"/>
    <w:link w:val="CommentTextChar"/>
    <w:uiPriority w:val="99"/>
    <w:semiHidden/>
    <w:unhideWhenUsed/>
    <w:rsid w:val="00C554BE"/>
    <w:pPr>
      <w:spacing w:line="240" w:lineRule="auto"/>
    </w:pPr>
    <w:rPr>
      <w:sz w:val="20"/>
      <w:szCs w:val="20"/>
    </w:rPr>
  </w:style>
  <w:style w:type="character" w:customStyle="1" w:styleId="CommentTextChar">
    <w:name w:val="Comment Text Char"/>
    <w:basedOn w:val="DefaultParagraphFont"/>
    <w:link w:val="CommentText"/>
    <w:uiPriority w:val="99"/>
    <w:semiHidden/>
    <w:rsid w:val="00C554BE"/>
    <w:rPr>
      <w:sz w:val="20"/>
      <w:szCs w:val="20"/>
    </w:rPr>
  </w:style>
  <w:style w:type="paragraph" w:styleId="CommentSubject">
    <w:name w:val="annotation subject"/>
    <w:basedOn w:val="CommentText"/>
    <w:next w:val="CommentText"/>
    <w:link w:val="CommentSubjectChar"/>
    <w:uiPriority w:val="99"/>
    <w:semiHidden/>
    <w:unhideWhenUsed/>
    <w:rsid w:val="00C554BE"/>
    <w:rPr>
      <w:b/>
      <w:bCs/>
    </w:rPr>
  </w:style>
  <w:style w:type="character" w:customStyle="1" w:styleId="CommentSubjectChar">
    <w:name w:val="Comment Subject Char"/>
    <w:basedOn w:val="CommentTextChar"/>
    <w:link w:val="CommentSubject"/>
    <w:uiPriority w:val="99"/>
    <w:semiHidden/>
    <w:rsid w:val="00C554BE"/>
    <w:rPr>
      <w:b/>
      <w:bCs/>
      <w:sz w:val="20"/>
      <w:szCs w:val="20"/>
    </w:rPr>
  </w:style>
  <w:style w:type="paragraph" w:styleId="ListParagraph">
    <w:name w:val="List Paragraph"/>
    <w:basedOn w:val="Normal"/>
    <w:uiPriority w:val="34"/>
    <w:qFormat/>
    <w:rsid w:val="00522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53">
      <w:bodyDiv w:val="1"/>
      <w:marLeft w:val="0"/>
      <w:marRight w:val="0"/>
      <w:marTop w:val="0"/>
      <w:marBottom w:val="0"/>
      <w:divBdr>
        <w:top w:val="none" w:sz="0" w:space="0" w:color="auto"/>
        <w:left w:val="none" w:sz="0" w:space="0" w:color="auto"/>
        <w:bottom w:val="none" w:sz="0" w:space="0" w:color="auto"/>
        <w:right w:val="none" w:sz="0" w:space="0" w:color="auto"/>
      </w:divBdr>
    </w:div>
    <w:div w:id="1785417828">
      <w:bodyDiv w:val="1"/>
      <w:marLeft w:val="0"/>
      <w:marRight w:val="0"/>
      <w:marTop w:val="0"/>
      <w:marBottom w:val="0"/>
      <w:divBdr>
        <w:top w:val="none" w:sz="0" w:space="0" w:color="auto"/>
        <w:left w:val="none" w:sz="0" w:space="0" w:color="auto"/>
        <w:bottom w:val="none" w:sz="0" w:space="0" w:color="auto"/>
        <w:right w:val="none" w:sz="0" w:space="0" w:color="auto"/>
      </w:divBdr>
    </w:div>
    <w:div w:id="1810631528">
      <w:bodyDiv w:val="1"/>
      <w:marLeft w:val="0"/>
      <w:marRight w:val="0"/>
      <w:marTop w:val="0"/>
      <w:marBottom w:val="0"/>
      <w:divBdr>
        <w:top w:val="none" w:sz="0" w:space="0" w:color="auto"/>
        <w:left w:val="none" w:sz="0" w:space="0" w:color="auto"/>
        <w:bottom w:val="none" w:sz="0" w:space="0" w:color="auto"/>
        <w:right w:val="none" w:sz="0" w:space="0" w:color="auto"/>
      </w:divBdr>
    </w:div>
    <w:div w:id="19288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2B58-748E-40CE-9BD4-C9A42AF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Jeanene</dc:creator>
  <cp:lastModifiedBy>Marisa Myers</cp:lastModifiedBy>
  <cp:revision>2</cp:revision>
  <cp:lastPrinted>2022-01-19T17:34:00Z</cp:lastPrinted>
  <dcterms:created xsi:type="dcterms:W3CDTF">2022-02-01T16:36:00Z</dcterms:created>
  <dcterms:modified xsi:type="dcterms:W3CDTF">2022-02-01T16:36:00Z</dcterms:modified>
</cp:coreProperties>
</file>