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220" w:type="dxa"/>
          </w:tcPr>
          <w:p w:rsidR="00000000" w:rsidRDefault="005263A9">
            <w:pPr>
              <w:pStyle w:val="Heading2"/>
              <w:rPr>
                <w:rFonts w:ascii="Tahoma" w:hAnsi="Tahoma"/>
                <w:i w:val="0"/>
              </w:rPr>
            </w:pPr>
            <w:bookmarkStart w:id="0" w:name="_GoBack"/>
            <w:bookmarkEnd w:id="0"/>
            <w:r>
              <w:rPr>
                <w:rFonts w:ascii="Tahoma" w:hAnsi="Tahoma"/>
                <w:i w:val="0"/>
              </w:rPr>
              <w:t>TYPICAL JOB DESCRIPTION</w:t>
            </w:r>
          </w:p>
          <w:p w:rsidR="00000000" w:rsidRDefault="005263A9">
            <w:pPr>
              <w:spacing w:line="360" w:lineRule="atLeast"/>
              <w:ind w:left="882" w:hanging="882"/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 xml:space="preserve">TITLE:  </w:t>
            </w:r>
            <w:r>
              <w:rPr>
                <w:rFonts w:ascii="Tahoma" w:hAnsi="Tahoma"/>
              </w:rPr>
              <w:t>Project Engineer</w:t>
            </w:r>
          </w:p>
        </w:tc>
        <w:tc>
          <w:tcPr>
            <w:tcW w:w="4140" w:type="dxa"/>
          </w:tcPr>
          <w:p w:rsidR="00000000" w:rsidRDefault="005263A9">
            <w:pPr>
              <w:jc w:val="right"/>
            </w:pPr>
          </w:p>
          <w:p w:rsidR="00000000" w:rsidRDefault="005263A9">
            <w:pPr>
              <w:spacing w:line="360" w:lineRule="atLeast"/>
              <w:jc w:val="center"/>
              <w:rPr>
                <w:rFonts w:ascii="Tahoma" w:hAnsi="Tahoma"/>
                <w:i/>
              </w:rPr>
            </w:pPr>
            <w:r>
              <w:rPr>
                <w:rFonts w:ascii="Tahoma" w:hAnsi="Tahoma"/>
                <w:i/>
              </w:rPr>
              <w:t>Your Company Logo</w:t>
            </w:r>
          </w:p>
        </w:tc>
      </w:tr>
    </w:tbl>
    <w:p w:rsidR="00000000" w:rsidRDefault="005263A9"/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2970"/>
        <w:gridCol w:w="2430"/>
        <w:gridCol w:w="288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520" w:type="dxa"/>
          </w:tcPr>
          <w:p w:rsidR="00000000" w:rsidRDefault="005263A9">
            <w:pPr>
              <w:tabs>
                <w:tab w:val="left" w:pos="1800"/>
              </w:tabs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GROUP:</w:t>
            </w:r>
            <w:r>
              <w:rPr>
                <w:rFonts w:ascii="Tahoma" w:hAnsi="Tahoma"/>
                <w:sz w:val="20"/>
              </w:rPr>
              <w:tab/>
            </w:r>
          </w:p>
        </w:tc>
        <w:tc>
          <w:tcPr>
            <w:tcW w:w="2970" w:type="dxa"/>
          </w:tcPr>
          <w:p w:rsidR="00000000" w:rsidRDefault="005263A9">
            <w:pPr>
              <w:tabs>
                <w:tab w:val="left" w:pos="1800"/>
              </w:tabs>
              <w:rPr>
                <w:rFonts w:ascii="Tahoma" w:hAnsi="Tahoma"/>
                <w:sz w:val="20"/>
              </w:rPr>
            </w:pPr>
          </w:p>
        </w:tc>
        <w:tc>
          <w:tcPr>
            <w:tcW w:w="2430" w:type="dxa"/>
          </w:tcPr>
          <w:p w:rsidR="00000000" w:rsidRDefault="005263A9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STATUS:</w:t>
            </w:r>
          </w:p>
        </w:tc>
        <w:tc>
          <w:tcPr>
            <w:tcW w:w="2880" w:type="dxa"/>
          </w:tcPr>
          <w:p w:rsidR="00000000" w:rsidRDefault="005263A9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>
              <w:rPr>
                <w:rFonts w:ascii="Tahoma" w:hAnsi="Tahoma"/>
              </w:rPr>
              <w:instrText xml:space="preserve"> FORMCHECKBOX </w:instrText>
            </w:r>
            <w:r>
              <w:rPr>
                <w:rFonts w:ascii="Tahoma" w:hAnsi="Tahoma"/>
              </w:rPr>
            </w:r>
            <w:r>
              <w:rPr>
                <w:rFonts w:ascii="Tahoma" w:hAnsi="Tahoma"/>
              </w:rPr>
              <w:fldChar w:fldCharType="end"/>
            </w:r>
            <w:bookmarkEnd w:id="1"/>
            <w:r>
              <w:rPr>
                <w:rFonts w:ascii="Tahoma" w:hAnsi="Tahoma"/>
                <w:i/>
                <w:sz w:val="16"/>
              </w:rPr>
              <w:t xml:space="preserve"> Exempt</w:t>
            </w:r>
            <w:r>
              <w:rPr>
                <w:rFonts w:ascii="Tahoma" w:hAnsi="Tahoma"/>
                <w:sz w:val="16"/>
              </w:rPr>
              <w:t xml:space="preserve">  </w:t>
            </w:r>
            <w:r>
              <w:rPr>
                <w:rFonts w:ascii="Tahoma" w:hAnsi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</w:rPr>
              <w:instrText xml:space="preserve"> FORMCHECKBOX </w:instrText>
            </w:r>
            <w:r>
              <w:rPr>
                <w:rFonts w:ascii="Tahoma" w:hAnsi="Tahoma"/>
              </w:rPr>
            </w:r>
            <w:r>
              <w:rPr>
                <w:rFonts w:ascii="Tahoma" w:hAnsi="Tahoma"/>
              </w:rPr>
              <w:fldChar w:fldCharType="end"/>
            </w:r>
            <w:r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  <w:i/>
                <w:sz w:val="16"/>
              </w:rPr>
              <w:t>Non-Exempt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1520" w:type="dxa"/>
          </w:tcPr>
          <w:p w:rsidR="00000000" w:rsidRDefault="005263A9">
            <w:pPr>
              <w:tabs>
                <w:tab w:val="left" w:pos="1620"/>
              </w:tabs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DEPT:</w:t>
            </w:r>
            <w:r>
              <w:rPr>
                <w:rFonts w:ascii="Tahoma" w:hAnsi="Tahoma"/>
                <w:sz w:val="20"/>
              </w:rPr>
              <w:tab/>
            </w:r>
          </w:p>
        </w:tc>
        <w:tc>
          <w:tcPr>
            <w:tcW w:w="2970" w:type="dxa"/>
          </w:tcPr>
          <w:p w:rsidR="00000000" w:rsidRDefault="005263A9">
            <w:pPr>
              <w:tabs>
                <w:tab w:val="left" w:pos="1620"/>
              </w:tabs>
              <w:rPr>
                <w:rFonts w:ascii="Tahoma" w:hAnsi="Tahoma"/>
                <w:b/>
                <w:sz w:val="20"/>
              </w:rPr>
            </w:pPr>
          </w:p>
        </w:tc>
        <w:tc>
          <w:tcPr>
            <w:tcW w:w="2430" w:type="dxa"/>
          </w:tcPr>
          <w:p w:rsidR="00000000" w:rsidRDefault="005263A9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EFFECTIVE DATE:</w:t>
            </w:r>
          </w:p>
        </w:tc>
        <w:tc>
          <w:tcPr>
            <w:tcW w:w="2880" w:type="dxa"/>
          </w:tcPr>
          <w:p w:rsidR="00000000" w:rsidRDefault="005263A9">
            <w:pPr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00/00/00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1520" w:type="dxa"/>
          </w:tcPr>
          <w:p w:rsidR="00000000" w:rsidRDefault="005263A9">
            <w:pPr>
              <w:tabs>
                <w:tab w:val="left" w:pos="1800"/>
              </w:tabs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LOCATION:</w:t>
            </w:r>
            <w:r>
              <w:rPr>
                <w:rFonts w:ascii="Tahoma" w:hAnsi="Tahoma"/>
                <w:sz w:val="20"/>
              </w:rPr>
              <w:tab/>
            </w:r>
          </w:p>
        </w:tc>
        <w:tc>
          <w:tcPr>
            <w:tcW w:w="2970" w:type="dxa"/>
          </w:tcPr>
          <w:p w:rsidR="00000000" w:rsidRDefault="005263A9">
            <w:pPr>
              <w:tabs>
                <w:tab w:val="left" w:pos="1800"/>
              </w:tabs>
              <w:rPr>
                <w:rFonts w:ascii="Tahoma" w:hAnsi="Tahoma"/>
                <w:b/>
                <w:sz w:val="20"/>
              </w:rPr>
            </w:pPr>
          </w:p>
        </w:tc>
        <w:tc>
          <w:tcPr>
            <w:tcW w:w="2430" w:type="dxa"/>
          </w:tcPr>
          <w:p w:rsidR="00000000" w:rsidRDefault="005263A9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APPROVALS:</w:t>
            </w:r>
          </w:p>
        </w:tc>
        <w:tc>
          <w:tcPr>
            <w:tcW w:w="2880" w:type="dxa"/>
          </w:tcPr>
          <w:p w:rsidR="00000000" w:rsidRDefault="005263A9">
            <w:pPr>
              <w:rPr>
                <w:rFonts w:ascii="Tahoma" w:hAnsi="Tahoma"/>
                <w:b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1520" w:type="dxa"/>
          </w:tcPr>
          <w:p w:rsidR="00000000" w:rsidRDefault="005263A9">
            <w:pPr>
              <w:tabs>
                <w:tab w:val="left" w:pos="1800"/>
              </w:tabs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REPORTS TO:</w:t>
            </w:r>
            <w:r>
              <w:rPr>
                <w:rFonts w:ascii="Tahoma" w:hAnsi="Tahoma"/>
                <w:sz w:val="20"/>
              </w:rPr>
              <w:tab/>
            </w:r>
          </w:p>
        </w:tc>
        <w:tc>
          <w:tcPr>
            <w:tcW w:w="2970" w:type="dxa"/>
          </w:tcPr>
          <w:p w:rsidR="00000000" w:rsidRDefault="005263A9">
            <w:pPr>
              <w:tabs>
                <w:tab w:val="left" w:pos="1620"/>
              </w:tabs>
              <w:rPr>
                <w:rFonts w:ascii="Tahoma" w:hAnsi="Tahoma"/>
                <w:b/>
                <w:sz w:val="20"/>
              </w:rPr>
            </w:pPr>
          </w:p>
        </w:tc>
        <w:tc>
          <w:tcPr>
            <w:tcW w:w="2430" w:type="dxa"/>
          </w:tcPr>
          <w:p w:rsidR="00000000" w:rsidRDefault="005263A9">
            <w:pPr>
              <w:rPr>
                <w:rFonts w:ascii="Tahoma" w:hAnsi="Tahoma"/>
                <w:sz w:val="20"/>
              </w:rPr>
            </w:pPr>
          </w:p>
        </w:tc>
        <w:tc>
          <w:tcPr>
            <w:tcW w:w="2880" w:type="dxa"/>
          </w:tcPr>
          <w:p w:rsidR="00000000" w:rsidRDefault="005263A9">
            <w:pPr>
              <w:rPr>
                <w:rFonts w:ascii="Tahoma" w:hAnsi="Tahoma"/>
                <w:b/>
                <w:sz w:val="20"/>
              </w:rPr>
            </w:pPr>
          </w:p>
        </w:tc>
      </w:tr>
    </w:tbl>
    <w:p w:rsidR="00000000" w:rsidRDefault="005263A9">
      <w:pPr>
        <w:rPr>
          <w:b/>
          <w:sz w:val="20"/>
        </w:rPr>
      </w:pPr>
    </w:p>
    <w:p w:rsidR="00000000" w:rsidRDefault="005263A9">
      <w:pPr>
        <w:jc w:val="both"/>
        <w:rPr>
          <w:b/>
          <w:sz w:val="20"/>
        </w:rPr>
      </w:pPr>
    </w:p>
    <w:p w:rsidR="00000000" w:rsidRDefault="005263A9">
      <w:pPr>
        <w:jc w:val="both"/>
        <w:rPr>
          <w:rFonts w:ascii="Helvetica" w:hAnsi="Helvetica"/>
          <w:sz w:val="20"/>
        </w:rPr>
      </w:pPr>
      <w:r>
        <w:rPr>
          <w:b/>
          <w:sz w:val="20"/>
        </w:rPr>
        <w:t xml:space="preserve">POSITION OVERVIEW:  </w:t>
      </w:r>
      <w:r>
        <w:rPr>
          <w:rFonts w:ascii="Helvetica" w:hAnsi="Helvetica"/>
          <w:sz w:val="20"/>
        </w:rPr>
        <w:t>Responsibilitie</w:t>
      </w:r>
      <w:r>
        <w:rPr>
          <w:rFonts w:ascii="Helvetica" w:hAnsi="Helvetica"/>
          <w:sz w:val="20"/>
        </w:rPr>
        <w:t>s include managing the drafting department, quality control, assisting in pre-bid review, and other duties and tasks as assigned by the Operations Manager.</w:t>
      </w:r>
    </w:p>
    <w:p w:rsidR="00000000" w:rsidRDefault="005263A9">
      <w:pPr>
        <w:rPr>
          <w:sz w:val="20"/>
        </w:rPr>
      </w:pPr>
    </w:p>
    <w:p w:rsidR="00000000" w:rsidRDefault="005263A9">
      <w:pPr>
        <w:jc w:val="both"/>
        <w:rPr>
          <w:rFonts w:ascii="Helvetica" w:hAnsi="Helvetica"/>
          <w:sz w:val="16"/>
        </w:rPr>
      </w:pPr>
      <w:r>
        <w:rPr>
          <w:rFonts w:ascii="Helvetica" w:hAnsi="Helvetica"/>
          <w:b/>
          <w:sz w:val="20"/>
        </w:rPr>
        <w:t>RESPONSIBILITIES/DUTIES:</w:t>
      </w:r>
      <w:r>
        <w:rPr>
          <w:rFonts w:ascii="Helvetica" w:hAnsi="Helvetica"/>
          <w:sz w:val="18"/>
        </w:rPr>
        <w:t xml:space="preserve"> </w:t>
      </w:r>
      <w:r>
        <w:rPr>
          <w:rFonts w:ascii="Helvetica" w:hAnsi="Helvetica"/>
          <w:sz w:val="16"/>
        </w:rPr>
        <w:t>Please note the essential functions may vary depending on department size,</w:t>
      </w:r>
      <w:r>
        <w:rPr>
          <w:rFonts w:ascii="Helvetica" w:hAnsi="Helvetica"/>
          <w:sz w:val="16"/>
        </w:rPr>
        <w:t xml:space="preserve"> organizational structure and/or geographic location.</w:t>
      </w:r>
    </w:p>
    <w:p w:rsidR="00000000" w:rsidRDefault="005263A9">
      <w:pPr>
        <w:tabs>
          <w:tab w:val="left" w:pos="540"/>
        </w:tabs>
        <w:rPr>
          <w:sz w:val="18"/>
        </w:rPr>
      </w:pPr>
    </w:p>
    <w:p w:rsidR="00000000" w:rsidRDefault="005263A9">
      <w:pPr>
        <w:numPr>
          <w:ilvl w:val="0"/>
          <w:numId w:val="2"/>
        </w:num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Responsible for engineering, design and construction drawings, loading schedules</w:t>
      </w:r>
    </w:p>
    <w:p w:rsidR="00000000" w:rsidRDefault="005263A9">
      <w:pPr>
        <w:tabs>
          <w:tab w:val="left" w:pos="540"/>
        </w:tabs>
        <w:ind w:left="540" w:hanging="540"/>
        <w:jc w:val="both"/>
        <w:rPr>
          <w:sz w:val="20"/>
        </w:rPr>
      </w:pPr>
    </w:p>
    <w:p w:rsidR="00000000" w:rsidRDefault="005263A9">
      <w:pPr>
        <w:numPr>
          <w:ilvl w:val="0"/>
          <w:numId w:val="2"/>
        </w:num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Responsible for maintaining the drafting department including keeping the CAD system up-to-date, maintaining standardiz</w:t>
      </w:r>
      <w:r>
        <w:rPr>
          <w:rFonts w:ascii="Helvetica" w:hAnsi="Helvetica"/>
          <w:sz w:val="20"/>
        </w:rPr>
        <w:t>ed drawing packages, completing as-built drawings in a timely manner and filing of project engineering documentation</w:t>
      </w:r>
    </w:p>
    <w:p w:rsidR="00000000" w:rsidRDefault="005263A9">
      <w:pPr>
        <w:tabs>
          <w:tab w:val="left" w:pos="540"/>
        </w:tabs>
        <w:ind w:left="540" w:hanging="540"/>
        <w:jc w:val="both"/>
        <w:rPr>
          <w:sz w:val="20"/>
        </w:rPr>
      </w:pPr>
    </w:p>
    <w:p w:rsidR="00000000" w:rsidRDefault="005263A9">
      <w:pPr>
        <w:numPr>
          <w:ilvl w:val="0"/>
          <w:numId w:val="2"/>
        </w:num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Establishes and maintains drafting work schedules, coordinates work with Project Managers and Operations Manager</w:t>
      </w:r>
    </w:p>
    <w:p w:rsidR="00000000" w:rsidRDefault="005263A9">
      <w:pPr>
        <w:tabs>
          <w:tab w:val="left" w:pos="540"/>
        </w:tabs>
        <w:ind w:left="540" w:hanging="540"/>
        <w:jc w:val="both"/>
        <w:rPr>
          <w:sz w:val="20"/>
        </w:rPr>
      </w:pPr>
    </w:p>
    <w:p w:rsidR="00000000" w:rsidRDefault="005263A9">
      <w:pPr>
        <w:numPr>
          <w:ilvl w:val="0"/>
          <w:numId w:val="2"/>
        </w:num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Maintains a good line of</w:t>
      </w:r>
      <w:r>
        <w:rPr>
          <w:rFonts w:ascii="Helvetica" w:hAnsi="Helvetica"/>
          <w:sz w:val="20"/>
        </w:rPr>
        <w:t xml:space="preserve"> communications between Project Managers and staff</w:t>
      </w:r>
    </w:p>
    <w:p w:rsidR="00000000" w:rsidRDefault="005263A9">
      <w:pPr>
        <w:tabs>
          <w:tab w:val="left" w:pos="540"/>
        </w:tabs>
        <w:ind w:left="540" w:hanging="540"/>
        <w:jc w:val="both"/>
        <w:rPr>
          <w:sz w:val="20"/>
        </w:rPr>
      </w:pPr>
    </w:p>
    <w:p w:rsidR="00000000" w:rsidRDefault="005263A9">
      <w:pPr>
        <w:numPr>
          <w:ilvl w:val="0"/>
          <w:numId w:val="2"/>
        </w:num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Engineering sales support and review of the functionality and design of systems being proposed by sales or consultants, working with the Estimating Manager.  Responsible for the adequacy of drafting hours</w:t>
      </w:r>
      <w:r>
        <w:rPr>
          <w:rFonts w:ascii="Helvetica" w:hAnsi="Helvetica"/>
          <w:sz w:val="20"/>
        </w:rPr>
        <w:t xml:space="preserve"> included in project estimates. Ensures drafting hours posted to projects do not exceed estimated values</w:t>
      </w:r>
    </w:p>
    <w:p w:rsidR="00000000" w:rsidRDefault="005263A9">
      <w:pPr>
        <w:tabs>
          <w:tab w:val="left" w:pos="540"/>
        </w:tabs>
        <w:ind w:left="540" w:hanging="540"/>
        <w:rPr>
          <w:sz w:val="20"/>
        </w:rPr>
      </w:pPr>
    </w:p>
    <w:p w:rsidR="00000000" w:rsidRDefault="005263A9">
      <w:pPr>
        <w:numPr>
          <w:ilvl w:val="0"/>
          <w:numId w:val="2"/>
        </w:num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Responsible for the adequate and accurate time posting of all drafting to jobs</w:t>
      </w:r>
    </w:p>
    <w:p w:rsidR="00000000" w:rsidRDefault="005263A9">
      <w:pPr>
        <w:tabs>
          <w:tab w:val="left" w:pos="540"/>
        </w:tabs>
        <w:rPr>
          <w:sz w:val="20"/>
        </w:rPr>
      </w:pPr>
    </w:p>
    <w:p w:rsidR="00000000" w:rsidRDefault="005263A9">
      <w:pPr>
        <w:jc w:val="both"/>
        <w:rPr>
          <w:rFonts w:ascii="Helvetica" w:hAnsi="Helvetica"/>
          <w:b/>
          <w:sz w:val="16"/>
        </w:rPr>
      </w:pPr>
      <w:r>
        <w:rPr>
          <w:rFonts w:ascii="Helvetica" w:hAnsi="Helvetica"/>
          <w:b/>
          <w:sz w:val="20"/>
        </w:rPr>
        <w:t xml:space="preserve">SUPERVISORY DUTIES: </w:t>
      </w:r>
      <w:r>
        <w:rPr>
          <w:rFonts w:ascii="Helvetica" w:hAnsi="Helvetica"/>
          <w:sz w:val="16"/>
        </w:rPr>
        <w:t>In accordance with applicable Company policies/pro</w:t>
      </w:r>
      <w:r>
        <w:rPr>
          <w:rFonts w:ascii="Helvetica" w:hAnsi="Helvetica"/>
          <w:sz w:val="16"/>
        </w:rPr>
        <w:t>cedures and Federal/State laws, may perform the following supervisory responsibilities:  Interviewing, hiring orienting and training employees; planning, assigning, and directing work; coaching and appraising performance; rewarding and disciplining employe</w:t>
      </w:r>
      <w:r>
        <w:rPr>
          <w:rFonts w:ascii="Helvetica" w:hAnsi="Helvetica"/>
          <w:sz w:val="16"/>
        </w:rPr>
        <w:t xml:space="preserve">es; addressing complaints and resolving problems.  </w:t>
      </w:r>
    </w:p>
    <w:p w:rsidR="00000000" w:rsidRDefault="005263A9">
      <w:pPr>
        <w:rPr>
          <w:rFonts w:ascii="Helvetica" w:hAnsi="Helvetica"/>
          <w:sz w:val="20"/>
        </w:rPr>
      </w:pPr>
    </w:p>
    <w:p w:rsidR="00000000" w:rsidRDefault="005263A9">
      <w:pPr>
        <w:numPr>
          <w:ilvl w:val="0"/>
          <w:numId w:val="2"/>
        </w:num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Supervises:</w:t>
      </w:r>
    </w:p>
    <w:p w:rsidR="00000000" w:rsidRDefault="005263A9">
      <w:pPr>
        <w:numPr>
          <w:ilvl w:val="0"/>
          <w:numId w:val="1"/>
        </w:num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Drafters</w:t>
      </w:r>
    </w:p>
    <w:p w:rsidR="00000000" w:rsidRDefault="005263A9">
      <w:pPr>
        <w:tabs>
          <w:tab w:val="right" w:pos="720"/>
          <w:tab w:val="left" w:pos="900"/>
        </w:tabs>
        <w:jc w:val="both"/>
        <w:rPr>
          <w:rFonts w:ascii="Helvetica" w:hAnsi="Helvetica"/>
          <w:b/>
          <w:sz w:val="20"/>
        </w:rPr>
      </w:pPr>
    </w:p>
    <w:p w:rsidR="00000000" w:rsidRDefault="005263A9">
      <w:pPr>
        <w:jc w:val="both"/>
        <w:rPr>
          <w:rFonts w:ascii="Helvetica" w:hAnsi="Helvetica"/>
          <w:sz w:val="16"/>
        </w:rPr>
      </w:pPr>
      <w:r>
        <w:rPr>
          <w:rFonts w:ascii="Helvetica" w:hAnsi="Helvetica"/>
          <w:b/>
          <w:sz w:val="20"/>
        </w:rPr>
        <w:t xml:space="preserve">MINIMUM QUALIFICATIONS:  </w:t>
      </w:r>
      <w:r>
        <w:rPr>
          <w:rFonts w:ascii="Helvetica" w:hAnsi="Helvetica"/>
          <w:b/>
          <w:sz w:val="20"/>
        </w:rPr>
        <w:tab/>
      </w:r>
      <w:r>
        <w:rPr>
          <w:rFonts w:ascii="Helvetica" w:hAnsi="Helvetica"/>
          <w:sz w:val="16"/>
        </w:rPr>
        <w:t>The following are the minimum qualifications an individual needs in order to successfully perform the duties and responsibilities of this position.  Please</w:t>
      </w:r>
      <w:r>
        <w:rPr>
          <w:rFonts w:ascii="Helvetica" w:hAnsi="Helvetica"/>
          <w:sz w:val="16"/>
        </w:rPr>
        <w:t xml:space="preserve"> note that the minimum qualifications may vary based upon the department size and/or geographic location.</w:t>
      </w:r>
    </w:p>
    <w:p w:rsidR="00000000" w:rsidRDefault="005263A9">
      <w:pPr>
        <w:rPr>
          <w:sz w:val="20"/>
        </w:rPr>
      </w:pPr>
    </w:p>
    <w:p w:rsidR="00000000" w:rsidRDefault="005263A9">
      <w:pPr>
        <w:numPr>
          <w:ilvl w:val="0"/>
          <w:numId w:val="2"/>
        </w:num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Knowledge:</w:t>
      </w:r>
    </w:p>
    <w:p w:rsidR="00000000" w:rsidRDefault="005263A9">
      <w:pPr>
        <w:numPr>
          <w:ilvl w:val="0"/>
          <w:numId w:val="1"/>
        </w:num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4+ years working in the electronic field where AC/DC theory is used on a daily basis</w:t>
      </w:r>
    </w:p>
    <w:p w:rsidR="00000000" w:rsidRDefault="005263A9">
      <w:pPr>
        <w:numPr>
          <w:ilvl w:val="0"/>
          <w:numId w:val="1"/>
        </w:num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4+ years working with computers at the systems level</w:t>
      </w:r>
    </w:p>
    <w:p w:rsidR="00000000" w:rsidRDefault="005263A9">
      <w:pPr>
        <w:numPr>
          <w:ilvl w:val="0"/>
          <w:numId w:val="1"/>
        </w:num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Understanding of CAD and Drafting techniques</w:t>
      </w:r>
    </w:p>
    <w:p w:rsidR="00000000" w:rsidRDefault="005263A9">
      <w:pPr>
        <w:jc w:val="both"/>
        <w:rPr>
          <w:rFonts w:ascii="Helvetica" w:hAnsi="Helvetica"/>
          <w:sz w:val="20"/>
        </w:rPr>
      </w:pPr>
    </w:p>
    <w:p w:rsidR="00000000" w:rsidRDefault="005263A9">
      <w:pPr>
        <w:numPr>
          <w:ilvl w:val="0"/>
          <w:numId w:val="2"/>
        </w:num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Skills/Abilities:</w:t>
      </w:r>
    </w:p>
    <w:p w:rsidR="00000000" w:rsidRDefault="005263A9">
      <w:pPr>
        <w:numPr>
          <w:ilvl w:val="0"/>
          <w:numId w:val="1"/>
        </w:num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Ability to function as an effective team member</w:t>
      </w:r>
    </w:p>
    <w:p w:rsidR="00000000" w:rsidRDefault="005263A9">
      <w:pPr>
        <w:numPr>
          <w:ilvl w:val="0"/>
          <w:numId w:val="1"/>
        </w:num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>Ability to solve practical problems and carry out responsibilities with minimal supervision</w:t>
      </w:r>
    </w:p>
    <w:p w:rsidR="00000000" w:rsidRDefault="005263A9">
      <w:pPr>
        <w:numPr>
          <w:ilvl w:val="0"/>
          <w:numId w:val="1"/>
        </w:num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Ability to finish projects</w:t>
      </w:r>
    </w:p>
    <w:p w:rsidR="00000000" w:rsidRDefault="005263A9">
      <w:pPr>
        <w:numPr>
          <w:ilvl w:val="0"/>
          <w:numId w:val="1"/>
        </w:num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Ability to organize staff</w:t>
      </w:r>
      <w:r>
        <w:rPr>
          <w:rFonts w:ascii="Helvetica" w:hAnsi="Helvetica"/>
          <w:sz w:val="20"/>
        </w:rPr>
        <w:t xml:space="preserve"> workload for effective implementation</w:t>
      </w:r>
    </w:p>
    <w:p w:rsidR="00000000" w:rsidRDefault="005263A9">
      <w:pPr>
        <w:numPr>
          <w:ilvl w:val="0"/>
          <w:numId w:val="1"/>
        </w:num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Ability to clearly and concisely present information in one-on-one and small group situations</w:t>
      </w:r>
    </w:p>
    <w:p w:rsidR="00000000" w:rsidRDefault="005263A9">
      <w:pPr>
        <w:numPr>
          <w:ilvl w:val="0"/>
          <w:numId w:val="1"/>
        </w:num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Strong customer and results orientation</w:t>
      </w:r>
    </w:p>
    <w:p w:rsidR="00000000" w:rsidRDefault="005263A9">
      <w:pPr>
        <w:numPr>
          <w:ilvl w:val="0"/>
          <w:numId w:val="1"/>
        </w:num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Ability to interact effectively at all levels and across diverse cultures</w:t>
      </w:r>
    </w:p>
    <w:p w:rsidR="00000000" w:rsidRDefault="005263A9">
      <w:pPr>
        <w:numPr>
          <w:ilvl w:val="0"/>
          <w:numId w:val="1"/>
        </w:num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Ability t</w:t>
      </w:r>
      <w:r>
        <w:rPr>
          <w:rFonts w:ascii="Helvetica" w:hAnsi="Helvetica"/>
          <w:sz w:val="20"/>
        </w:rPr>
        <w:t>o adapt as the external environment and organization evolves</w:t>
      </w:r>
    </w:p>
    <w:p w:rsidR="00000000" w:rsidRDefault="005263A9">
      <w:pPr>
        <w:rPr>
          <w:sz w:val="20"/>
        </w:rPr>
      </w:pPr>
    </w:p>
    <w:p w:rsidR="00000000" w:rsidRDefault="005263A9"/>
    <w:p w:rsidR="00000000" w:rsidRDefault="005263A9">
      <w:pPr>
        <w:rPr>
          <w:rFonts w:ascii="Helvetica" w:hAnsi="Helvetica"/>
          <w:sz w:val="20"/>
        </w:rPr>
      </w:pPr>
      <w:r>
        <w:rPr>
          <w:rFonts w:ascii="Helvetica" w:hAnsi="Helvetica"/>
          <w:b/>
          <w:sz w:val="20"/>
        </w:rPr>
        <w:t xml:space="preserve">PHYSICAL DEMANDS:  </w:t>
      </w:r>
      <w:r>
        <w:rPr>
          <w:rFonts w:ascii="Helvetica" w:hAnsi="Helvetica"/>
          <w:sz w:val="16"/>
        </w:rPr>
        <w:t xml:space="preserve">In general, the following physical demands are representative of those that must be met by an employee to successfully perform the essential functions of this job.  </w:t>
      </w:r>
    </w:p>
    <w:p w:rsidR="00000000" w:rsidRDefault="005263A9">
      <w:pPr>
        <w:tabs>
          <w:tab w:val="right" w:pos="720"/>
          <w:tab w:val="left" w:pos="900"/>
        </w:tabs>
        <w:jc w:val="both"/>
        <w:rPr>
          <w:rFonts w:ascii="Helvetica" w:hAnsi="Helvetica"/>
          <w:sz w:val="20"/>
        </w:rPr>
      </w:pPr>
    </w:p>
    <w:p w:rsidR="00000000" w:rsidRDefault="005263A9">
      <w:pPr>
        <w:numPr>
          <w:ilvl w:val="0"/>
          <w:numId w:val="3"/>
        </w:numPr>
        <w:tabs>
          <w:tab w:val="right" w:pos="720"/>
          <w:tab w:val="left" w:pos="900"/>
        </w:tabs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Must be</w:t>
      </w:r>
      <w:r>
        <w:rPr>
          <w:rFonts w:ascii="Helvetica" w:hAnsi="Helvetica"/>
          <w:sz w:val="20"/>
        </w:rPr>
        <w:t xml:space="preserve"> able to see, hear, speak and write clearly in order to communicate with employees and/or other customers; manual dexterity required for occasional reaching and lifting of small objects, and operating office equipment</w:t>
      </w:r>
    </w:p>
    <w:p w:rsidR="00000000" w:rsidRDefault="005263A9">
      <w:pPr>
        <w:rPr>
          <w:rFonts w:ascii="Helvetica" w:hAnsi="Helvetica"/>
          <w:sz w:val="20"/>
        </w:rPr>
      </w:pPr>
    </w:p>
    <w:p w:rsidR="00000000" w:rsidRDefault="005263A9">
      <w:pPr>
        <w:jc w:val="both"/>
        <w:rPr>
          <w:rFonts w:ascii="Helvetica" w:hAnsi="Helvetica"/>
          <w:sz w:val="16"/>
        </w:rPr>
      </w:pPr>
      <w:r>
        <w:rPr>
          <w:rFonts w:ascii="Helvetica" w:hAnsi="Helvetica"/>
          <w:b/>
          <w:sz w:val="20"/>
        </w:rPr>
        <w:t xml:space="preserve">WORK ENVIRONMENT:  </w:t>
      </w:r>
      <w:r>
        <w:rPr>
          <w:rFonts w:ascii="Helvetica" w:hAnsi="Helvetica"/>
          <w:sz w:val="16"/>
        </w:rPr>
        <w:t>In general, the fo</w:t>
      </w:r>
      <w:r>
        <w:rPr>
          <w:rFonts w:ascii="Helvetica" w:hAnsi="Helvetica"/>
          <w:sz w:val="16"/>
        </w:rPr>
        <w:t>llowing conditions of the work environment are representative of those that an employee encounters while performing the essential functions of this job.</w:t>
      </w:r>
    </w:p>
    <w:p w:rsidR="00000000" w:rsidRDefault="005263A9">
      <w:pPr>
        <w:rPr>
          <w:rFonts w:ascii="Helvetica" w:hAnsi="Helvetica"/>
          <w:sz w:val="20"/>
        </w:rPr>
      </w:pPr>
    </w:p>
    <w:p w:rsidR="00000000" w:rsidRDefault="005263A9">
      <w:pPr>
        <w:numPr>
          <w:ilvl w:val="0"/>
          <w:numId w:val="3"/>
        </w:numPr>
        <w:tabs>
          <w:tab w:val="right" w:pos="720"/>
          <w:tab w:val="left" w:pos="900"/>
        </w:tabs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The office is clean, orderly, properly lighted and ventilated.  Noise levels are considered low to mod</w:t>
      </w:r>
      <w:r>
        <w:rPr>
          <w:rFonts w:ascii="Helvetica" w:hAnsi="Helvetica"/>
          <w:sz w:val="20"/>
        </w:rPr>
        <w:t>erate</w:t>
      </w:r>
    </w:p>
    <w:p w:rsidR="00000000" w:rsidRDefault="005263A9">
      <w:pPr>
        <w:tabs>
          <w:tab w:val="right" w:pos="720"/>
          <w:tab w:val="left" w:pos="900"/>
        </w:tabs>
        <w:jc w:val="both"/>
        <w:rPr>
          <w:rFonts w:ascii="Helvetica" w:hAnsi="Helvetica"/>
          <w:sz w:val="20"/>
        </w:rPr>
      </w:pPr>
    </w:p>
    <w:p w:rsidR="00000000" w:rsidRDefault="005263A9">
      <w:pPr>
        <w:numPr>
          <w:ilvl w:val="0"/>
          <w:numId w:val="3"/>
        </w:numPr>
        <w:tabs>
          <w:tab w:val="right" w:pos="720"/>
          <w:tab w:val="left" w:pos="900"/>
        </w:tabs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Site work job conditions are similar to typical construction projects</w:t>
      </w:r>
    </w:p>
    <w:p w:rsidR="005263A9" w:rsidRDefault="005263A9"/>
    <w:sectPr w:rsidR="005263A9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3A9" w:rsidRDefault="005263A9">
      <w:r>
        <w:separator/>
      </w:r>
    </w:p>
  </w:endnote>
  <w:endnote w:type="continuationSeparator" w:id="0">
    <w:p w:rsidR="005263A9" w:rsidRDefault="00526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263A9">
    <w:pPr>
      <w:pStyle w:val="Footer"/>
      <w:rPr>
        <w:sz w:val="20"/>
      </w:rPr>
    </w:pPr>
    <w:r>
      <w:rPr>
        <w:sz w:val="16"/>
      </w:rPr>
      <w:sym w:font="Symbol" w:char="F0D3"/>
    </w:r>
    <w:r>
      <w:rPr>
        <w:sz w:val="16"/>
      </w:rPr>
      <w:t>Integrated Security Network</w:t>
    </w:r>
    <w:r>
      <w:rPr>
        <w:sz w:val="16"/>
      </w:rPr>
      <w:sym w:font="Symbol" w:char="F0D2"/>
    </w:r>
    <w:r>
      <w:rPr>
        <w:sz w:val="16"/>
      </w:rPr>
      <w:t xml:space="preserve">  Frontline PM, Version 1.02, Revised 8-25-00</w:t>
    </w:r>
    <w:r>
      <w:rPr>
        <w:sz w:val="16"/>
      </w:rPr>
      <w:tab/>
      <w:t xml:space="preserve">Template 4 - 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 w:rsidR="008C42B3"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</w:t>
    </w:r>
  </w:p>
  <w:p w:rsidR="00000000" w:rsidRDefault="005263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3A9" w:rsidRDefault="005263A9">
      <w:r>
        <w:separator/>
      </w:r>
    </w:p>
  </w:footnote>
  <w:footnote w:type="continuationSeparator" w:id="0">
    <w:p w:rsidR="005263A9" w:rsidRDefault="00526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66C2A1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7A667B1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2B3"/>
    <w:rsid w:val="005263A9"/>
    <w:rsid w:val="008C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mallCaps/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mallCaps/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TYPICAL JOB DESCRIPTION</vt:lpstr>
    </vt:vector>
  </TitlesOfParts>
  <Company>NSCA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TYPICAL JOB DESCRIPTION</dc:title>
  <dc:creator>Jodi L Montgomery</dc:creator>
  <cp:lastModifiedBy>Nick Hlas</cp:lastModifiedBy>
  <cp:revision>2</cp:revision>
  <dcterms:created xsi:type="dcterms:W3CDTF">2014-11-05T22:49:00Z</dcterms:created>
  <dcterms:modified xsi:type="dcterms:W3CDTF">2014-11-05T22:49:00Z</dcterms:modified>
</cp:coreProperties>
</file>