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4410"/>
        <w:gridCol w:w="49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10" w:type="dxa"/>
          </w:tcPr>
          <w:p w:rsidR="00000000" w:rsidRDefault="0051279C">
            <w:pPr>
              <w:pStyle w:val="Heading2"/>
              <w:rPr>
                <w:rFonts w:ascii="Tahoma" w:hAnsi="Tahoma"/>
                <w:i w:val="0"/>
              </w:rPr>
            </w:pPr>
            <w:bookmarkStart w:id="0" w:name="_GoBack"/>
            <w:bookmarkEnd w:id="0"/>
            <w:r>
              <w:br w:type="page"/>
            </w:r>
            <w:r>
              <w:rPr>
                <w:i w:val="0"/>
              </w:rPr>
              <w:t xml:space="preserve">TYPICAL </w:t>
            </w:r>
            <w:r>
              <w:rPr>
                <w:rFonts w:ascii="Tahoma" w:hAnsi="Tahoma"/>
                <w:i w:val="0"/>
              </w:rPr>
              <w:t>JOB DESCRIPTION</w:t>
            </w:r>
          </w:p>
          <w:p w:rsidR="00000000" w:rsidRDefault="0051279C">
            <w:pPr>
              <w:spacing w:line="360" w:lineRule="atLeast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 xml:space="preserve">TITLE:  </w:t>
            </w:r>
            <w:r>
              <w:rPr>
                <w:rFonts w:ascii="Tahoma" w:hAnsi="Tahoma"/>
              </w:rPr>
              <w:t>Project Administrator</w:t>
            </w:r>
          </w:p>
        </w:tc>
        <w:tc>
          <w:tcPr>
            <w:tcW w:w="4950" w:type="dxa"/>
          </w:tcPr>
          <w:p w:rsidR="00000000" w:rsidRDefault="0051279C">
            <w:pPr>
              <w:jc w:val="right"/>
            </w:pPr>
          </w:p>
          <w:p w:rsidR="00000000" w:rsidRDefault="0051279C">
            <w:pPr>
              <w:spacing w:line="360" w:lineRule="atLeast"/>
              <w:jc w:val="center"/>
              <w:rPr>
                <w:rFonts w:ascii="Tahoma" w:hAnsi="Tahoma"/>
                <w:i/>
              </w:rPr>
            </w:pPr>
            <w:r>
              <w:rPr>
                <w:rFonts w:ascii="Tahoma" w:hAnsi="Tahoma"/>
                <w:i/>
              </w:rPr>
              <w:t>Your Company Logo</w:t>
            </w:r>
          </w:p>
        </w:tc>
      </w:tr>
    </w:tbl>
    <w:p w:rsidR="00000000" w:rsidRDefault="0051279C"/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160"/>
        <w:gridCol w:w="2330"/>
        <w:gridCol w:w="2430"/>
        <w:gridCol w:w="25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2160" w:type="dxa"/>
          </w:tcPr>
          <w:p w:rsidR="00000000" w:rsidRDefault="0051279C">
            <w:pPr>
              <w:tabs>
                <w:tab w:val="left" w:pos="1800"/>
              </w:tabs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GROUP:</w:t>
            </w:r>
            <w:r>
              <w:rPr>
                <w:rFonts w:ascii="Tahoma" w:hAnsi="Tahoma"/>
                <w:sz w:val="20"/>
              </w:rPr>
              <w:tab/>
            </w:r>
          </w:p>
        </w:tc>
        <w:tc>
          <w:tcPr>
            <w:tcW w:w="2330" w:type="dxa"/>
          </w:tcPr>
          <w:p w:rsidR="00000000" w:rsidRDefault="0051279C">
            <w:pPr>
              <w:tabs>
                <w:tab w:val="left" w:pos="1800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2430" w:type="dxa"/>
          </w:tcPr>
          <w:p w:rsidR="00000000" w:rsidRDefault="0051279C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STATUS:</w:t>
            </w:r>
          </w:p>
        </w:tc>
        <w:tc>
          <w:tcPr>
            <w:tcW w:w="2520" w:type="dxa"/>
          </w:tcPr>
          <w:p w:rsidR="00000000" w:rsidRDefault="0051279C">
            <w:pPr>
              <w:rPr>
                <w:rFonts w:ascii="Tahoma" w:hAnsi="Tahoma"/>
              </w:rPr>
            </w:pPr>
            <w:r>
              <w:rPr>
                <w:rFonts w:ascii="Tahoma" w:hAnsi="Tahoma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rFonts w:ascii="Tahoma" w:hAnsi="Tahoma"/>
                <w:i/>
              </w:rPr>
              <w:instrText xml:space="preserve"> FORMCHECKBOX </w:instrText>
            </w:r>
            <w:r>
              <w:rPr>
                <w:rFonts w:ascii="Tahoma" w:hAnsi="Tahoma"/>
                <w:i/>
              </w:rPr>
            </w:r>
            <w:r>
              <w:rPr>
                <w:rFonts w:ascii="Tahoma" w:hAnsi="Tahoma"/>
                <w:i/>
              </w:rPr>
              <w:fldChar w:fldCharType="end"/>
            </w:r>
            <w:bookmarkEnd w:id="1"/>
            <w:r>
              <w:rPr>
                <w:rFonts w:ascii="Tahoma" w:hAnsi="Tahoma"/>
                <w:i/>
              </w:rPr>
              <w:t xml:space="preserve"> </w:t>
            </w:r>
            <w:r>
              <w:rPr>
                <w:rFonts w:ascii="Tahoma" w:hAnsi="Tahoma"/>
                <w:i/>
                <w:sz w:val="16"/>
              </w:rPr>
              <w:t>Exempt</w:t>
            </w:r>
            <w:r>
              <w:rPr>
                <w:rFonts w:ascii="Tahoma" w:hAnsi="Tahoma"/>
                <w:sz w:val="16"/>
              </w:rPr>
              <w:t xml:space="preserve">  </w:t>
            </w:r>
            <w:r>
              <w:rPr>
                <w:rFonts w:ascii="Tahoma" w:hAnsi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end"/>
            </w:r>
            <w:r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  <w:i/>
                <w:sz w:val="16"/>
              </w:rPr>
              <w:t>Non-Exempt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2160" w:type="dxa"/>
          </w:tcPr>
          <w:p w:rsidR="00000000" w:rsidRDefault="0051279C">
            <w:pPr>
              <w:tabs>
                <w:tab w:val="left" w:pos="1620"/>
              </w:tabs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DEPT:</w:t>
            </w:r>
            <w:r>
              <w:rPr>
                <w:rFonts w:ascii="Tahoma" w:hAnsi="Tahoma"/>
                <w:sz w:val="20"/>
              </w:rPr>
              <w:tab/>
            </w:r>
          </w:p>
        </w:tc>
        <w:tc>
          <w:tcPr>
            <w:tcW w:w="2330" w:type="dxa"/>
          </w:tcPr>
          <w:p w:rsidR="00000000" w:rsidRDefault="0051279C">
            <w:pPr>
              <w:tabs>
                <w:tab w:val="left" w:pos="1620"/>
              </w:tabs>
              <w:rPr>
                <w:rFonts w:ascii="Tahoma" w:hAnsi="Tahoma"/>
                <w:b/>
                <w:sz w:val="20"/>
              </w:rPr>
            </w:pPr>
          </w:p>
        </w:tc>
        <w:tc>
          <w:tcPr>
            <w:tcW w:w="2430" w:type="dxa"/>
          </w:tcPr>
          <w:p w:rsidR="00000000" w:rsidRDefault="0051279C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EFFECTIVE DATE:</w:t>
            </w:r>
          </w:p>
        </w:tc>
        <w:tc>
          <w:tcPr>
            <w:tcW w:w="2520" w:type="dxa"/>
          </w:tcPr>
          <w:p w:rsidR="00000000" w:rsidRDefault="0051279C">
            <w:pPr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00/00/00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2160" w:type="dxa"/>
          </w:tcPr>
          <w:p w:rsidR="00000000" w:rsidRDefault="0051279C">
            <w:pPr>
              <w:tabs>
                <w:tab w:val="left" w:pos="1800"/>
              </w:tabs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LOCATION:</w:t>
            </w:r>
            <w:r>
              <w:rPr>
                <w:rFonts w:ascii="Tahoma" w:hAnsi="Tahoma"/>
                <w:sz w:val="20"/>
              </w:rPr>
              <w:tab/>
            </w:r>
          </w:p>
        </w:tc>
        <w:tc>
          <w:tcPr>
            <w:tcW w:w="2330" w:type="dxa"/>
          </w:tcPr>
          <w:p w:rsidR="00000000" w:rsidRDefault="0051279C">
            <w:pPr>
              <w:tabs>
                <w:tab w:val="left" w:pos="1800"/>
              </w:tabs>
              <w:rPr>
                <w:rFonts w:ascii="Tahoma" w:hAnsi="Tahoma"/>
                <w:b/>
                <w:sz w:val="20"/>
              </w:rPr>
            </w:pPr>
          </w:p>
        </w:tc>
        <w:tc>
          <w:tcPr>
            <w:tcW w:w="2430" w:type="dxa"/>
          </w:tcPr>
          <w:p w:rsidR="00000000" w:rsidRDefault="0051279C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APPROVALS:</w:t>
            </w:r>
          </w:p>
        </w:tc>
        <w:tc>
          <w:tcPr>
            <w:tcW w:w="2520" w:type="dxa"/>
          </w:tcPr>
          <w:p w:rsidR="00000000" w:rsidRDefault="0051279C">
            <w:pPr>
              <w:rPr>
                <w:rFonts w:ascii="Tahoma" w:hAnsi="Tahoma"/>
                <w:b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2160" w:type="dxa"/>
          </w:tcPr>
          <w:p w:rsidR="00000000" w:rsidRDefault="0051279C">
            <w:pPr>
              <w:tabs>
                <w:tab w:val="left" w:pos="1800"/>
              </w:tabs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REPORTS TO:</w:t>
            </w:r>
            <w:r>
              <w:rPr>
                <w:rFonts w:ascii="Tahoma" w:hAnsi="Tahoma"/>
                <w:sz w:val="20"/>
              </w:rPr>
              <w:tab/>
            </w:r>
          </w:p>
        </w:tc>
        <w:tc>
          <w:tcPr>
            <w:tcW w:w="2330" w:type="dxa"/>
          </w:tcPr>
          <w:p w:rsidR="00000000" w:rsidRDefault="0051279C">
            <w:pPr>
              <w:tabs>
                <w:tab w:val="left" w:pos="1620"/>
              </w:tabs>
              <w:rPr>
                <w:rFonts w:ascii="Tahoma" w:hAnsi="Tahoma"/>
                <w:b/>
                <w:sz w:val="20"/>
              </w:rPr>
            </w:pPr>
          </w:p>
        </w:tc>
        <w:tc>
          <w:tcPr>
            <w:tcW w:w="2430" w:type="dxa"/>
          </w:tcPr>
          <w:p w:rsidR="00000000" w:rsidRDefault="0051279C">
            <w:pPr>
              <w:rPr>
                <w:rFonts w:ascii="Tahoma" w:hAnsi="Tahoma"/>
                <w:sz w:val="20"/>
              </w:rPr>
            </w:pPr>
          </w:p>
        </w:tc>
        <w:tc>
          <w:tcPr>
            <w:tcW w:w="2520" w:type="dxa"/>
          </w:tcPr>
          <w:p w:rsidR="00000000" w:rsidRDefault="0051279C">
            <w:pPr>
              <w:rPr>
                <w:rFonts w:ascii="Tahoma" w:hAnsi="Tahoma"/>
                <w:b/>
                <w:sz w:val="20"/>
              </w:rPr>
            </w:pPr>
          </w:p>
        </w:tc>
      </w:tr>
    </w:tbl>
    <w:p w:rsidR="00000000" w:rsidRDefault="0051279C"/>
    <w:p w:rsidR="00000000" w:rsidRDefault="0051279C">
      <w:pPr>
        <w:jc w:val="both"/>
        <w:rPr>
          <w:rFonts w:ascii="Helvetica" w:hAnsi="Helvetica"/>
          <w:sz w:val="20"/>
        </w:rPr>
      </w:pPr>
      <w:r>
        <w:rPr>
          <w:b/>
          <w:sz w:val="20"/>
        </w:rPr>
        <w:t xml:space="preserve">POSITION OVERVIEW:  </w:t>
      </w:r>
      <w:r>
        <w:rPr>
          <w:rFonts w:ascii="Helvetica" w:hAnsi="Helvetica"/>
          <w:sz w:val="20"/>
        </w:rPr>
        <w:t>Responsibi</w:t>
      </w:r>
      <w:r>
        <w:rPr>
          <w:rFonts w:ascii="Helvetica" w:hAnsi="Helvetica"/>
          <w:sz w:val="20"/>
        </w:rPr>
        <w:t xml:space="preserve">lities include, but are not limited to planning, organizing, purchasing, directing, and controlling project activities required for effective management of jobs.  </w:t>
      </w:r>
      <w:proofErr w:type="gramStart"/>
      <w:r>
        <w:rPr>
          <w:rFonts w:ascii="Helvetica" w:hAnsi="Helvetica"/>
          <w:sz w:val="20"/>
        </w:rPr>
        <w:t>Works with financial, contract management and other management reports and tools to define pr</w:t>
      </w:r>
      <w:r>
        <w:rPr>
          <w:rFonts w:ascii="Helvetica" w:hAnsi="Helvetica"/>
          <w:sz w:val="20"/>
        </w:rPr>
        <w:t>oject problems to assure project profitability.</w:t>
      </w:r>
      <w:proofErr w:type="gramEnd"/>
      <w:r>
        <w:rPr>
          <w:rFonts w:ascii="Helvetica" w:hAnsi="Helvetica"/>
          <w:sz w:val="20"/>
        </w:rPr>
        <w:t xml:space="preserve">   In addition the Project Administrator serves as Administrative Assistant and Marketing Coordinator to the Operations Manager.</w:t>
      </w:r>
    </w:p>
    <w:p w:rsidR="00000000" w:rsidRDefault="0051279C">
      <w:pPr>
        <w:rPr>
          <w:sz w:val="20"/>
        </w:rPr>
      </w:pPr>
    </w:p>
    <w:p w:rsidR="00000000" w:rsidRDefault="0051279C">
      <w:pPr>
        <w:jc w:val="both"/>
        <w:rPr>
          <w:rFonts w:ascii="Helvetica" w:hAnsi="Helvetica"/>
          <w:sz w:val="16"/>
        </w:rPr>
      </w:pPr>
      <w:r>
        <w:rPr>
          <w:rFonts w:ascii="Helvetica" w:hAnsi="Helvetica"/>
          <w:b/>
          <w:sz w:val="20"/>
        </w:rPr>
        <w:t>KEY DUTIES &amp; RESPONSIBILITIES:</w:t>
      </w:r>
      <w:r>
        <w:rPr>
          <w:rFonts w:ascii="Helvetica" w:hAnsi="Helvetica"/>
          <w:sz w:val="18"/>
        </w:rPr>
        <w:t xml:space="preserve"> </w:t>
      </w:r>
      <w:r>
        <w:rPr>
          <w:rFonts w:ascii="Helvetica" w:hAnsi="Helvetica"/>
          <w:sz w:val="16"/>
        </w:rPr>
        <w:t>Please note the essential functions may vary dep</w:t>
      </w:r>
      <w:r>
        <w:rPr>
          <w:rFonts w:ascii="Helvetica" w:hAnsi="Helvetica"/>
          <w:sz w:val="16"/>
        </w:rPr>
        <w:t>ending on department size, organizational structure and/or geographic location.</w:t>
      </w:r>
    </w:p>
    <w:p w:rsidR="00000000" w:rsidRDefault="0051279C">
      <w:pPr>
        <w:tabs>
          <w:tab w:val="left" w:pos="540"/>
        </w:tabs>
        <w:rPr>
          <w:sz w:val="18"/>
        </w:rPr>
      </w:pPr>
    </w:p>
    <w:p w:rsidR="00000000" w:rsidRDefault="0051279C">
      <w:pPr>
        <w:numPr>
          <w:ilvl w:val="0"/>
          <w:numId w:val="2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Plans, creates and coordinates all production schedules on jobs</w:t>
      </w:r>
    </w:p>
    <w:p w:rsidR="00000000" w:rsidRDefault="0051279C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Assists management in monthly forecasting</w:t>
      </w:r>
    </w:p>
    <w:p w:rsidR="00000000" w:rsidRDefault="0051279C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Maintains current job plans and specifications</w:t>
      </w:r>
    </w:p>
    <w:p w:rsidR="00000000" w:rsidRDefault="0051279C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Coordinates the procur</w:t>
      </w:r>
      <w:r>
        <w:rPr>
          <w:rFonts w:ascii="Helvetica" w:hAnsi="Helvetica"/>
          <w:sz w:val="20"/>
        </w:rPr>
        <w:t>ement of materials, supplies and services and controls timely delivery</w:t>
      </w:r>
    </w:p>
    <w:p w:rsidR="00000000" w:rsidRDefault="0051279C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Prepares each project assembly plan, manages the plan and prepares and defines job procedures</w:t>
      </w:r>
    </w:p>
    <w:p w:rsidR="00000000" w:rsidRDefault="0051279C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Maintains delivery schedules and coordinates task scheduling with vendors</w:t>
      </w:r>
    </w:p>
    <w:p w:rsidR="00000000" w:rsidRDefault="0051279C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Maintains contrac</w:t>
      </w:r>
      <w:r>
        <w:rPr>
          <w:rFonts w:ascii="Helvetica" w:hAnsi="Helvetica"/>
          <w:sz w:val="20"/>
        </w:rPr>
        <w:t>ts and monitors the performance of vendors</w:t>
      </w:r>
    </w:p>
    <w:p w:rsidR="00000000" w:rsidRDefault="0051279C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Keeps superiors and subordinates informed of progress</w:t>
      </w:r>
    </w:p>
    <w:p w:rsidR="00000000" w:rsidRDefault="0051279C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Maintains all records of project status, changes, material flow and other control records and supervises the preparation and processing of reports for internal</w:t>
      </w:r>
      <w:r>
        <w:rPr>
          <w:rFonts w:ascii="Helvetica" w:hAnsi="Helvetica"/>
          <w:sz w:val="20"/>
        </w:rPr>
        <w:t xml:space="preserve"> and external use</w:t>
      </w:r>
    </w:p>
    <w:p w:rsidR="00000000" w:rsidRDefault="0051279C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Provides information to determine labor and material requirements on a global project basis</w:t>
      </w:r>
    </w:p>
    <w:p w:rsidR="00000000" w:rsidRDefault="0051279C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Assists in the preparation of base data required for monthly job billing</w:t>
      </w:r>
    </w:p>
    <w:p w:rsidR="00000000" w:rsidRDefault="0051279C">
      <w:pPr>
        <w:numPr>
          <w:ilvl w:val="0"/>
          <w:numId w:val="1"/>
        </w:numPr>
        <w:tabs>
          <w:tab w:val="right" w:pos="360"/>
          <w:tab w:val="right" w:pos="720"/>
          <w:tab w:val="left" w:pos="900"/>
        </w:tabs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Studies literature and attends seminars to stay current with regards to p</w:t>
      </w:r>
      <w:r>
        <w:rPr>
          <w:rFonts w:ascii="Helvetica" w:hAnsi="Helvetica"/>
          <w:sz w:val="20"/>
        </w:rPr>
        <w:t>roducts, processes and materials.</w:t>
      </w:r>
    </w:p>
    <w:p w:rsidR="00000000" w:rsidRDefault="0051279C">
      <w:pPr>
        <w:ind w:left="360"/>
        <w:jc w:val="both"/>
        <w:rPr>
          <w:rFonts w:ascii="Helvetica" w:hAnsi="Helvetica"/>
          <w:sz w:val="20"/>
        </w:rPr>
      </w:pPr>
    </w:p>
    <w:p w:rsidR="00000000" w:rsidRDefault="0051279C">
      <w:pPr>
        <w:numPr>
          <w:ilvl w:val="0"/>
          <w:numId w:val="2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Operational and facilities issues</w:t>
      </w:r>
    </w:p>
    <w:p w:rsidR="00000000" w:rsidRDefault="0051279C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Maintains calendar and schedules various meetings and appointments</w:t>
      </w:r>
    </w:p>
    <w:p w:rsidR="00000000" w:rsidRDefault="0051279C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General Administrative support for jobs (filing, typing, copying, etc.)</w:t>
      </w:r>
    </w:p>
    <w:p w:rsidR="00000000" w:rsidRDefault="0051279C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Facilities issues including building maintenance</w:t>
      </w:r>
      <w:r>
        <w:rPr>
          <w:rFonts w:ascii="Helvetica" w:hAnsi="Helvetica"/>
          <w:sz w:val="20"/>
        </w:rPr>
        <w:t>, coffee service, vending machines, office supplies &amp; business machines</w:t>
      </w:r>
    </w:p>
    <w:p w:rsidR="00000000" w:rsidRDefault="0051279C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General coverage of telephone calls and paging of employees as needed</w:t>
      </w:r>
    </w:p>
    <w:p w:rsidR="00000000" w:rsidRDefault="0051279C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Serves as liaison between Company corporate and field staff, as well as customers, applicants, etc.  Maintains cur</w:t>
      </w:r>
      <w:r>
        <w:rPr>
          <w:rFonts w:ascii="Helvetica" w:hAnsi="Helvetica"/>
          <w:sz w:val="20"/>
        </w:rPr>
        <w:t>rent knowledge of Company and Company operations, policies, and organizations.</w:t>
      </w:r>
    </w:p>
    <w:p w:rsidR="00000000" w:rsidRDefault="0051279C">
      <w:pPr>
        <w:jc w:val="both"/>
        <w:rPr>
          <w:b/>
          <w:sz w:val="20"/>
        </w:rPr>
      </w:pPr>
    </w:p>
    <w:p w:rsidR="00000000" w:rsidRDefault="0051279C">
      <w:pPr>
        <w:numPr>
          <w:ilvl w:val="0"/>
          <w:numId w:val="2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Sales, Marketing Support and Administration</w:t>
      </w:r>
    </w:p>
    <w:p w:rsidR="00000000" w:rsidRDefault="0051279C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Maintain ongoing administrative support to the Operations Manager including general typing of letters, memos, documents, reports, et</w:t>
      </w:r>
      <w:r>
        <w:rPr>
          <w:rFonts w:ascii="Helvetica" w:hAnsi="Helvetica"/>
          <w:sz w:val="20"/>
        </w:rPr>
        <w:t>c.</w:t>
      </w:r>
    </w:p>
    <w:p w:rsidR="00000000" w:rsidRDefault="0051279C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Responsible for all phone calls and mail directed to the Operations Manager</w:t>
      </w:r>
    </w:p>
    <w:p w:rsidR="00000000" w:rsidRDefault="0051279C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Coordination of all travel for the Operations Manager and all sales staff located in the facility</w:t>
      </w:r>
    </w:p>
    <w:p w:rsidR="00000000" w:rsidRDefault="0051279C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Maintain records of written proposals</w:t>
      </w:r>
    </w:p>
    <w:p w:rsidR="00000000" w:rsidRDefault="0051279C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Coordinate presentation materials</w:t>
      </w:r>
    </w:p>
    <w:p w:rsidR="00000000" w:rsidRDefault="0051279C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Respons</w:t>
      </w:r>
      <w:r>
        <w:rPr>
          <w:rFonts w:ascii="Helvetica" w:hAnsi="Helvetica"/>
          <w:sz w:val="20"/>
        </w:rPr>
        <w:t>ible for various copying, filing, etc. associated with Operations Manager</w:t>
      </w:r>
    </w:p>
    <w:p w:rsidR="00000000" w:rsidRDefault="0051279C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Maintain supply of sales brochures, letterhead, and envelopes, etc.</w:t>
      </w:r>
    </w:p>
    <w:p w:rsidR="00000000" w:rsidRDefault="0051279C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Distribution and tracking of all incoming sales leads</w:t>
      </w:r>
    </w:p>
    <w:p w:rsidR="00000000" w:rsidRDefault="0051279C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Assist in the coordination of the periodic Sales Meetings</w:t>
      </w:r>
    </w:p>
    <w:p w:rsidR="00000000" w:rsidRDefault="0051279C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</w:t>
      </w:r>
      <w:r>
        <w:rPr>
          <w:rFonts w:ascii="Helvetica" w:hAnsi="Helvetica"/>
          <w:sz w:val="20"/>
        </w:rPr>
        <w:t>ordination of trade shows, meetings, training and conferences</w:t>
      </w:r>
    </w:p>
    <w:p w:rsidR="00000000" w:rsidRDefault="0051279C">
      <w:pPr>
        <w:tabs>
          <w:tab w:val="right" w:pos="360"/>
          <w:tab w:val="left" w:pos="900"/>
        </w:tabs>
        <w:jc w:val="both"/>
        <w:rPr>
          <w:u w:val="single"/>
        </w:rPr>
      </w:pPr>
    </w:p>
    <w:p w:rsidR="00000000" w:rsidRDefault="0051279C">
      <w:pPr>
        <w:jc w:val="both"/>
        <w:rPr>
          <w:rFonts w:ascii="Helvetica" w:hAnsi="Helvetica"/>
          <w:sz w:val="16"/>
        </w:rPr>
      </w:pPr>
      <w:r>
        <w:rPr>
          <w:rFonts w:ascii="Helvetica" w:hAnsi="Helvetica"/>
          <w:b/>
          <w:sz w:val="20"/>
        </w:rPr>
        <w:t xml:space="preserve">MINIMUM QUALIFICATIONS:  </w:t>
      </w:r>
      <w:r>
        <w:rPr>
          <w:rFonts w:ascii="Helvetica" w:hAnsi="Helvetica"/>
          <w:b/>
          <w:sz w:val="20"/>
        </w:rPr>
        <w:tab/>
      </w:r>
      <w:r>
        <w:rPr>
          <w:rFonts w:ascii="Helvetica" w:hAnsi="Helvetica"/>
          <w:sz w:val="16"/>
        </w:rPr>
        <w:t>The following are the minimum qualifications an individual needs in order to successfully perform the duties and responsibilities of this position.  Please note that t</w:t>
      </w:r>
      <w:r>
        <w:rPr>
          <w:rFonts w:ascii="Helvetica" w:hAnsi="Helvetica"/>
          <w:sz w:val="16"/>
        </w:rPr>
        <w:t>he minimum qualifications may vary based upon the department size and/or geographic location.</w:t>
      </w:r>
    </w:p>
    <w:p w:rsidR="00000000" w:rsidRDefault="0051279C">
      <w:pPr>
        <w:rPr>
          <w:rFonts w:ascii="Helvetica" w:hAnsi="Helvetica"/>
          <w:sz w:val="20"/>
        </w:rPr>
      </w:pPr>
    </w:p>
    <w:p w:rsidR="00000000" w:rsidRDefault="0051279C">
      <w:pPr>
        <w:numPr>
          <w:ilvl w:val="0"/>
          <w:numId w:val="2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Knowledge:</w:t>
      </w:r>
    </w:p>
    <w:p w:rsidR="00000000" w:rsidRDefault="0051279C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4+ years progressively responsible, related administrative experience</w:t>
      </w:r>
    </w:p>
    <w:p w:rsidR="00000000" w:rsidRDefault="0051279C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Excellent PC (word-processing, spreadsheet, presentation) skills; graphics</w:t>
      </w:r>
    </w:p>
    <w:p w:rsidR="00000000" w:rsidRDefault="0051279C">
      <w:pPr>
        <w:jc w:val="both"/>
        <w:rPr>
          <w:rFonts w:ascii="Helvetica" w:hAnsi="Helvetica"/>
          <w:sz w:val="20"/>
        </w:rPr>
      </w:pPr>
    </w:p>
    <w:p w:rsidR="00000000" w:rsidRDefault="0051279C">
      <w:pPr>
        <w:numPr>
          <w:ilvl w:val="0"/>
          <w:numId w:val="2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Skil</w:t>
      </w:r>
      <w:r>
        <w:rPr>
          <w:rFonts w:ascii="Helvetica" w:hAnsi="Helvetica"/>
          <w:sz w:val="20"/>
        </w:rPr>
        <w:t>ls/Abilities:</w:t>
      </w:r>
    </w:p>
    <w:p w:rsidR="00000000" w:rsidRDefault="0051279C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Efficient and timely performance of administrative assignments</w:t>
      </w:r>
    </w:p>
    <w:p w:rsidR="00000000" w:rsidRDefault="0051279C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Ability to organize workload for effective implementation</w:t>
      </w:r>
    </w:p>
    <w:p w:rsidR="00000000" w:rsidRDefault="0051279C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Ability to solve practical problems and carry out responsibilities under general supervision</w:t>
      </w:r>
    </w:p>
    <w:p w:rsidR="00000000" w:rsidRDefault="0051279C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Ability to finish projects</w:t>
      </w:r>
    </w:p>
    <w:p w:rsidR="00000000" w:rsidRDefault="0051279C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</w:t>
      </w:r>
      <w:r>
        <w:rPr>
          <w:rFonts w:ascii="Helvetica" w:hAnsi="Helvetica"/>
          <w:sz w:val="20"/>
        </w:rPr>
        <w:t>bility to write correspondence and present information in one-on-one and group situations</w:t>
      </w:r>
    </w:p>
    <w:p w:rsidR="00000000" w:rsidRDefault="0051279C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Adherence to policies, procedures and instructions</w:t>
      </w:r>
    </w:p>
    <w:p w:rsidR="00000000" w:rsidRDefault="0051279C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Ability to interact effectively at all levels</w:t>
      </w:r>
    </w:p>
    <w:p w:rsidR="00000000" w:rsidRDefault="0051279C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Ability to function as an effective team member</w:t>
      </w:r>
    </w:p>
    <w:p w:rsidR="00000000" w:rsidRDefault="0051279C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Strong customer and r</w:t>
      </w:r>
      <w:r>
        <w:rPr>
          <w:rFonts w:ascii="Helvetica" w:hAnsi="Helvetica"/>
          <w:sz w:val="20"/>
        </w:rPr>
        <w:t>esults orientation</w:t>
      </w:r>
    </w:p>
    <w:p w:rsidR="00000000" w:rsidRDefault="0051279C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Maintain a neat, professional appearance and demeanor</w:t>
      </w:r>
    </w:p>
    <w:p w:rsidR="00000000" w:rsidRDefault="0051279C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Maintain a good working attitude</w:t>
      </w:r>
    </w:p>
    <w:p w:rsidR="00000000" w:rsidRDefault="0051279C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Ability to maintain confidentiality at all times</w:t>
      </w:r>
    </w:p>
    <w:p w:rsidR="00000000" w:rsidRDefault="0051279C">
      <w:pPr>
        <w:rPr>
          <w:sz w:val="20"/>
        </w:rPr>
      </w:pPr>
    </w:p>
    <w:p w:rsidR="00000000" w:rsidRDefault="0051279C">
      <w:pPr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 xml:space="preserve">PHYSICAL DEMANDS:  </w:t>
      </w:r>
      <w:r>
        <w:rPr>
          <w:rFonts w:ascii="Helvetica" w:hAnsi="Helvetica"/>
          <w:sz w:val="16"/>
        </w:rPr>
        <w:t xml:space="preserve">In general, the following physical demands are representative of those that must </w:t>
      </w:r>
      <w:r>
        <w:rPr>
          <w:rFonts w:ascii="Helvetica" w:hAnsi="Helvetica"/>
          <w:sz w:val="16"/>
        </w:rPr>
        <w:t>be met by an employee to successfully perform the essential functions of this job.</w:t>
      </w:r>
    </w:p>
    <w:p w:rsidR="00000000" w:rsidRDefault="0051279C">
      <w:pPr>
        <w:tabs>
          <w:tab w:val="right" w:pos="720"/>
          <w:tab w:val="left" w:pos="900"/>
        </w:tabs>
        <w:jc w:val="both"/>
        <w:rPr>
          <w:rFonts w:ascii="Helvetica" w:hAnsi="Helvetica"/>
          <w:sz w:val="20"/>
        </w:rPr>
      </w:pPr>
    </w:p>
    <w:p w:rsidR="00000000" w:rsidRDefault="0051279C">
      <w:pPr>
        <w:numPr>
          <w:ilvl w:val="0"/>
          <w:numId w:val="3"/>
        </w:numPr>
        <w:tabs>
          <w:tab w:val="right" w:pos="720"/>
          <w:tab w:val="left" w:pos="900"/>
        </w:tabs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Must be able to see, hear, speak and write clearly in order to communicate with employees and/or other customers; manual dexterity required for occasional reaching and lift</w:t>
      </w:r>
      <w:r>
        <w:rPr>
          <w:rFonts w:ascii="Helvetica" w:hAnsi="Helvetica"/>
          <w:sz w:val="20"/>
        </w:rPr>
        <w:t>ing of small objects, and operating office equipment.</w:t>
      </w:r>
    </w:p>
    <w:p w:rsidR="00000000" w:rsidRDefault="0051279C">
      <w:pPr>
        <w:rPr>
          <w:rFonts w:ascii="Helvetica" w:hAnsi="Helvetica"/>
          <w:sz w:val="20"/>
        </w:rPr>
      </w:pPr>
    </w:p>
    <w:p w:rsidR="00000000" w:rsidRDefault="0051279C">
      <w:pPr>
        <w:jc w:val="both"/>
        <w:rPr>
          <w:rFonts w:ascii="Helvetica" w:hAnsi="Helvetica"/>
          <w:sz w:val="16"/>
        </w:rPr>
      </w:pPr>
      <w:r>
        <w:rPr>
          <w:rFonts w:ascii="Helvetica" w:hAnsi="Helvetica"/>
          <w:b/>
          <w:sz w:val="20"/>
        </w:rPr>
        <w:t xml:space="preserve">WORK ENVIRONMENT:  </w:t>
      </w:r>
      <w:r>
        <w:rPr>
          <w:rFonts w:ascii="Helvetica" w:hAnsi="Helvetica"/>
          <w:sz w:val="16"/>
        </w:rPr>
        <w:t>In general, the following conditions of the work environment are representative of those that an employee encounters while performing the essential functions of this job.</w:t>
      </w:r>
    </w:p>
    <w:p w:rsidR="00000000" w:rsidRDefault="0051279C">
      <w:pPr>
        <w:rPr>
          <w:rFonts w:ascii="Helvetica" w:hAnsi="Helvetica"/>
          <w:sz w:val="20"/>
        </w:rPr>
      </w:pPr>
    </w:p>
    <w:p w:rsidR="00000000" w:rsidRDefault="0051279C">
      <w:pPr>
        <w:numPr>
          <w:ilvl w:val="0"/>
          <w:numId w:val="3"/>
        </w:numPr>
        <w:tabs>
          <w:tab w:val="right" w:pos="720"/>
          <w:tab w:val="left" w:pos="900"/>
        </w:tabs>
        <w:jc w:val="both"/>
        <w:rPr>
          <w:rFonts w:ascii="Helvetica" w:hAnsi="Helvetica"/>
          <w:sz w:val="14"/>
        </w:rPr>
      </w:pPr>
      <w:r>
        <w:rPr>
          <w:rFonts w:ascii="Helvetica" w:hAnsi="Helvetica"/>
          <w:sz w:val="20"/>
        </w:rPr>
        <w:t>The office</w:t>
      </w:r>
      <w:r>
        <w:rPr>
          <w:rFonts w:ascii="Helvetica" w:hAnsi="Helvetica"/>
          <w:sz w:val="20"/>
        </w:rPr>
        <w:t xml:space="preserve"> is clean, orderly, properly lighted and ventilated.  Noise levels are considered low to moderate.</w:t>
      </w:r>
    </w:p>
    <w:p w:rsidR="0051279C" w:rsidRDefault="0051279C"/>
    <w:sectPr w:rsidR="0051279C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79C" w:rsidRDefault="0051279C">
      <w:r>
        <w:separator/>
      </w:r>
    </w:p>
  </w:endnote>
  <w:endnote w:type="continuationSeparator" w:id="0">
    <w:p w:rsidR="0051279C" w:rsidRDefault="0051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1279C">
    <w:pPr>
      <w:pStyle w:val="Footer"/>
    </w:pPr>
    <w:r>
      <w:rPr>
        <w:sz w:val="16"/>
      </w:rPr>
      <w:sym w:font="Symbol" w:char="F0D3"/>
    </w:r>
    <w:r>
      <w:rPr>
        <w:sz w:val="16"/>
      </w:rPr>
      <w:t>Integrated Security Network</w:t>
    </w:r>
    <w:r>
      <w:rPr>
        <w:sz w:val="16"/>
      </w:rPr>
      <w:sym w:font="Symbol" w:char="F0D2"/>
    </w:r>
    <w:r>
      <w:rPr>
        <w:sz w:val="16"/>
      </w:rPr>
      <w:t xml:space="preserve">  Frontline PM, Version 1.02, Revised 8-25-00</w:t>
    </w:r>
    <w:r>
      <w:rPr>
        <w:sz w:val="16"/>
      </w:rPr>
      <w:tab/>
      <w:t xml:space="preserve">Template 2 - 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BE2918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79C" w:rsidRDefault="0051279C">
      <w:r>
        <w:separator/>
      </w:r>
    </w:p>
  </w:footnote>
  <w:footnote w:type="continuationSeparator" w:id="0">
    <w:p w:rsidR="0051279C" w:rsidRDefault="00512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66C2A1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7A667B1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18"/>
    <w:rsid w:val="0051279C"/>
    <w:rsid w:val="00BE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mallCaps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mallCaps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TYPICAL JOB DESCRIPTION</vt:lpstr>
    </vt:vector>
  </TitlesOfParts>
  <Company>NSCA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TYPICAL JOB DESCRIPTION</dc:title>
  <dc:creator>Jodi L Montgomery</dc:creator>
  <cp:lastModifiedBy>Nick Hlas</cp:lastModifiedBy>
  <cp:revision>2</cp:revision>
  <dcterms:created xsi:type="dcterms:W3CDTF">2014-11-05T22:45:00Z</dcterms:created>
  <dcterms:modified xsi:type="dcterms:W3CDTF">2014-11-05T22:45:00Z</dcterms:modified>
</cp:coreProperties>
</file>