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71" w:type="dxa"/>
        <w:tblLayout w:type="fixed"/>
        <w:tblLook w:val="0000" w:firstRow="0" w:lastRow="0" w:firstColumn="0" w:lastColumn="0" w:noHBand="0" w:noVBand="0"/>
      </w:tblPr>
      <w:tblGrid>
        <w:gridCol w:w="12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22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9D57ED">
            <w:pPr>
              <w:pStyle w:val="Heading3"/>
              <w:jc w:val="center"/>
              <w:rPr>
                <w:sz w:val="32"/>
                <w:highlight w:val="lightGray"/>
              </w:rPr>
            </w:pPr>
            <w:bookmarkStart w:id="0" w:name="_GoBack"/>
            <w:bookmarkEnd w:id="0"/>
            <w:r>
              <w:rPr>
                <w:sz w:val="32"/>
              </w:rPr>
              <w:t>Elements of an Employee Handbook</w:t>
            </w:r>
          </w:p>
        </w:tc>
      </w:tr>
    </w:tbl>
    <w:p w:rsidR="00000000" w:rsidRDefault="009D57ED">
      <w:pPr>
        <w:pStyle w:val="NormalWeb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Your company’s handbook should be more than a compilation of rules and regulations that your employees must live by in the workplace.  There are other things that you may want to put in your handbook as well. </w:t>
      </w:r>
    </w:p>
    <w:p w:rsidR="00000000" w:rsidRDefault="009D57ED">
      <w:pPr>
        <w:pStyle w:val="NormalWeb"/>
        <w:rPr>
          <w:rFonts w:ascii="Arial" w:hAnsi="Arial"/>
          <w:sz w:val="22"/>
        </w:rPr>
      </w:pPr>
      <w:r>
        <w:rPr>
          <w:rFonts w:ascii="Arial" w:hAnsi="Arial"/>
          <w:sz w:val="22"/>
        </w:rPr>
        <w:t>Following is</w:t>
      </w:r>
      <w:r>
        <w:rPr>
          <w:rFonts w:ascii="Arial" w:hAnsi="Arial"/>
          <w:sz w:val="22"/>
        </w:rPr>
        <w:t xml:space="preserve"> a list of the types of information that can be added to your company’s handbook. Most of the items are optional, however federal or state law may require you to provide a written policy.  It will be necessary for your company to review your individual state’s requirements to ensure compliance within that state.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welcome and introduction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purpose of handbook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company mission statement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statement emphasizing importance of good customer service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background information about company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business's position on uni</w:t>
      </w:r>
      <w:r>
        <w:rPr>
          <w:rFonts w:ascii="Arial" w:hAnsi="Arial"/>
          <w:sz w:val="22"/>
        </w:rPr>
        <w:t>ons, if the makeup of the workforce suggests union activity is possible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employment at-will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equal employment opportunities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harassment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sexual harassment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suggestion and complaint procedures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rules and policies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introductory or probationary period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employee's role and responsibilities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hours of work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lunch periods and breaks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overtime policy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attendance and punctuality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time cards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personnel records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paydays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payroll deductions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garnishments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wage and performance reviews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promotions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layoff or recall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re</w:t>
      </w:r>
      <w:r>
        <w:rPr>
          <w:rFonts w:ascii="Arial" w:hAnsi="Arial"/>
          <w:sz w:val="22"/>
        </w:rPr>
        <w:t xml:space="preserve">signation or termination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bulletin boards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telephone usage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voice mail and electronic mail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benefits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holidays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vacations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hospital and medical insurance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life insurance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disability benefits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pension and profit-sharing plans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training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school or educational assistance program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service awards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workers' compensation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unemployment insurance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sick leave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disability leave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family and medical leave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personal leave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funeral leave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jury duty leave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military leave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safety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emergency procedures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medical services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perso</w:t>
      </w:r>
      <w:r>
        <w:rPr>
          <w:rFonts w:ascii="Arial" w:hAnsi="Arial"/>
          <w:sz w:val="22"/>
        </w:rPr>
        <w:t xml:space="preserve">nal protective equipment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safety rules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to report accidents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weapons in the workplace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smoking  in the workplace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drugs and alcohol in the workplace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standards of conduct </w:t>
      </w:r>
    </w:p>
    <w:p w:rsidR="00000000" w:rsidRDefault="009D57ED" w:rsidP="003670D9">
      <w:pPr>
        <w:numPr>
          <w:ilvl w:val="0"/>
          <w:numId w:val="2"/>
        </w:numPr>
        <w:tabs>
          <w:tab w:val="left" w:pos="108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corrective discipline procedure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>confidentiality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summary and acknowledgment </w:t>
      </w:r>
    </w:p>
    <w:p w:rsidR="00000000" w:rsidRDefault="009D57ED" w:rsidP="003670D9">
      <w:pPr>
        <w:numPr>
          <w:ilvl w:val="0"/>
          <w:numId w:val="1"/>
        </w:numPr>
        <w:tabs>
          <w:tab w:val="left" w:pos="360"/>
        </w:tabs>
        <w:spacing w:before="100" w:after="1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disclaimers reviewed by your lawyer </w:t>
      </w:r>
    </w:p>
    <w:p w:rsidR="009D57ED" w:rsidRDefault="009D57ED">
      <w:pPr>
        <w:rPr>
          <w:rFonts w:ascii="Arial" w:hAnsi="Arial"/>
          <w:sz w:val="22"/>
        </w:rPr>
      </w:pPr>
    </w:p>
    <w:sectPr w:rsidR="009D57ED">
      <w:footerReference w:type="default" r:id="rId8"/>
      <w:pgSz w:w="12240" w:h="15840"/>
      <w:pgMar w:top="100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ED" w:rsidRDefault="009D57ED">
      <w:r>
        <w:separator/>
      </w:r>
    </w:p>
  </w:endnote>
  <w:endnote w:type="continuationSeparator" w:id="0">
    <w:p w:rsidR="009D57ED" w:rsidRDefault="009D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70D9" w:rsidP="003670D9">
    <w:pPr>
      <w:pStyle w:val="Footer"/>
    </w:pPr>
    <w:r>
      <w:rPr>
        <w:noProof/>
        <w:sz w:val="20"/>
      </w:rPr>
      <w:drawing>
        <wp:inline distT="0" distB="0" distL="0" distR="0">
          <wp:extent cx="1162050" cy="266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 w:rsidR="009D57ED">
      <w:rPr>
        <w:rFonts w:ascii="Univers" w:hAnsi="Univers"/>
        <w:i/>
        <w:sz w:val="20"/>
      </w:rPr>
      <w:t>NSCA Resource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ED" w:rsidRDefault="009D57ED">
      <w:r>
        <w:separator/>
      </w:r>
    </w:p>
  </w:footnote>
  <w:footnote w:type="continuationSeparator" w:id="0">
    <w:p w:rsidR="009D57ED" w:rsidRDefault="009D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A643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080" w:hanging="360"/>
        </w:pPr>
        <w:rPr>
          <w:rFonts w:ascii="Courier New" w:hAnsi="Courier New" w:cs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D9"/>
    <w:rsid w:val="003670D9"/>
    <w:rsid w:val="009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Should Go in an Employee Handbook</vt:lpstr>
    </vt:vector>
  </TitlesOfParts>
  <Company>NSCA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Should Go in an Employee Handbook</dc:title>
  <dc:creator>JMontgomery</dc:creator>
  <cp:lastModifiedBy>Nick Hlas</cp:lastModifiedBy>
  <cp:revision>2</cp:revision>
  <dcterms:created xsi:type="dcterms:W3CDTF">2014-10-30T20:39:00Z</dcterms:created>
  <dcterms:modified xsi:type="dcterms:W3CDTF">2014-10-30T20:39:00Z</dcterms:modified>
</cp:coreProperties>
</file>