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ACA" w:rsidP="00024390" w:rsidRDefault="00856ACA" w14:paraId="4138C248" w14:textId="77777777">
      <w:pPr>
        <w:jc w:val="center"/>
        <w:outlineLvl w:val="0"/>
        <w:rPr>
          <w:rFonts w:asciiTheme="majorHAnsi" w:hAnsiTheme="majorHAnsi"/>
          <w:b/>
        </w:rPr>
      </w:pPr>
    </w:p>
    <w:p w:rsidRPr="00780CE0" w:rsidR="00780CE0" w:rsidP="17FE6C28" w:rsidRDefault="00C461CD" w14:paraId="39822890" w14:textId="6B4D5A81">
      <w:pPr>
        <w:pStyle w:val="NormalWeb"/>
        <w:jc w:val="center"/>
        <w:rPr>
          <w:rFonts w:ascii="Verdana" w:hAnsi="Verdana"/>
          <w:color w:val="000000" w:themeColor="text1" w:themeTint="FF" w:themeShade="FF"/>
          <w:sz w:val="28"/>
          <w:szCs w:val="28"/>
        </w:rPr>
      </w:pPr>
      <w:r w:rsidRPr="17FE6C28" w:rsidR="17FE6C28">
        <w:rPr>
          <w:rStyle w:val="Strong"/>
          <w:rFonts w:ascii="Calibri" w:hAnsi="Calibri"/>
          <w:color w:val="000000" w:themeColor="text1" w:themeTint="FF" w:themeShade="FF"/>
          <w:sz w:val="28"/>
          <w:szCs w:val="28"/>
        </w:rPr>
        <w:t>NCBA Presents Awards &amp; Scholarships at 201</w:t>
      </w:r>
      <w:r w:rsidRPr="17FE6C28" w:rsidR="17FE6C28">
        <w:rPr>
          <w:rStyle w:val="Strong"/>
          <w:rFonts w:ascii="Calibri" w:hAnsi="Calibri"/>
          <w:color w:val="000000" w:themeColor="text1" w:themeTint="FF" w:themeShade="FF"/>
          <w:sz w:val="28"/>
          <w:szCs w:val="28"/>
        </w:rPr>
        <w:t>9</w:t>
      </w:r>
      <w:r w:rsidRPr="17FE6C28" w:rsidR="17FE6C28">
        <w:rPr>
          <w:rStyle w:val="Strong"/>
          <w:rFonts w:ascii="Calibri" w:hAnsi="Calibri"/>
          <w:color w:val="000000" w:themeColor="text1" w:themeTint="FF" w:themeShade="FF"/>
          <w:sz w:val="28"/>
          <w:szCs w:val="28"/>
        </w:rPr>
        <w:t xml:space="preserve"> Fall Conference</w:t>
      </w:r>
    </w:p>
    <w:p w:rsidRPr="00AF2FFC" w:rsidR="005C4D40" w:rsidP="005C4D40" w:rsidRDefault="005C4D40" w14:paraId="1B5C362C" w14:textId="77777777">
      <w:pPr>
        <w:rPr>
          <w:rFonts w:asciiTheme="majorHAnsi" w:hAnsiTheme="majorHAnsi" w:cstheme="majorHAnsi"/>
        </w:rPr>
      </w:pPr>
    </w:p>
    <w:p w:rsidRPr="00AF2FFC" w:rsidR="005C4D40" w:rsidP="00CF33EC" w:rsidRDefault="00CF33EC" w14:paraId="3B9703E9" w14:textId="1A2345A9">
      <w:pPr>
        <w:tabs>
          <w:tab w:val="left" w:pos="720"/>
          <w:tab w:val="left" w:pos="1440"/>
          <w:tab w:val="left" w:pos="2160"/>
          <w:tab w:val="left" w:pos="2880"/>
          <w:tab w:val="center" w:pos="4680"/>
          <w:tab w:val="left" w:pos="5099"/>
        </w:tabs>
        <w:jc w:val="both"/>
        <w:rPr>
          <w:rFonts w:asciiTheme="majorHAnsi" w:hAnsiTheme="majorHAnsi" w:cstheme="majorHAnsi"/>
        </w:rPr>
      </w:pPr>
      <w:r w:rsidRPr="00AF2FFC">
        <w:rPr>
          <w:rFonts w:asciiTheme="majorHAnsi" w:hAnsiTheme="majorHAnsi" w:cstheme="majorHAnsi"/>
        </w:rPr>
        <w:t>FOR IMMEDIATE RELEASE</w:t>
      </w:r>
    </w:p>
    <w:p w:rsidRPr="00AF2FFC" w:rsidR="005C4D40" w:rsidP="141F0573" w:rsidRDefault="00ED71E8" w14:paraId="2B7DD7E3" w14:textId="2E6EF1D2">
      <w:pPr>
        <w:rPr>
          <w:rFonts w:ascii="Calibri" w:hAnsi="Calibri" w:cs="Calibri" w:asciiTheme="majorAscii" w:hAnsiTheme="majorAscii" w:cstheme="majorAscii"/>
        </w:rPr>
      </w:pPr>
      <w:r w:rsidRPr="141F0573" w:rsidR="141F0573">
        <w:rPr>
          <w:rFonts w:ascii="Calibri" w:hAnsi="Calibri" w:cs="Calibri" w:asciiTheme="majorAscii" w:hAnsiTheme="majorAscii" w:cstheme="majorAscii"/>
        </w:rPr>
        <w:t xml:space="preserve">October </w:t>
      </w:r>
      <w:r w:rsidRPr="141F0573" w:rsidR="141F0573">
        <w:rPr>
          <w:rFonts w:ascii="Calibri" w:hAnsi="Calibri" w:cs="Calibri" w:asciiTheme="majorAscii" w:hAnsiTheme="majorAscii" w:cstheme="majorAscii"/>
        </w:rPr>
        <w:t>2</w:t>
      </w:r>
      <w:r w:rsidRPr="141F0573" w:rsidR="141F0573">
        <w:rPr>
          <w:rFonts w:ascii="Calibri" w:hAnsi="Calibri" w:cs="Calibri" w:asciiTheme="majorAscii" w:hAnsiTheme="majorAscii" w:cstheme="majorAscii"/>
        </w:rPr>
        <w:t>8, 2019</w:t>
      </w:r>
    </w:p>
    <w:p w:rsidRPr="00AF2FFC" w:rsidR="005C4D40" w:rsidP="005C4D40" w:rsidRDefault="005C4D40" w14:paraId="15CFFBEE" w14:textId="77777777">
      <w:pPr>
        <w:rPr>
          <w:rFonts w:asciiTheme="majorHAnsi" w:hAnsiTheme="majorHAnsi" w:cstheme="majorHAnsi"/>
        </w:rPr>
      </w:pPr>
    </w:p>
    <w:p w:rsidRPr="00AF2FFC" w:rsidR="003D6276" w:rsidP="003D6276" w:rsidRDefault="003D6276" w14:paraId="2B04A765" w14:textId="1BDBE30B">
      <w:pPr>
        <w:rPr>
          <w:rFonts w:asciiTheme="majorHAnsi" w:hAnsiTheme="majorHAnsi" w:cstheme="majorHAnsi"/>
        </w:rPr>
      </w:pPr>
    </w:p>
    <w:p w:rsidR="0028708B" w:rsidP="17FE6C28" w:rsidRDefault="00C941F1" w14:paraId="343F1BCB" w14:textId="49D52CBF">
      <w:pPr>
        <w:rPr>
          <w:rFonts w:ascii="Calibri" w:hAnsi="Calibri" w:cs="Calibri"/>
        </w:rPr>
      </w:pPr>
      <w:r w:rsidRPr="17FE6C28" w:rsidR="17FE6C28">
        <w:rPr>
          <w:rFonts w:ascii="Calibri" w:hAnsi="Calibri" w:cs="Calibri"/>
        </w:rPr>
        <w:t>[UNIVERSITY PARK, FL] National Creditors Bar Association (NCBA) presented its 201</w:t>
      </w:r>
      <w:r w:rsidRPr="17FE6C28" w:rsidR="17FE6C28">
        <w:rPr>
          <w:rFonts w:ascii="Calibri" w:hAnsi="Calibri" w:cs="Calibri"/>
        </w:rPr>
        <w:t>9</w:t>
      </w:r>
      <w:r w:rsidRPr="17FE6C28" w:rsidR="17FE6C28">
        <w:rPr>
          <w:rFonts w:ascii="Calibri" w:hAnsi="Calibri" w:cs="Calibri"/>
        </w:rPr>
        <w:t xml:space="preserve"> awards and scholarships last week at the NCBA 201</w:t>
      </w:r>
      <w:r w:rsidRPr="17FE6C28" w:rsidR="17FE6C28">
        <w:rPr>
          <w:rFonts w:ascii="Calibri" w:hAnsi="Calibri" w:cs="Calibri"/>
        </w:rPr>
        <w:t>9</w:t>
      </w:r>
      <w:r w:rsidRPr="17FE6C28" w:rsidR="17FE6C28">
        <w:rPr>
          <w:rFonts w:ascii="Calibri" w:hAnsi="Calibri" w:cs="Calibri"/>
        </w:rPr>
        <w:t xml:space="preserve"> Fall Conference in </w:t>
      </w:r>
      <w:r w:rsidRPr="17FE6C28" w:rsidR="17FE6C28">
        <w:rPr>
          <w:rFonts w:ascii="Calibri" w:hAnsi="Calibri" w:cs="Calibri"/>
        </w:rPr>
        <w:t>Washington, DC</w:t>
      </w:r>
      <w:r w:rsidRPr="17FE6C28" w:rsidR="17FE6C28">
        <w:rPr>
          <w:rFonts w:ascii="Calibri" w:hAnsi="Calibri" w:cs="Calibri"/>
        </w:rPr>
        <w:t xml:space="preserve">. </w:t>
      </w:r>
    </w:p>
    <w:p w:rsidR="0028708B" w:rsidP="00630A5A" w:rsidRDefault="0028708B" w14:paraId="24BD50E3" w14:textId="77777777">
      <w:pPr>
        <w:rPr>
          <w:rFonts w:ascii="Calibri" w:hAnsi="Calibri" w:cs="Calibri"/>
        </w:rPr>
      </w:pPr>
    </w:p>
    <w:p w:rsidRPr="0028708B" w:rsidR="0028708B" w:rsidP="17FE6C28" w:rsidRDefault="0028708B" w14:paraId="370E6362" w14:textId="74AD3A16">
      <w:pPr>
        <w:rPr>
          <w:rFonts w:ascii="Calibri" w:hAnsi="Calibri" w:cs="Calibri"/>
          <w:b w:val="1"/>
          <w:bCs w:val="1"/>
        </w:rPr>
      </w:pPr>
      <w:r w:rsidRPr="17FE6C28" w:rsidR="17FE6C28">
        <w:rPr>
          <w:rFonts w:ascii="Calibri" w:hAnsi="Calibri" w:cs="Calibri"/>
          <w:b w:val="1"/>
          <w:bCs w:val="1"/>
        </w:rPr>
        <w:t xml:space="preserve">Donald Kramer Award: </w:t>
      </w:r>
      <w:r w:rsidRPr="17FE6C28" w:rsidR="17FE6C28">
        <w:rPr>
          <w:rFonts w:ascii="Calibri" w:hAnsi="Calibri" w:cs="Calibri"/>
          <w:b w:val="1"/>
          <w:bCs w:val="1"/>
        </w:rPr>
        <w:t>Joann Needleman</w:t>
      </w:r>
    </w:p>
    <w:p w:rsidR="0028708B" w:rsidP="17FE6C28" w:rsidRDefault="0028708B" w14:paraId="1B5B89CB" w14:textId="283E3CA0">
      <w:pPr>
        <w:rPr>
          <w:rFonts w:ascii="Calibri" w:hAnsi="Calibri" w:cs="Calibri"/>
        </w:rPr>
      </w:pPr>
      <w:r w:rsidRPr="17FE6C28" w:rsidR="17FE6C28">
        <w:rPr>
          <w:rFonts w:ascii="Calibri" w:hAnsi="Calibri" w:cs="Calibri"/>
        </w:rPr>
        <w:t>NCBA presented its 201</w:t>
      </w:r>
      <w:r w:rsidRPr="17FE6C28" w:rsidR="17FE6C28">
        <w:rPr>
          <w:rFonts w:ascii="Calibri" w:hAnsi="Calibri" w:cs="Calibri"/>
        </w:rPr>
        <w:t>9</w:t>
      </w:r>
      <w:r w:rsidRPr="17FE6C28" w:rsidR="17FE6C28">
        <w:rPr>
          <w:rFonts w:ascii="Calibri" w:hAnsi="Calibri" w:cs="Calibri"/>
        </w:rPr>
        <w:t xml:space="preserve"> Donald Kramer Award to </w:t>
      </w:r>
      <w:r w:rsidRPr="17FE6C28" w:rsidR="17FE6C28">
        <w:rPr>
          <w:rFonts w:ascii="Calibri" w:hAnsi="Calibri" w:cs="Calibri"/>
        </w:rPr>
        <w:t>NCBA past-President Joann Needleman</w:t>
      </w:r>
      <w:r w:rsidRPr="17FE6C28" w:rsidR="17FE6C28">
        <w:rPr>
          <w:rFonts w:ascii="Calibri" w:hAnsi="Calibri" w:cs="Calibri"/>
        </w:rPr>
        <w:t xml:space="preserve">. The Donald Kramer Award, named in honor of NCBA founder Don Kramer, is presented to individuals whose efforts have made a substantial and lasting impact for the benefit of the </w:t>
      </w:r>
      <w:proofErr w:type="gramStart"/>
      <w:r w:rsidRPr="17FE6C28" w:rsidR="17FE6C28">
        <w:rPr>
          <w:rFonts w:ascii="Calibri" w:hAnsi="Calibri" w:cs="Calibri"/>
        </w:rPr>
        <w:t>creditors</w:t>
      </w:r>
      <w:proofErr w:type="gramEnd"/>
      <w:r w:rsidRPr="17FE6C28" w:rsidR="17FE6C28">
        <w:rPr>
          <w:rFonts w:ascii="Calibri" w:hAnsi="Calibri" w:cs="Calibri"/>
        </w:rPr>
        <w:t xml:space="preserve"> rights community.</w:t>
      </w:r>
    </w:p>
    <w:p w:rsidR="0028708B" w:rsidP="057364E5" w:rsidRDefault="0028708B" w14:paraId="69EF9111" w14:noSpellErr="1" w14:textId="330D8C9A">
      <w:pPr>
        <w:pStyle w:val="Normal"/>
        <w:rPr>
          <w:rFonts w:ascii="Calibri" w:hAnsi="Calibri" w:cs="Calibri"/>
        </w:rPr>
      </w:pPr>
    </w:p>
    <w:p w:rsidRPr="0028708B" w:rsidR="0028708B" w:rsidP="17FE6C28" w:rsidRDefault="0028708B" w14:paraId="5160F1D5" w14:textId="3F8AAF9B">
      <w:pPr>
        <w:rPr>
          <w:rFonts w:ascii="Calibri" w:hAnsi="Calibri" w:cs="Calibri"/>
          <w:b w:val="1"/>
          <w:bCs w:val="1"/>
        </w:rPr>
      </w:pPr>
      <w:r w:rsidRPr="17FE6C28" w:rsidR="17FE6C28">
        <w:rPr>
          <w:rFonts w:ascii="Calibri" w:hAnsi="Calibri" w:cs="Calibri"/>
          <w:b w:val="1"/>
          <w:bCs w:val="1"/>
        </w:rPr>
        <w:t xml:space="preserve">NCBA Member of the Year Award: </w:t>
      </w:r>
      <w:r w:rsidRPr="17FE6C28" w:rsidR="17FE6C28">
        <w:rPr>
          <w:rFonts w:ascii="Calibri" w:hAnsi="Calibri" w:cs="Calibri"/>
          <w:b w:val="1"/>
          <w:bCs w:val="1"/>
        </w:rPr>
        <w:t>Tomio Narita</w:t>
      </w:r>
    </w:p>
    <w:p w:rsidR="0028708B" w:rsidP="17FE6C28" w:rsidRDefault="0028708B" w14:paraId="77527828" w14:textId="48472CD0">
      <w:pPr>
        <w:rPr>
          <w:rFonts w:ascii="Calibri" w:hAnsi="Calibri" w:cs="Calibri"/>
        </w:rPr>
      </w:pPr>
      <w:r w:rsidRPr="17FE6C28" w:rsidR="17FE6C28">
        <w:rPr>
          <w:rFonts w:ascii="Calibri" w:hAnsi="Calibri" w:cs="Calibri"/>
        </w:rPr>
        <w:t>National Creditors Bar Association (NCBA) presented the 201</w:t>
      </w:r>
      <w:r w:rsidRPr="17FE6C28" w:rsidR="17FE6C28">
        <w:rPr>
          <w:rFonts w:ascii="Calibri" w:hAnsi="Calibri" w:cs="Calibri"/>
        </w:rPr>
        <w:t>9</w:t>
      </w:r>
      <w:r w:rsidRPr="17FE6C28" w:rsidR="17FE6C28">
        <w:rPr>
          <w:rFonts w:ascii="Calibri" w:hAnsi="Calibri" w:cs="Calibri"/>
        </w:rPr>
        <w:t xml:space="preserve"> Member of the Year Award to </w:t>
      </w:r>
      <w:r w:rsidRPr="17FE6C28" w:rsidR="17FE6C28">
        <w:rPr>
          <w:rFonts w:ascii="Calibri" w:hAnsi="Calibri" w:cs="Calibri"/>
        </w:rPr>
        <w:t>Tomio Narita</w:t>
      </w:r>
      <w:r w:rsidRPr="17FE6C28" w:rsidR="17FE6C28">
        <w:rPr>
          <w:rFonts w:ascii="Calibri" w:hAnsi="Calibri" w:cs="Calibri"/>
        </w:rPr>
        <w:t xml:space="preserve"> with the law firm </w:t>
      </w:r>
      <w:r w:rsidRPr="17FE6C28" w:rsidR="17FE6C28">
        <w:rPr>
          <w:rFonts w:ascii="Calibri" w:hAnsi="Calibri" w:cs="Calibri"/>
        </w:rPr>
        <w:t>Simmonds &amp; Narita LLP in San Francisco, California</w:t>
      </w:r>
      <w:r w:rsidRPr="17FE6C28" w:rsidR="17FE6C28">
        <w:rPr>
          <w:rFonts w:ascii="Calibri" w:hAnsi="Calibri" w:cs="Calibri"/>
        </w:rPr>
        <w:t xml:space="preserve">.  </w:t>
      </w:r>
      <w:r w:rsidRPr="17FE6C28" w:rsidR="17FE6C28">
        <w:rPr>
          <w:rFonts w:ascii="Calibri" w:hAnsi="Calibri" w:cs="Calibri"/>
        </w:rPr>
        <w:t>T</w:t>
      </w:r>
      <w:r w:rsidRPr="17FE6C28" w:rsidR="17FE6C28">
        <w:rPr>
          <w:rFonts w:ascii="Calibri" w:hAnsi="Calibri" w:cs="Calibri"/>
        </w:rPr>
        <w:t xml:space="preserve">he award </w:t>
      </w:r>
      <w:r w:rsidRPr="17FE6C28" w:rsidR="17FE6C28">
        <w:rPr>
          <w:rFonts w:ascii="Calibri" w:hAnsi="Calibri" w:cs="Calibri"/>
        </w:rPr>
        <w:t xml:space="preserve">is </w:t>
      </w:r>
      <w:r w:rsidRPr="17FE6C28" w:rsidR="17FE6C28">
        <w:rPr>
          <w:rFonts w:ascii="Calibri" w:hAnsi="Calibri" w:cs="Calibri"/>
        </w:rPr>
        <w:t>given to a NCBA Member who demonstrated extraordinary commitment to the NCBA vision.</w:t>
      </w:r>
    </w:p>
    <w:p w:rsidR="0028708B" w:rsidP="057364E5" w:rsidRDefault="0028708B" w14:paraId="743FDBC4" w14:noSpellErr="1" w14:textId="754913C7">
      <w:pPr>
        <w:pStyle w:val="Normal"/>
        <w:rPr>
          <w:rFonts w:ascii="Calibri" w:hAnsi="Calibri" w:cs="Calibri"/>
        </w:rPr>
      </w:pPr>
    </w:p>
    <w:p w:rsidRPr="0028708B" w:rsidR="00630A5A" w:rsidP="141F0573" w:rsidRDefault="0028708B" w14:paraId="75EC4743" w14:textId="4D6FB9BF">
      <w:pPr>
        <w:rPr>
          <w:rFonts w:ascii="Calibri" w:hAnsi="Calibri" w:cs="Calibri"/>
          <w:b w:val="1"/>
          <w:bCs w:val="1"/>
        </w:rPr>
      </w:pPr>
      <w:r w:rsidRPr="141F0573" w:rsidR="141F0573">
        <w:rPr>
          <w:rFonts w:ascii="Calibri" w:hAnsi="Calibri" w:cs="Calibri"/>
          <w:b w:val="1"/>
          <w:bCs w:val="1"/>
        </w:rPr>
        <w:t>President’s Award: Robin Cole</w:t>
      </w:r>
    </w:p>
    <w:p w:rsidRPr="0028708B" w:rsidR="00630A5A" w:rsidP="141F0573" w:rsidRDefault="0028708B" w14:paraId="4FC7D32D" w14:textId="28B8392D">
      <w:pPr>
        <w:rPr>
          <w:rFonts w:ascii="Calibri" w:hAnsi="Calibri" w:cs="Calibri"/>
          <w:b w:val="1"/>
          <w:bCs w:val="1"/>
        </w:rPr>
      </w:pPr>
      <w:r w:rsidRPr="141F0573" w:rsidR="141F0573">
        <w:rPr>
          <w:rFonts w:ascii="Calibri" w:hAnsi="Calibri" w:cs="Calibri"/>
          <w:b w:val="0"/>
          <w:bCs w:val="0"/>
        </w:rPr>
        <w:t>NCBA President Yale Levy presented Associate Executive Director Robin Cole the 2019 President’s Award for her dedication and service to the association during her tenure as Acting Executive Director and throughout her career.</w:t>
      </w:r>
    </w:p>
    <w:p w:rsidRPr="0028708B" w:rsidR="00630A5A" w:rsidP="141F0573" w:rsidRDefault="0028708B" w14:paraId="6180F631" w14:textId="79470CFA">
      <w:pPr>
        <w:pStyle w:val="Normal"/>
        <w:rPr>
          <w:rFonts w:ascii="Calibri" w:hAnsi="Calibri" w:cs="Calibri"/>
          <w:b w:val="1"/>
          <w:bCs w:val="1"/>
        </w:rPr>
      </w:pPr>
    </w:p>
    <w:p w:rsidRPr="0028708B" w:rsidR="00630A5A" w:rsidP="141F0573" w:rsidRDefault="0028708B" w14:paraId="1059BC06" w14:textId="67063F01">
      <w:pPr>
        <w:rPr>
          <w:rFonts w:ascii="Calibri" w:hAnsi="Calibri" w:cs="Calibri"/>
          <w:b w:val="1"/>
          <w:bCs w:val="1"/>
        </w:rPr>
      </w:pPr>
      <w:r w:rsidRPr="141F0573" w:rsidR="141F0573">
        <w:rPr>
          <w:rFonts w:ascii="Calibri" w:hAnsi="Calibri" w:cs="Calibri"/>
          <w:b w:val="1"/>
          <w:bCs w:val="1"/>
        </w:rPr>
        <w:t>Outstanding SCBA Award: New York State Creditors Bar Association</w:t>
      </w:r>
    </w:p>
    <w:p w:rsidR="0028708B" w:rsidP="141F0573" w:rsidRDefault="0028708B" w14:paraId="16A5833C" w14:textId="582D484C">
      <w:pPr>
        <w:rPr>
          <w:rFonts w:ascii="Calibri" w:hAnsi="Calibri" w:cs="Calibri"/>
        </w:rPr>
      </w:pPr>
      <w:r w:rsidRPr="141F0573" w:rsidR="141F0573">
        <w:rPr>
          <w:rFonts w:ascii="Calibri" w:hAnsi="Calibri" w:cs="Calibri"/>
        </w:rPr>
        <w:t>The 2019 Outstanding SCBA Award was presented to the New York State Creditors Bar Association. The award recognizes a state creditors bar association (SCBA) which has best demonstrated high-level activity in the legal community and NCBA, and which has overcome significant challenges.</w:t>
      </w:r>
    </w:p>
    <w:p w:rsidR="0028708B" w:rsidP="057364E5" w:rsidRDefault="0028708B" w14:paraId="0F98A9B5" w14:textId="6BD84DA1">
      <w:pPr>
        <w:pStyle w:val="Normal"/>
        <w:rPr>
          <w:rFonts w:ascii="Calibri" w:hAnsi="Calibri" w:cs="Calibri"/>
        </w:rPr>
      </w:pPr>
    </w:p>
    <w:p w:rsidR="17FE6C28" w:rsidP="17FE6C28" w:rsidRDefault="17FE6C28" w14:paraId="36441105" w14:textId="16BD7B30">
      <w:pPr>
        <w:pStyle w:val="Normal"/>
        <w:rPr>
          <w:rFonts w:ascii="Calibri" w:hAnsi="Calibri" w:eastAsia="Calibri" w:cs="Calibri"/>
          <w:b w:val="0"/>
          <w:bCs w:val="0"/>
          <w:i w:val="0"/>
          <w:iCs w:val="0"/>
          <w:noProof w:val="0"/>
          <w:color w:val="auto"/>
          <w:sz w:val="24"/>
          <w:szCs w:val="24"/>
          <w:lang w:val="en-US"/>
        </w:rPr>
      </w:pPr>
      <w:r w:rsidRPr="17FE6C28" w:rsidR="17FE6C28">
        <w:rPr>
          <w:rFonts w:ascii="Calibri" w:hAnsi="Calibri" w:cs="Calibri"/>
          <w:b w:val="1"/>
          <w:bCs w:val="1"/>
        </w:rPr>
        <w:t xml:space="preserve">Community Service Award: </w:t>
      </w:r>
      <w:r w:rsidRPr="17FE6C28" w:rsidR="17FE6C28">
        <w:rPr>
          <w:rFonts w:ascii="Calibri" w:hAnsi="Calibri" w:cs="Calibri"/>
          <w:b w:val="1"/>
          <w:bCs w:val="1"/>
        </w:rPr>
        <w:t>Gurstel Law Firm P.C.;</w:t>
      </w:r>
      <w:r w:rsidRPr="17FE6C28" w:rsidR="17FE6C28">
        <w:rPr>
          <w:rFonts w:ascii="Calibri" w:hAnsi="Calibri" w:eastAsia="Calibri" w:cs="Calibri"/>
          <w:b w:val="0"/>
          <w:bCs w:val="0"/>
          <w:color w:val="auto"/>
          <w:sz w:val="24"/>
          <w:szCs w:val="24"/>
        </w:rPr>
        <w:t xml:space="preserve"> </w:t>
      </w:r>
      <w:r w:rsidRPr="17FE6C28" w:rsidR="17FE6C28">
        <w:rPr>
          <w:rFonts w:ascii="Calibri" w:hAnsi="Calibri" w:eastAsia="Calibri" w:cs="Calibri"/>
          <w:b w:val="1"/>
          <w:bCs w:val="1"/>
          <w:i w:val="0"/>
          <w:iCs w:val="0"/>
          <w:noProof w:val="0"/>
          <w:color w:val="auto"/>
          <w:sz w:val="24"/>
          <w:szCs w:val="24"/>
          <w:lang w:val="en-US"/>
        </w:rPr>
        <w:t>Keith D. Weiner &amp; Associates, CO. LPA</w:t>
      </w:r>
    </w:p>
    <w:p w:rsidRPr="00630A5A" w:rsidR="0028708B" w:rsidP="057364E5" w:rsidRDefault="0028708B" w14:paraId="4E238D79" w14:textId="470B59B9">
      <w:pPr>
        <w:pStyle w:val="Normal"/>
        <w:rPr>
          <w:rFonts w:ascii="Calibri" w:hAnsi="Calibri" w:cs="Calibri"/>
          <w:b w:val="0"/>
          <w:bCs w:val="0"/>
          <w:strike w:val="1"/>
        </w:rPr>
      </w:pPr>
      <w:r w:rsidRPr="057364E5" w:rsidR="057364E5">
        <w:rPr>
          <w:rFonts w:ascii="Calibri" w:hAnsi="Calibri" w:cs="Calibri"/>
        </w:rPr>
        <w:t>The NCBA 2019 Community Service Award was presented to co-recipients Gurstel Law Firm P.C. of Minneapolis, Minnesota, and</w:t>
      </w:r>
      <w:r w:rsidRPr="057364E5" w:rsidR="057364E5">
        <w:rPr>
          <w:rFonts w:ascii="Calibri" w:hAnsi="Calibri" w:eastAsia="Calibri" w:cs="Calibri"/>
          <w:b w:val="0"/>
          <w:bCs w:val="0"/>
          <w:color w:val="auto"/>
          <w:sz w:val="24"/>
          <w:szCs w:val="24"/>
        </w:rPr>
        <w:t xml:space="preserve"> Keith D. Weiner &amp; Associates, CO. LPA of Cleveland, Ohio.</w:t>
      </w:r>
      <w:r w:rsidRPr="057364E5" w:rsidR="057364E5">
        <w:rPr>
          <w:rFonts w:ascii="Calibri" w:hAnsi="Calibri" w:cs="Calibri"/>
          <w:b w:val="0"/>
          <w:bCs w:val="0"/>
        </w:rPr>
        <w:t xml:space="preserve">  The award recognizes a NCBA member firm which has donated generously to the betterment of their community. In addition to the firm’s recognition, the recipient receives a check to the charity of their choice.</w:t>
      </w:r>
    </w:p>
    <w:p w:rsidRPr="00AF2FFC" w:rsidR="0028708B" w:rsidP="057364E5" w:rsidRDefault="0028708B" w14:paraId="6C672244" w14:textId="37D759F4">
      <w:pPr>
        <w:pStyle w:val="Normal"/>
        <w:rPr>
          <w:rFonts w:ascii="Calibri" w:hAnsi="Calibri" w:cs="Calibri" w:asciiTheme="majorAscii" w:hAnsiTheme="majorAscii" w:cstheme="majorAscii"/>
        </w:rPr>
      </w:pPr>
    </w:p>
    <w:p w:rsidRPr="0028708B" w:rsidR="003D6276" w:rsidP="17FE6C28" w:rsidRDefault="0028708B" w14:paraId="4744636A" w14:textId="585E9502">
      <w:pPr>
        <w:rPr>
          <w:rFonts w:ascii="Calibri" w:hAnsi="Calibri" w:cs="Calibri" w:asciiTheme="majorAscii" w:hAnsiTheme="majorAscii" w:cstheme="majorAscii"/>
          <w:b w:val="1"/>
          <w:bCs w:val="1"/>
        </w:rPr>
      </w:pPr>
      <w:r w:rsidRPr="0D4F7ED6" w:rsidR="0D4F7ED6">
        <w:rPr>
          <w:rFonts w:ascii="Calibri" w:hAnsi="Calibri" w:cs="Calibri" w:asciiTheme="majorAscii" w:hAnsiTheme="majorAscii" w:cstheme="majorAscii"/>
          <w:b w:val="1"/>
          <w:bCs w:val="1"/>
        </w:rPr>
        <w:t>2</w:t>
      </w:r>
      <w:r w:rsidRPr="0D4F7ED6" w:rsidR="0D4F7ED6">
        <w:rPr>
          <w:rFonts w:ascii="Calibri" w:hAnsi="Calibri" w:cs="Calibri" w:asciiTheme="majorAscii" w:hAnsiTheme="majorAscii" w:cstheme="majorAscii"/>
          <w:b w:val="1"/>
          <w:bCs w:val="1"/>
        </w:rPr>
        <w:t>01</w:t>
      </w:r>
      <w:r w:rsidRPr="0D4F7ED6" w:rsidR="0D4F7ED6">
        <w:rPr>
          <w:rFonts w:ascii="Calibri" w:hAnsi="Calibri" w:cs="Calibri" w:asciiTheme="majorAscii" w:hAnsiTheme="majorAscii" w:cstheme="majorAscii"/>
          <w:b w:val="1"/>
          <w:bCs w:val="1"/>
        </w:rPr>
        <w:t>9</w:t>
      </w:r>
      <w:r w:rsidRPr="0D4F7ED6" w:rsidR="0D4F7ED6">
        <w:rPr>
          <w:rFonts w:ascii="Calibri" w:hAnsi="Calibri" w:cs="Calibri" w:asciiTheme="majorAscii" w:hAnsiTheme="majorAscii" w:cstheme="majorAscii"/>
          <w:b w:val="1"/>
          <w:bCs w:val="1"/>
        </w:rPr>
        <w:t xml:space="preserve"> Scholarships</w:t>
      </w:r>
    </w:p>
    <w:p w:rsidRPr="00ED71E8" w:rsidR="0028708B" w:rsidP="0D4F7ED6" w:rsidRDefault="0028708B" w14:paraId="280202D9" w14:textId="43EE0679">
      <w:pPr>
        <w:pStyle w:val="Normal"/>
        <w:rPr>
          <w:rFonts w:ascii="Calibri" w:hAnsi="Calibri" w:cs="Calibri"/>
        </w:rPr>
      </w:pPr>
      <w:r w:rsidRPr="0D4F7ED6" w:rsidR="0D4F7ED6">
        <w:rPr>
          <w:rFonts w:ascii="Calibri" w:hAnsi="Calibri" w:cs="Calibri"/>
        </w:rPr>
        <w:t>The NCBA Scholarship Program was established to promote financial literacy to our future leaders of our communities.  This year’s applicants were asked to submit a video or essay on the topic</w:t>
      </w:r>
      <w:r w:rsidRPr="0D4F7ED6" w:rsidR="0D4F7ED6">
        <w:rPr>
          <w:rFonts w:ascii="Calibri" w:hAnsi="Calibri" w:cs="Calibri"/>
        </w:rPr>
        <w:t>s</w:t>
      </w:r>
      <w:r w:rsidRPr="0D4F7ED6" w:rsidR="0D4F7ED6">
        <w:rPr>
          <w:rFonts w:ascii="Calibri" w:hAnsi="Calibri" w:cs="Calibri"/>
        </w:rPr>
        <w:t xml:space="preserve"> </w:t>
      </w:r>
      <w:r w:rsidRPr="0D4F7ED6" w:rsidR="0D4F7ED6">
        <w:rPr>
          <w:rFonts w:ascii="Calibri" w:hAnsi="Calibri" w:eastAsia="Calibri" w:cs="Calibri"/>
          <w:b w:val="0"/>
          <w:bCs w:val="0"/>
          <w:i w:val="1"/>
          <w:iCs w:val="1"/>
          <w:noProof w:val="0"/>
          <w:color w:val="454545"/>
          <w:sz w:val="24"/>
          <w:szCs w:val="24"/>
          <w:lang w:val="en-US"/>
        </w:rPr>
        <w:t>“What should be in the curriculum of a financial literacy course?”</w:t>
      </w:r>
      <w:r w:rsidRPr="0D4F7ED6" w:rsidR="0D4F7ED6">
        <w:rPr>
          <w:rFonts w:ascii="Calibri" w:hAnsi="Calibri" w:eastAsia="Calibri" w:cs="Calibri"/>
          <w:b w:val="0"/>
          <w:bCs w:val="0"/>
          <w:i w:val="1"/>
          <w:iCs w:val="1"/>
          <w:noProof w:val="0"/>
          <w:color w:val="454545"/>
          <w:sz w:val="24"/>
          <w:szCs w:val="24"/>
          <w:lang w:val="en-US"/>
        </w:rPr>
        <w:t xml:space="preserve"> </w:t>
      </w:r>
      <w:r w:rsidRPr="0D4F7ED6" w:rsidR="0D4F7ED6">
        <w:rPr>
          <w:rFonts w:ascii="Calibri" w:hAnsi="Calibri" w:eastAsia="Calibri" w:cs="Calibri"/>
          <w:b w:val="0"/>
          <w:bCs w:val="0"/>
          <w:i w:val="0"/>
          <w:iCs w:val="0"/>
          <w:noProof w:val="0"/>
          <w:color w:val="454545"/>
          <w:sz w:val="24"/>
          <w:szCs w:val="24"/>
          <w:lang w:val="en-US"/>
        </w:rPr>
        <w:t>or</w:t>
      </w:r>
      <w:r w:rsidRPr="0D4F7ED6" w:rsidR="0D4F7ED6">
        <w:rPr>
          <w:rFonts w:ascii="Calibri" w:hAnsi="Calibri" w:eastAsia="Calibri" w:cs="Calibri"/>
          <w:b w:val="0"/>
          <w:bCs w:val="0"/>
          <w:i w:val="1"/>
          <w:iCs w:val="1"/>
          <w:noProof w:val="0"/>
          <w:color w:val="454545"/>
          <w:sz w:val="24"/>
          <w:szCs w:val="24"/>
          <w:lang w:val="en-US"/>
        </w:rPr>
        <w:t xml:space="preserve"> </w:t>
      </w:r>
      <w:r w:rsidRPr="0D4F7ED6" w:rsidR="0D4F7ED6">
        <w:rPr>
          <w:rFonts w:ascii="Calibri" w:hAnsi="Calibri" w:eastAsia="Calibri" w:cs="Calibri"/>
          <w:b w:val="1"/>
          <w:bCs w:val="1"/>
          <w:i w:val="1"/>
          <w:iCs w:val="1"/>
          <w:noProof w:val="0"/>
          <w:color w:val="454545"/>
          <w:sz w:val="24"/>
          <w:szCs w:val="24"/>
          <w:lang w:val="en-US"/>
        </w:rPr>
        <w:t>“</w:t>
      </w:r>
      <w:r w:rsidRPr="0D4F7ED6" w:rsidR="0D4F7ED6">
        <w:rPr>
          <w:rFonts w:ascii="Calibri" w:hAnsi="Calibri" w:eastAsia="Calibri" w:cs="Calibri"/>
          <w:b w:val="0"/>
          <w:bCs w:val="0"/>
          <w:i w:val="1"/>
          <w:iCs w:val="1"/>
          <w:noProof w:val="0"/>
          <w:color w:val="454545"/>
          <w:sz w:val="24"/>
          <w:szCs w:val="24"/>
          <w:lang w:val="en-US"/>
        </w:rPr>
        <w:t>What I wish I knew about credit then that I know now.”</w:t>
      </w:r>
      <w:r w:rsidRPr="0D4F7ED6" w:rsidR="0D4F7ED6">
        <w:rPr>
          <w:rFonts w:ascii="Calibri" w:hAnsi="Calibri" w:cs="Calibri"/>
        </w:rPr>
        <w:t xml:space="preserve">  The submissions were judged on originality, clarity and insight on the subject. Members of NCBA’s client community and the NCBA Awards and Scholarships Committee willingly served as judges this year.</w:t>
      </w:r>
      <w:r w:rsidRPr="0D4F7ED6" w:rsidR="0D4F7ED6">
        <w:rPr>
          <w:rFonts w:ascii="Calibri" w:hAnsi="Calibri" w:cs="Calibri"/>
        </w:rPr>
        <w:t xml:space="preserve"> The 2019 NCBA Scholarship Program is sponsored by Stratus Payment Solutions.</w:t>
      </w:r>
    </w:p>
    <w:p w:rsidRPr="00ED71E8" w:rsidR="0028708B" w:rsidP="0D4F7ED6" w:rsidRDefault="0028708B" w14:paraId="00DB7AF2" w14:textId="1E45B248">
      <w:pPr>
        <w:pStyle w:val="Normal"/>
        <w:bidi w:val="0"/>
        <w:spacing w:before="0" w:beforeAutospacing="off" w:after="0" w:afterAutospacing="off" w:line="259" w:lineRule="auto"/>
        <w:ind w:left="0" w:right="0"/>
        <w:jc w:val="left"/>
        <w:rPr>
          <w:rFonts w:ascii="Calibri" w:hAnsi="Calibri" w:cs="Calibri"/>
        </w:rPr>
      </w:pPr>
    </w:p>
    <w:p w:rsidRPr="00ED71E8" w:rsidR="0028708B" w:rsidP="0D4F7ED6" w:rsidRDefault="0028708B" w14:paraId="2DF01D7F" w14:textId="3C13C87E">
      <w:pPr>
        <w:pStyle w:val="Normal"/>
        <w:bidi w:val="0"/>
        <w:spacing w:before="0" w:beforeAutospacing="off" w:after="0" w:afterAutospacing="off" w:line="259" w:lineRule="auto"/>
        <w:ind w:left="0" w:right="0"/>
        <w:jc w:val="left"/>
        <w:rPr>
          <w:rFonts w:ascii="Calibri" w:hAnsi="Calibri" w:eastAsia="Calibri" w:cs="Calibri"/>
          <w:b w:val="1"/>
          <w:bCs w:val="1"/>
          <w:i w:val="1"/>
          <w:iCs w:val="1"/>
          <w:noProof w:val="0"/>
          <w:color w:val="454545"/>
          <w:sz w:val="24"/>
          <w:szCs w:val="24"/>
          <w:lang w:val="en-US"/>
        </w:rPr>
      </w:pPr>
      <w:r w:rsidRPr="0D4F7ED6" w:rsidR="0D4F7ED6">
        <w:rPr>
          <w:rFonts w:ascii="Calibri" w:hAnsi="Calibri" w:cs="Calibri"/>
        </w:rPr>
        <w:t>The following scholarship recipients were formally announced at the NCBA 2019 Fall Conference in Washington, DC</w:t>
      </w:r>
      <w:r w:rsidRPr="0D4F7ED6" w:rsidR="0D4F7ED6">
        <w:rPr>
          <w:rFonts w:ascii="Calibri" w:hAnsi="Calibri" w:cs="Calibri"/>
        </w:rPr>
        <w:t>:</w:t>
      </w:r>
      <w:r w:rsidRPr="0D4F7ED6" w:rsidR="0D4F7ED6">
        <w:rPr>
          <w:rFonts w:ascii="Calibri" w:hAnsi="Calibri" w:cs="Calibri"/>
        </w:rPr>
        <w:t xml:space="preserve"> </w:t>
      </w:r>
    </w:p>
    <w:p w:rsidRPr="00ED71E8" w:rsidR="0028708B" w:rsidP="0D4F7ED6" w:rsidRDefault="0028708B" w14:paraId="009DBD3C" w14:textId="4F3750BF">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color w:val="454545"/>
          <w:sz w:val="24"/>
          <w:szCs w:val="24"/>
          <w:lang w:val="en-US"/>
        </w:rPr>
      </w:pPr>
    </w:p>
    <w:p w:rsidRPr="00ED71E8" w:rsidR="0028708B" w:rsidP="057364E5" w:rsidRDefault="0028708B" w14:paraId="20AB4ED7" w14:textId="4EEDDEDD">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color w:val="454545"/>
          <w:sz w:val="24"/>
          <w:szCs w:val="24"/>
          <w:lang w:val="en-US"/>
        </w:rPr>
      </w:pPr>
      <w:r w:rsidRPr="057364E5" w:rsidR="057364E5">
        <w:rPr>
          <w:rFonts w:ascii="Calibri" w:hAnsi="Calibri" w:eastAsia="Calibri" w:cs="Calibri"/>
          <w:b w:val="0"/>
          <w:bCs w:val="0"/>
          <w:i w:val="0"/>
          <w:iCs w:val="0"/>
          <w:noProof w:val="0"/>
          <w:color w:val="454545"/>
          <w:sz w:val="24"/>
          <w:szCs w:val="24"/>
          <w:lang w:val="en-US"/>
        </w:rPr>
        <w:t xml:space="preserve">A scholarship of $5,000 was awarded to Claire Sheehan from West Chester, Pennsylvania. Ms. </w:t>
      </w:r>
      <w:proofErr w:type="spellStart"/>
      <w:r w:rsidRPr="057364E5" w:rsidR="057364E5">
        <w:rPr>
          <w:rFonts w:ascii="Calibri" w:hAnsi="Calibri" w:eastAsia="Calibri" w:cs="Calibri"/>
          <w:b w:val="0"/>
          <w:bCs w:val="0"/>
          <w:i w:val="0"/>
          <w:iCs w:val="0"/>
          <w:noProof w:val="0"/>
          <w:color w:val="454545"/>
          <w:sz w:val="24"/>
          <w:szCs w:val="24"/>
          <w:lang w:val="en-US"/>
        </w:rPr>
        <w:t>Sheehean</w:t>
      </w:r>
      <w:proofErr w:type="spellEnd"/>
      <w:r w:rsidRPr="057364E5" w:rsidR="057364E5">
        <w:rPr>
          <w:rFonts w:ascii="Calibri" w:hAnsi="Calibri" w:eastAsia="Calibri" w:cs="Calibri"/>
          <w:b w:val="0"/>
          <w:bCs w:val="0"/>
          <w:i w:val="0"/>
          <w:iCs w:val="0"/>
          <w:noProof w:val="0"/>
          <w:color w:val="454545"/>
          <w:sz w:val="24"/>
          <w:szCs w:val="24"/>
          <w:lang w:val="en-US"/>
        </w:rPr>
        <w:t xml:space="preserve"> is a student at Loyola University in Chicago, Illinois. The scholarship contest topic was, </w:t>
      </w:r>
      <w:r w:rsidRPr="057364E5" w:rsidR="057364E5">
        <w:rPr>
          <w:rFonts w:ascii="Calibri" w:hAnsi="Calibri" w:eastAsia="Calibri" w:cs="Calibri"/>
          <w:b w:val="0"/>
          <w:bCs w:val="0"/>
          <w:i w:val="1"/>
          <w:iCs w:val="1"/>
          <w:noProof w:val="0"/>
          <w:color w:val="454545"/>
          <w:sz w:val="24"/>
          <w:szCs w:val="24"/>
          <w:lang w:val="en-US"/>
        </w:rPr>
        <w:t xml:space="preserve">“What should be in the curriculum of a financial literacy course?”  </w:t>
      </w:r>
      <w:r w:rsidRPr="057364E5" w:rsidR="057364E5">
        <w:rPr>
          <w:rFonts w:ascii="Calibri" w:hAnsi="Calibri" w:eastAsia="Calibri" w:cs="Calibri"/>
          <w:b w:val="0"/>
          <w:bCs w:val="0"/>
          <w:i w:val="0"/>
          <w:iCs w:val="0"/>
          <w:noProof w:val="0"/>
          <w:color w:val="454545"/>
          <w:sz w:val="24"/>
          <w:szCs w:val="24"/>
          <w:lang w:val="en-US"/>
        </w:rPr>
        <w:t xml:space="preserve">The award is to be used for tuition, fees (to include room and board), books, supplies or equipment connected with enrollment in a non-vocational, accredited two-year or four-year college or university in pursuit of a degree. </w:t>
      </w:r>
      <w:r>
        <w:br/>
      </w:r>
      <w:r w:rsidRPr="057364E5" w:rsidR="057364E5">
        <w:rPr>
          <w:rFonts w:ascii="Calibri" w:hAnsi="Calibri" w:eastAsia="Calibri" w:cs="Calibri"/>
          <w:b w:val="0"/>
          <w:bCs w:val="0"/>
          <w:i w:val="0"/>
          <w:iCs w:val="0"/>
          <w:noProof w:val="0"/>
          <w:color w:val="454545"/>
          <w:sz w:val="24"/>
          <w:szCs w:val="24"/>
          <w:lang w:val="en-US"/>
        </w:rPr>
        <w:t xml:space="preserve"> </w:t>
      </w:r>
      <w:r w:rsidRPr="057364E5" w:rsidR="057364E5">
        <w:rPr>
          <w:rFonts w:ascii="Calibri" w:hAnsi="Calibri" w:eastAsia="Calibri" w:cs="Calibri"/>
          <w:b w:val="1"/>
          <w:bCs w:val="1"/>
          <w:i w:val="1"/>
          <w:iCs w:val="1"/>
          <w:noProof w:val="0"/>
          <w:color w:val="454545"/>
          <w:sz w:val="24"/>
          <w:szCs w:val="24"/>
          <w:lang w:val="en-US"/>
        </w:rPr>
        <w:t xml:space="preserve"> </w:t>
      </w:r>
      <w:r>
        <w:br/>
      </w:r>
      <w:r w:rsidRPr="057364E5" w:rsidR="057364E5">
        <w:rPr>
          <w:rFonts w:ascii="Calibri" w:hAnsi="Calibri" w:eastAsia="Calibri" w:cs="Calibri"/>
          <w:b w:val="0"/>
          <w:bCs w:val="0"/>
          <w:i w:val="0"/>
          <w:iCs w:val="0"/>
          <w:noProof w:val="0"/>
          <w:color w:val="454545"/>
          <w:sz w:val="24"/>
          <w:szCs w:val="24"/>
          <w:lang w:val="en-US"/>
        </w:rPr>
        <w:t xml:space="preserve">A scholarship of $7,500 was awarded to Deanie Hatch from St. Paul, Minnesota. Ms. Hatch is studying law at Mitchell Hamline School of Law in St. Paul, Minnesota. The award </w:t>
      </w:r>
      <w:proofErr w:type="gramStart"/>
      <w:r w:rsidRPr="057364E5" w:rsidR="057364E5">
        <w:rPr>
          <w:rFonts w:ascii="Calibri" w:hAnsi="Calibri" w:eastAsia="Calibri" w:cs="Calibri"/>
          <w:b w:val="0"/>
          <w:bCs w:val="0"/>
          <w:i w:val="0"/>
          <w:iCs w:val="0"/>
          <w:noProof w:val="0"/>
          <w:color w:val="454545"/>
          <w:sz w:val="24"/>
          <w:szCs w:val="24"/>
          <w:lang w:val="en-US"/>
        </w:rPr>
        <w:t>is</w:t>
      </w:r>
      <w:proofErr w:type="gramEnd"/>
      <w:r w:rsidRPr="057364E5" w:rsidR="057364E5">
        <w:rPr>
          <w:rFonts w:ascii="Calibri" w:hAnsi="Calibri" w:eastAsia="Calibri" w:cs="Calibri"/>
          <w:b w:val="0"/>
          <w:bCs w:val="0"/>
          <w:i w:val="0"/>
          <w:iCs w:val="0"/>
          <w:noProof w:val="0"/>
          <w:color w:val="454545"/>
          <w:sz w:val="24"/>
          <w:szCs w:val="24"/>
          <w:lang w:val="en-US"/>
        </w:rPr>
        <w:t xml:space="preserve"> to be used for tuition, fees (to include room and board), books, supplies or equipment connected with enrollment in an accredited school of law in pursuit of a Juris Doctor degree. Ms. Hatch accepted her scholarship award at the NCBA 2019 Fall Conference in Washington, DC.</w:t>
      </w:r>
      <w:r>
        <w:br/>
      </w:r>
      <w:r w:rsidRPr="057364E5" w:rsidR="057364E5">
        <w:rPr>
          <w:rFonts w:ascii="Calibri" w:hAnsi="Calibri" w:eastAsia="Calibri" w:cs="Calibri"/>
          <w:b w:val="0"/>
          <w:bCs w:val="0"/>
          <w:i w:val="0"/>
          <w:iCs w:val="0"/>
          <w:noProof w:val="0"/>
          <w:color w:val="454545"/>
          <w:sz w:val="24"/>
          <w:szCs w:val="24"/>
          <w:lang w:val="en-US"/>
        </w:rPr>
        <w:t xml:space="preserve"> </w:t>
      </w:r>
    </w:p>
    <w:p w:rsidR="0028708B" w:rsidP="0028708B" w:rsidRDefault="0028708B" w14:paraId="64D9E766" w14:textId="63FE6CAA">
      <w:pPr>
        <w:rPr>
          <w:rFonts w:asciiTheme="majorHAnsi" w:hAnsiTheme="majorHAnsi" w:cstheme="majorHAnsi"/>
        </w:rPr>
      </w:pPr>
    </w:p>
    <w:p w:rsidR="0028708B" w:rsidP="005C4D40" w:rsidRDefault="0028708B" w14:paraId="008402E5" w14:textId="4B9A8942">
      <w:pPr>
        <w:rPr>
          <w:rFonts w:asciiTheme="majorHAnsi" w:hAnsiTheme="majorHAnsi" w:cstheme="majorHAnsi"/>
        </w:rPr>
      </w:pPr>
    </w:p>
    <w:p w:rsidR="0028708B" w:rsidP="005C4D40" w:rsidRDefault="0028708B" w14:paraId="02907AE1" w14:textId="7BC6AB4E">
      <w:pPr>
        <w:rPr>
          <w:rFonts w:asciiTheme="majorHAnsi" w:hAnsiTheme="majorHAnsi" w:cstheme="majorHAnsi"/>
        </w:rPr>
      </w:pPr>
    </w:p>
    <w:p w:rsidR="0028708B" w:rsidP="005C4D40" w:rsidRDefault="0028708B" w14:paraId="0FA6B791" w14:textId="09DCF332">
      <w:pPr>
        <w:rPr>
          <w:rFonts w:asciiTheme="majorHAnsi" w:hAnsiTheme="majorHAnsi" w:cstheme="majorHAnsi"/>
        </w:rPr>
      </w:pPr>
    </w:p>
    <w:p w:rsidR="0028708B" w:rsidP="005C4D40" w:rsidRDefault="0028708B" w14:paraId="7C6A7D82" w14:textId="1C5DD4D9">
      <w:pPr>
        <w:rPr>
          <w:rFonts w:asciiTheme="majorHAnsi" w:hAnsiTheme="majorHAnsi" w:cstheme="majorHAnsi"/>
        </w:rPr>
      </w:pPr>
    </w:p>
    <w:p w:rsidR="0028708B" w:rsidP="005C4D40" w:rsidRDefault="0028708B" w14:paraId="56BB3C9B" w14:textId="6810F3DA">
      <w:pPr>
        <w:rPr>
          <w:rFonts w:asciiTheme="majorHAnsi" w:hAnsiTheme="majorHAnsi" w:cstheme="majorHAnsi"/>
        </w:rPr>
      </w:pPr>
    </w:p>
    <w:p w:rsidR="0028708B" w:rsidP="005C4D40" w:rsidRDefault="0028708B" w14:paraId="6D67E176" w14:textId="454161F4">
      <w:pPr>
        <w:rPr>
          <w:rFonts w:asciiTheme="majorHAnsi" w:hAnsiTheme="majorHAnsi" w:cstheme="majorHAnsi"/>
        </w:rPr>
      </w:pPr>
    </w:p>
    <w:p w:rsidR="0028708B" w:rsidP="005C4D40" w:rsidRDefault="0028708B" w14:paraId="7857B1AB" w14:textId="5747D9C4">
      <w:pPr>
        <w:rPr>
          <w:rFonts w:asciiTheme="majorHAnsi" w:hAnsiTheme="majorHAnsi" w:cstheme="majorHAnsi"/>
        </w:rPr>
      </w:pPr>
    </w:p>
    <w:p w:rsidR="0028708B" w:rsidP="005C4D40" w:rsidRDefault="0028708B" w14:paraId="7A7A1CBA" w14:textId="39ACF452">
      <w:pPr>
        <w:rPr>
          <w:rFonts w:asciiTheme="majorHAnsi" w:hAnsiTheme="majorHAnsi" w:cstheme="majorHAnsi"/>
        </w:rPr>
      </w:pPr>
    </w:p>
    <w:p w:rsidR="0028708B" w:rsidP="005C4D40" w:rsidRDefault="0028708B" w14:paraId="3B25C53B" w14:textId="77777777">
      <w:pPr>
        <w:rPr>
          <w:rFonts w:asciiTheme="majorHAnsi" w:hAnsiTheme="majorHAnsi" w:cstheme="majorHAnsi"/>
        </w:rPr>
      </w:pPr>
    </w:p>
    <w:p w:rsidRPr="00AF2FFC" w:rsidR="0028708B" w:rsidP="005C4D40" w:rsidRDefault="0028708B" w14:paraId="52C142F9" w14:textId="77777777">
      <w:pPr>
        <w:rPr>
          <w:rFonts w:asciiTheme="majorHAnsi" w:hAnsiTheme="majorHAnsi" w:cstheme="majorHAnsi"/>
        </w:rPr>
      </w:pPr>
    </w:p>
    <w:p w:rsidRPr="00AF2FFC" w:rsidR="005C4D40" w:rsidP="005C4D40" w:rsidRDefault="005C4D40" w14:paraId="5B220384" w14:textId="7C14DBE2">
      <w:pPr>
        <w:rPr>
          <w:rFonts w:asciiTheme="majorHAnsi" w:hAnsiTheme="majorHAnsi" w:cstheme="majorHAnsi"/>
        </w:rPr>
      </w:pPr>
      <w:r w:rsidRPr="00AF2FFC">
        <w:rPr>
          <w:rFonts w:asciiTheme="majorHAnsi" w:hAnsiTheme="majorHAnsi" w:cstheme="majorHAnsi"/>
        </w:rPr>
        <w:lastRenderedPageBreak/>
        <w:t>Contact Information</w:t>
      </w:r>
    </w:p>
    <w:p w:rsidRPr="00AF2FFC" w:rsidR="005C4D40" w:rsidP="005C4D40" w:rsidRDefault="005C4D40" w14:paraId="42EDBCD7" w14:textId="77777777">
      <w:pPr>
        <w:rPr>
          <w:rFonts w:asciiTheme="majorHAnsi" w:hAnsiTheme="majorHAnsi" w:cstheme="majorHAnsi"/>
        </w:rPr>
      </w:pPr>
      <w:r w:rsidRPr="00AF2FFC">
        <w:rPr>
          <w:rFonts w:asciiTheme="majorHAnsi" w:hAnsiTheme="majorHAnsi" w:cstheme="majorHAnsi"/>
        </w:rPr>
        <w:t>Jim Podewitz</w:t>
      </w:r>
    </w:p>
    <w:p w:rsidRPr="00AF2FFC" w:rsidR="005C4D40" w:rsidP="005C4D40" w:rsidRDefault="005C4D40" w14:paraId="35724E6F" w14:textId="77777777">
      <w:pPr>
        <w:rPr>
          <w:rFonts w:asciiTheme="majorHAnsi" w:hAnsiTheme="majorHAnsi" w:cstheme="majorHAnsi"/>
        </w:rPr>
      </w:pPr>
      <w:r w:rsidRPr="00AF2FFC">
        <w:rPr>
          <w:rFonts w:asciiTheme="majorHAnsi" w:hAnsiTheme="majorHAnsi" w:cstheme="majorHAnsi"/>
        </w:rPr>
        <w:t xml:space="preserve">Director of Communications </w:t>
      </w:r>
    </w:p>
    <w:p w:rsidRPr="00AF2FFC" w:rsidR="005C4D40" w:rsidP="005C4D40" w:rsidRDefault="005C4D40" w14:paraId="7D37D95A" w14:textId="77777777">
      <w:pPr>
        <w:rPr>
          <w:rFonts w:asciiTheme="majorHAnsi" w:hAnsiTheme="majorHAnsi" w:cstheme="majorHAnsi"/>
        </w:rPr>
      </w:pPr>
      <w:r w:rsidRPr="00AF2FFC">
        <w:rPr>
          <w:rFonts w:asciiTheme="majorHAnsi" w:hAnsiTheme="majorHAnsi" w:cstheme="majorHAnsi"/>
        </w:rPr>
        <w:t>The National Creditors Bar Association</w:t>
      </w:r>
    </w:p>
    <w:p w:rsidRPr="00AF2FFC" w:rsidR="005C4D40" w:rsidP="005C4D40" w:rsidRDefault="005C4D40" w14:paraId="629A5A83" w14:textId="77777777">
      <w:pPr>
        <w:rPr>
          <w:rFonts w:asciiTheme="majorHAnsi" w:hAnsiTheme="majorHAnsi" w:cstheme="majorHAnsi"/>
        </w:rPr>
      </w:pPr>
      <w:r w:rsidRPr="00AF2FFC">
        <w:rPr>
          <w:rFonts w:asciiTheme="majorHAnsi" w:hAnsiTheme="majorHAnsi" w:cstheme="majorHAnsi"/>
        </w:rPr>
        <w:t>Direct: 202-861-0706</w:t>
      </w:r>
    </w:p>
    <w:p w:rsidRPr="00AF2FFC" w:rsidR="005C4D40" w:rsidP="005C4D40" w:rsidRDefault="005C4D40" w14:paraId="568F4781" w14:textId="77777777">
      <w:pPr>
        <w:rPr>
          <w:rFonts w:asciiTheme="majorHAnsi" w:hAnsiTheme="majorHAnsi" w:cstheme="majorHAnsi"/>
        </w:rPr>
      </w:pPr>
      <w:r w:rsidRPr="00AF2FFC">
        <w:rPr>
          <w:rFonts w:asciiTheme="majorHAnsi" w:hAnsiTheme="majorHAnsi" w:cstheme="majorHAnsi"/>
        </w:rPr>
        <w:t>Email: jim@creditorsbar.org</w:t>
      </w:r>
    </w:p>
    <w:p w:rsidRPr="00AF2FFC" w:rsidR="005C4D40" w:rsidP="005C4D40" w:rsidRDefault="005C4D40" w14:paraId="51B6F9A0" w14:textId="77777777">
      <w:pPr>
        <w:rPr>
          <w:rFonts w:asciiTheme="majorHAnsi" w:hAnsiTheme="majorHAnsi" w:cstheme="majorHAnsi"/>
        </w:rPr>
      </w:pPr>
      <w:r w:rsidRPr="00AF2FFC">
        <w:rPr>
          <w:rFonts w:asciiTheme="majorHAnsi" w:hAnsiTheme="majorHAnsi" w:cstheme="majorHAnsi"/>
        </w:rPr>
        <w:t>Web: www.</w:t>
      </w:r>
      <w:r w:rsidRPr="00AF2FFC" w:rsidR="00856ACA">
        <w:rPr>
          <w:rFonts w:asciiTheme="majorHAnsi" w:hAnsiTheme="majorHAnsi" w:cstheme="majorHAnsi"/>
        </w:rPr>
        <w:t>creditorsbar</w:t>
      </w:r>
      <w:r w:rsidRPr="00AF2FFC">
        <w:rPr>
          <w:rFonts w:asciiTheme="majorHAnsi" w:hAnsiTheme="majorHAnsi" w:cstheme="majorHAnsi"/>
        </w:rPr>
        <w:t>.org</w:t>
      </w:r>
    </w:p>
    <w:p w:rsidRPr="00AF2FFC" w:rsidR="005C4D40" w:rsidP="005C4D40" w:rsidRDefault="005C4D40" w14:paraId="73936030" w14:textId="77777777">
      <w:pPr>
        <w:rPr>
          <w:rFonts w:asciiTheme="majorHAnsi" w:hAnsiTheme="majorHAnsi" w:cstheme="majorHAnsi"/>
        </w:rPr>
      </w:pPr>
    </w:p>
    <w:p w:rsidRPr="00AF2FFC" w:rsidR="00E350C5" w:rsidRDefault="005C4D40" w14:paraId="1DE46BEA" w14:textId="7D8A4361">
      <w:pPr>
        <w:rPr>
          <w:rFonts w:asciiTheme="majorHAnsi" w:hAnsiTheme="majorHAnsi" w:cstheme="majorHAnsi"/>
        </w:rPr>
      </w:pPr>
      <w:r w:rsidRPr="00AF2FFC">
        <w:rPr>
          <w:rFonts w:asciiTheme="majorHAnsi" w:hAnsiTheme="majorHAnsi" w:cstheme="majorHAnsi"/>
        </w:rPr>
        <w:t>National Creditors Bar Association is a nationwide bar association of over 550 creditors rights law firms and in‐house counsel of creditors.  National Creditors Bar Association members are committed to being professional, responsible and ethical in their pra</w:t>
      </w:r>
      <w:r w:rsidRPr="00AF2FFC" w:rsidR="003D6276">
        <w:rPr>
          <w:rFonts w:asciiTheme="majorHAnsi" w:hAnsiTheme="majorHAnsi" w:cstheme="majorHAnsi"/>
        </w:rPr>
        <w:t>ctice of creditors rights law.</w:t>
      </w:r>
    </w:p>
    <w:sectPr w:rsidRPr="00AF2FFC" w:rsidR="00E350C5" w:rsidSect="003C56F4">
      <w:headerReference w:type="even" r:id="rId7"/>
      <w:headerReference w:type="default" r:id="rId8"/>
      <w:footerReference w:type="even" r:id="rId9"/>
      <w:footerReference w:type="default" r:id="rId10"/>
      <w:headerReference w:type="first" r:id="rId11"/>
      <w:footerReference w:type="first" r:id="rId12"/>
      <w:pgSz w:w="12240" w:h="15840" w:orient="portrait"/>
      <w:pgMar w:top="1656" w:right="1440" w:bottom="93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AB" w:rsidP="003C56F4" w:rsidRDefault="009631AB" w14:paraId="242BF008" w14:textId="77777777">
      <w:r>
        <w:separator/>
      </w:r>
    </w:p>
  </w:endnote>
  <w:endnote w:type="continuationSeparator" w:id="0">
    <w:p w:rsidR="009631AB" w:rsidP="003C56F4" w:rsidRDefault="009631AB" w14:paraId="6737B1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yriadPro-Regular">
    <w:altName w:val="Myriad Pro"/>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5A" w:rsidRDefault="007D755A" w14:paraId="136D3C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F4" w:rsidP="003C56F4" w:rsidRDefault="003C56F4" w14:paraId="533D464B" w14:textId="77777777">
    <w:pPr>
      <w:pStyle w:val="BasicParagraph"/>
      <w:jc w:val="center"/>
      <w:rPr>
        <w:rFonts w:ascii="Myriad Pro" w:hAnsi="Myriad Pro" w:cs="MyriadPro-Regular"/>
        <w:color w:val="19498A"/>
        <w:sz w:val="20"/>
        <w:szCs w:val="20"/>
      </w:rPr>
    </w:pPr>
  </w:p>
  <w:p w:rsidRPr="00750688" w:rsidR="003C56F4" w:rsidP="003C56F4" w:rsidRDefault="003C56F4" w14:paraId="70BE8130" w14:textId="77777777">
    <w:pPr>
      <w:pStyle w:val="BasicParagraph"/>
      <w:jc w:val="center"/>
      <w:rPr>
        <w:rFonts w:ascii="Myriad Pro" w:hAnsi="Myriad Pro" w:cs="MyriadPro-Regular"/>
        <w:color w:val="19498A"/>
        <w:sz w:val="18"/>
        <w:szCs w:val="20"/>
      </w:rPr>
    </w:pPr>
    <w:r w:rsidRPr="00750688">
      <w:rPr>
        <w:rFonts w:ascii="Myriad Pro" w:hAnsi="Myriad Pro" w:cs="MyriadPro-Regular"/>
        <w:color w:val="19498A"/>
        <w:sz w:val="18"/>
        <w:szCs w:val="20"/>
      </w:rPr>
      <w:t>N</w:t>
    </w:r>
    <w:r w:rsidRPr="00750688" w:rsidR="00750688">
      <w:rPr>
        <w:rFonts w:ascii="Myriad Pro" w:hAnsi="Myriad Pro" w:cs="MyriadPro-Regular"/>
        <w:color w:val="19498A"/>
        <w:sz w:val="18"/>
        <w:szCs w:val="20"/>
      </w:rPr>
      <w:t xml:space="preserve">ational Creditors Bar Association </w:t>
    </w:r>
    <w:r w:rsidRPr="00750688">
      <w:rPr>
        <w:rFonts w:ascii="Myriad Pro" w:hAnsi="Myriad Pro" w:cs="MyriadPro-Regular"/>
        <w:color w:val="19498A"/>
        <w:sz w:val="18"/>
        <w:szCs w:val="20"/>
      </w:rPr>
      <w:t xml:space="preserve">National </w:t>
    </w:r>
    <w:proofErr w:type="gramStart"/>
    <w:r w:rsidRPr="00750688">
      <w:rPr>
        <w:rFonts w:ascii="Myriad Pro" w:hAnsi="Myriad Pro" w:cs="MyriadPro-Regular"/>
        <w:color w:val="19498A"/>
        <w:sz w:val="18"/>
        <w:szCs w:val="20"/>
      </w:rPr>
      <w:t>Office  •</w:t>
    </w:r>
    <w:proofErr w:type="gramEnd"/>
    <w:r w:rsidRPr="00750688">
      <w:rPr>
        <w:rFonts w:ascii="Myriad Pro" w:hAnsi="Myriad Pro" w:cs="MyriadPro-Regular"/>
        <w:color w:val="19498A"/>
        <w:sz w:val="18"/>
        <w:szCs w:val="20"/>
      </w:rPr>
      <w:t xml:space="preserve">  8043 Cooper Creek Blvd., Suite 206  •  University Park, FL 34201</w:t>
    </w:r>
  </w:p>
  <w:p w:rsidRPr="00750688" w:rsidR="003C56F4" w:rsidP="003C56F4" w:rsidRDefault="003C56F4" w14:paraId="576EF563" w14:textId="77777777">
    <w:pPr>
      <w:pStyle w:val="Footer"/>
      <w:jc w:val="center"/>
      <w:rPr>
        <w:rFonts w:ascii="Myriad Pro" w:hAnsi="Myriad Pro"/>
        <w:sz w:val="22"/>
      </w:rPr>
    </w:pPr>
    <w:r w:rsidRPr="00750688">
      <w:rPr>
        <w:rFonts w:ascii="Myriad Pro" w:hAnsi="Myriad Pro" w:cs="MyriadPro-Regular"/>
        <w:color w:val="19498A"/>
        <w:sz w:val="18"/>
        <w:szCs w:val="20"/>
      </w:rPr>
      <w:t>Phone</w:t>
    </w:r>
    <w:proofErr w:type="gramStart"/>
    <w:r w:rsidRPr="00750688">
      <w:rPr>
        <w:rFonts w:ascii="Myriad Pro" w:hAnsi="Myriad Pro" w:cs="MyriadPro-Regular"/>
        <w:color w:val="19498A"/>
        <w:sz w:val="18"/>
        <w:szCs w:val="20"/>
      </w:rPr>
      <w:t>:  (</w:t>
    </w:r>
    <w:proofErr w:type="gramEnd"/>
    <w:r w:rsidRPr="00750688">
      <w:rPr>
        <w:rFonts w:ascii="Myriad Pro" w:hAnsi="Myriad Pro" w:cs="MyriadPro-Regular"/>
        <w:color w:val="19498A"/>
        <w:sz w:val="18"/>
        <w:szCs w:val="20"/>
      </w:rPr>
      <w:t>202) 861-0706  •  Fax: (240) 559-0959  •  www.</w:t>
    </w:r>
    <w:r w:rsidRPr="00750688" w:rsidR="001C05F7">
      <w:rPr>
        <w:rFonts w:ascii="Myriad Pro" w:hAnsi="Myriad Pro" w:cs="MyriadPro-Regular"/>
        <w:color w:val="19498A"/>
        <w:sz w:val="18"/>
        <w:szCs w:val="20"/>
      </w:rPr>
      <w:t xml:space="preserve">creditorsbar.org  •  </w:t>
    </w:r>
    <w:r w:rsidRPr="00750688" w:rsidR="00750688">
      <w:rPr>
        <w:rFonts w:ascii="Myriad Pro" w:hAnsi="Myriad Pro" w:cs="MyriadPro-Regular"/>
        <w:color w:val="19498A"/>
        <w:sz w:val="18"/>
        <w:szCs w:val="20"/>
      </w:rPr>
      <w:t>info@creditorsbar</w:t>
    </w:r>
    <w:r w:rsidRPr="00750688">
      <w:rPr>
        <w:rFonts w:ascii="Myriad Pro" w:hAnsi="Myriad Pro" w:cs="MyriadPro-Regular"/>
        <w:color w:val="19498A"/>
        <w:sz w:val="18"/>
        <w:szCs w:val="20"/>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5A" w:rsidRDefault="007D755A" w14:paraId="5893DC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AB" w:rsidP="003C56F4" w:rsidRDefault="009631AB" w14:paraId="3662DE5C" w14:textId="77777777">
      <w:r>
        <w:separator/>
      </w:r>
    </w:p>
  </w:footnote>
  <w:footnote w:type="continuationSeparator" w:id="0">
    <w:p w:rsidR="009631AB" w:rsidP="003C56F4" w:rsidRDefault="009631AB" w14:paraId="38B940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5A" w:rsidRDefault="007D755A" w14:paraId="48BBDA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C56F4" w:rsidP="003C56F4" w:rsidRDefault="001C05F7" w14:paraId="235A3226" w14:textId="77777777">
    <w:pPr>
      <w:pStyle w:val="Header"/>
      <w:jc w:val="center"/>
    </w:pPr>
    <w:r>
      <w:rPr>
        <w:noProof/>
      </w:rPr>
      <w:drawing>
        <wp:inline distT="0" distB="0" distL="0" distR="0" wp14:anchorId="150BE441" wp14:editId="658DEF14">
          <wp:extent cx="1520633" cy="596652"/>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A blue - website header.png"/>
                  <pic:cNvPicPr/>
                </pic:nvPicPr>
                <pic:blipFill>
                  <a:blip r:embed="rId1"/>
                  <a:stretch>
                    <a:fillRect/>
                  </a:stretch>
                </pic:blipFill>
                <pic:spPr>
                  <a:xfrm>
                    <a:off x="0" y="0"/>
                    <a:ext cx="1520633" cy="596652"/>
                  </a:xfrm>
                  <a:prstGeom prst="rect">
                    <a:avLst/>
                  </a:prstGeom>
                </pic:spPr>
              </pic:pic>
            </a:graphicData>
          </a:graphic>
        </wp:inline>
      </w:drawing>
    </w:r>
    <w:bookmarkStart w:name="_GoBack" w:id="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5A" w:rsidRDefault="007D755A" w14:paraId="657894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7C0E91"/>
    <w:multiLevelType w:val="multilevel"/>
    <w:tmpl w:val="15B87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FA1673C"/>
    <w:multiLevelType w:val="multilevel"/>
    <w:tmpl w:val="833AE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C166F3A"/>
    <w:multiLevelType w:val="multilevel"/>
    <w:tmpl w:val="ABAC5C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
    <w:abstractNumId w:val="3"/>
  </w: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F4"/>
    <w:rsid w:val="0002069C"/>
    <w:rsid w:val="00024390"/>
    <w:rsid w:val="000A5497"/>
    <w:rsid w:val="0014198A"/>
    <w:rsid w:val="001709E6"/>
    <w:rsid w:val="001934F4"/>
    <w:rsid w:val="00195B50"/>
    <w:rsid w:val="001C05F7"/>
    <w:rsid w:val="00224218"/>
    <w:rsid w:val="0028708B"/>
    <w:rsid w:val="002A2A34"/>
    <w:rsid w:val="003C56F4"/>
    <w:rsid w:val="003D6276"/>
    <w:rsid w:val="005C4D40"/>
    <w:rsid w:val="00630A5A"/>
    <w:rsid w:val="006849F3"/>
    <w:rsid w:val="006A753D"/>
    <w:rsid w:val="00750688"/>
    <w:rsid w:val="00771032"/>
    <w:rsid w:val="00780CE0"/>
    <w:rsid w:val="00795517"/>
    <w:rsid w:val="007D755A"/>
    <w:rsid w:val="00856ACA"/>
    <w:rsid w:val="008B2B2B"/>
    <w:rsid w:val="009444C2"/>
    <w:rsid w:val="009520B9"/>
    <w:rsid w:val="009631AB"/>
    <w:rsid w:val="009A1384"/>
    <w:rsid w:val="009B2708"/>
    <w:rsid w:val="009C76CB"/>
    <w:rsid w:val="00AA47CA"/>
    <w:rsid w:val="00AF2FFC"/>
    <w:rsid w:val="00B46633"/>
    <w:rsid w:val="00BA2BA7"/>
    <w:rsid w:val="00C461CD"/>
    <w:rsid w:val="00C941F1"/>
    <w:rsid w:val="00CD5EE9"/>
    <w:rsid w:val="00CD710F"/>
    <w:rsid w:val="00CF33EC"/>
    <w:rsid w:val="00D56866"/>
    <w:rsid w:val="00D65EDE"/>
    <w:rsid w:val="00DE0777"/>
    <w:rsid w:val="00E350C5"/>
    <w:rsid w:val="00E41474"/>
    <w:rsid w:val="00EA7198"/>
    <w:rsid w:val="00ED446D"/>
    <w:rsid w:val="00ED71E8"/>
    <w:rsid w:val="00EF5897"/>
    <w:rsid w:val="00F16DDB"/>
    <w:rsid w:val="00FC3D01"/>
    <w:rsid w:val="01FB25AD"/>
    <w:rsid w:val="057364E5"/>
    <w:rsid w:val="0D4F7ED6"/>
    <w:rsid w:val="141F0573"/>
    <w:rsid w:val="17FE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6B1EA"/>
  <w14:defaultImageDpi w14:val="300"/>
  <w15:docId w15:val="{76910B1F-2B35-0F47-A57F-1A06CFF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56F4"/>
    <w:pPr>
      <w:tabs>
        <w:tab w:val="center" w:pos="4320"/>
        <w:tab w:val="right" w:pos="8640"/>
      </w:tabs>
    </w:pPr>
  </w:style>
  <w:style w:type="character" w:styleId="HeaderChar" w:customStyle="1">
    <w:name w:val="Header Char"/>
    <w:basedOn w:val="DefaultParagraphFont"/>
    <w:link w:val="Header"/>
    <w:uiPriority w:val="99"/>
    <w:rsid w:val="003C56F4"/>
  </w:style>
  <w:style w:type="paragraph" w:styleId="Footer">
    <w:name w:val="footer"/>
    <w:basedOn w:val="Normal"/>
    <w:link w:val="FooterChar"/>
    <w:uiPriority w:val="99"/>
    <w:unhideWhenUsed/>
    <w:rsid w:val="003C56F4"/>
    <w:pPr>
      <w:tabs>
        <w:tab w:val="center" w:pos="4320"/>
        <w:tab w:val="right" w:pos="8640"/>
      </w:tabs>
    </w:pPr>
  </w:style>
  <w:style w:type="character" w:styleId="FooterChar" w:customStyle="1">
    <w:name w:val="Footer Char"/>
    <w:basedOn w:val="DefaultParagraphFont"/>
    <w:link w:val="Footer"/>
    <w:uiPriority w:val="99"/>
    <w:rsid w:val="003C56F4"/>
  </w:style>
  <w:style w:type="paragraph" w:styleId="BalloonText">
    <w:name w:val="Balloon Text"/>
    <w:basedOn w:val="Normal"/>
    <w:link w:val="BalloonTextChar"/>
    <w:uiPriority w:val="99"/>
    <w:semiHidden/>
    <w:unhideWhenUsed/>
    <w:rsid w:val="003C56F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C56F4"/>
    <w:rPr>
      <w:rFonts w:ascii="Lucida Grande" w:hAnsi="Lucida Grande" w:cs="Lucida Grande"/>
      <w:sz w:val="18"/>
      <w:szCs w:val="18"/>
    </w:rPr>
  </w:style>
  <w:style w:type="paragraph" w:styleId="BasicParagraph" w:customStyle="1">
    <w:name w:val="[Basic Paragraph]"/>
    <w:basedOn w:val="Normal"/>
    <w:uiPriority w:val="99"/>
    <w:rsid w:val="003C56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780CE0"/>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780CE0"/>
    <w:rPr>
      <w:b/>
      <w:bCs/>
    </w:rPr>
  </w:style>
  <w:style w:type="character" w:styleId="Hyperlink">
    <w:name w:val="Hyperlink"/>
    <w:basedOn w:val="DefaultParagraphFont"/>
    <w:uiPriority w:val="99"/>
    <w:semiHidden/>
    <w:unhideWhenUsed/>
    <w:rsid w:val="00ED446D"/>
    <w:rPr>
      <w:color w:val="0000FF"/>
      <w:u w:val="single"/>
    </w:rPr>
  </w:style>
  <w:style w:type="character" w:styleId="Emphasis">
    <w:name w:val="Emphasis"/>
    <w:basedOn w:val="DefaultParagraphFont"/>
    <w:uiPriority w:val="20"/>
    <w:qFormat/>
    <w:rsid w:val="00ED446D"/>
    <w:rPr>
      <w:i/>
      <w:iCs/>
    </w:rPr>
  </w:style>
  <w:style w:type="paragraph" w:styleId="Default" w:customStyle="1">
    <w:name w:val="Default"/>
    <w:rsid w:val="00C941F1"/>
    <w:pPr>
      <w:pBdr>
        <w:top w:val="nil"/>
        <w:left w:val="nil"/>
        <w:bottom w:val="nil"/>
        <w:right w:val="nil"/>
        <w:between w:val="nil"/>
        <w:bar w:val="nil"/>
      </w:pBdr>
    </w:pPr>
    <w:rPr>
      <w:rFonts w:ascii="Helvetica Neue" w:hAnsi="Helvetica Neue" w:eastAsia="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8331">
      <w:bodyDiv w:val="1"/>
      <w:marLeft w:val="0"/>
      <w:marRight w:val="0"/>
      <w:marTop w:val="0"/>
      <w:marBottom w:val="0"/>
      <w:divBdr>
        <w:top w:val="none" w:sz="0" w:space="0" w:color="auto"/>
        <w:left w:val="none" w:sz="0" w:space="0" w:color="auto"/>
        <w:bottom w:val="none" w:sz="0" w:space="0" w:color="auto"/>
        <w:right w:val="none" w:sz="0" w:space="0" w:color="auto"/>
      </w:divBdr>
    </w:div>
    <w:div w:id="1408191431">
      <w:bodyDiv w:val="1"/>
      <w:marLeft w:val="0"/>
      <w:marRight w:val="0"/>
      <w:marTop w:val="0"/>
      <w:marBottom w:val="0"/>
      <w:divBdr>
        <w:top w:val="none" w:sz="0" w:space="0" w:color="auto"/>
        <w:left w:val="none" w:sz="0" w:space="0" w:color="auto"/>
        <w:bottom w:val="none" w:sz="0" w:space="0" w:color="auto"/>
        <w:right w:val="none" w:sz="0" w:space="0" w:color="auto"/>
      </w:divBdr>
      <w:divsChild>
        <w:div w:id="213386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6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222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83F2EBED18C459FAE0B0526203E5D" ma:contentTypeVersion="10" ma:contentTypeDescription="Create a new document." ma:contentTypeScope="" ma:versionID="1c3bd298a7a414a4955925c86489f757">
  <xsd:schema xmlns:xsd="http://www.w3.org/2001/XMLSchema" xmlns:xs="http://www.w3.org/2001/XMLSchema" xmlns:p="http://schemas.microsoft.com/office/2006/metadata/properties" xmlns:ns2="ea0df2de-c33e-4bca-b54c-68e92c0d03a0" targetNamespace="http://schemas.microsoft.com/office/2006/metadata/properties" ma:root="true" ma:fieldsID="f44647e06887627fb3255a41c11f31e8" ns2:_="">
    <xsd:import namespace="ea0df2de-c33e-4bca-b54c-68e92c0d03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f2de-c33e-4bca-b54c-68e92c0d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D8F65-15FF-45A9-BE21-FFA840C3496E}"/>
</file>

<file path=customXml/itemProps2.xml><?xml version="1.0" encoding="utf-8"?>
<ds:datastoreItem xmlns:ds="http://schemas.openxmlformats.org/officeDocument/2006/customXml" ds:itemID="{5158ADFA-A42B-4BD0-AC9D-88FDCA5FD98E}"/>
</file>

<file path=customXml/itemProps3.xml><?xml version="1.0" encoding="utf-8"?>
<ds:datastoreItem xmlns:ds="http://schemas.openxmlformats.org/officeDocument/2006/customXml" ds:itemID="{684446EA-C439-44F1-8FA2-EFD42B9947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NARCA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Jim Podewitz</dc:creator>
  <keywords/>
  <dc:description/>
  <lastModifiedBy>Jim Podewitz</lastModifiedBy>
  <revision>9</revision>
  <dcterms:created xsi:type="dcterms:W3CDTF">2018-10-09T17:22:00.0000000Z</dcterms:created>
  <dcterms:modified xsi:type="dcterms:W3CDTF">2019-10-28T12:29:30.5070497Z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0x010100B2083F2EBED18C459FAE0B0526203E5D</vt:lpwstr>
  </property>
  <property fmtid="{D5CDD505-2E9C-101B-9397-08002B2CF9AE}" pid="3" name="Order">
    <vt:r8>471000</vt:r8>
  </property>
</Properties>
</file>