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B69D0" w14:textId="77777777" w:rsidR="0063334A" w:rsidRDefault="0063334A" w:rsidP="0007665C">
      <w:pPr>
        <w:jc w:val="center"/>
        <w:rPr>
          <w:rFonts w:eastAsia="MS Mincho"/>
          <w:b/>
        </w:rPr>
      </w:pPr>
    </w:p>
    <w:p w14:paraId="6CE7303E" w14:textId="20E7F831" w:rsidR="00B17BD3" w:rsidRDefault="00CB1624" w:rsidP="0007665C">
      <w:pPr>
        <w:jc w:val="center"/>
        <w:rPr>
          <w:rFonts w:eastAsia="MS Mincho"/>
          <w:b/>
        </w:rPr>
      </w:pPr>
      <w:r>
        <w:rPr>
          <w:rFonts w:eastAsia="MS Mincho"/>
          <w:b/>
        </w:rPr>
        <w:t>2017</w:t>
      </w:r>
      <w:r w:rsidR="00A8341F">
        <w:rPr>
          <w:rFonts w:eastAsia="MS Mincho"/>
          <w:b/>
        </w:rPr>
        <w:t xml:space="preserve"> </w:t>
      </w:r>
      <w:r w:rsidR="00125B56">
        <w:rPr>
          <w:rFonts w:eastAsia="MS Mincho"/>
          <w:b/>
        </w:rPr>
        <w:t>NARCA Scholarships</w:t>
      </w:r>
      <w:r>
        <w:rPr>
          <w:rFonts w:eastAsia="MS Mincho"/>
          <w:b/>
        </w:rPr>
        <w:t xml:space="preserve"> Awarded to </w:t>
      </w:r>
      <w:r w:rsidR="00964B08">
        <w:rPr>
          <w:rFonts w:eastAsia="MS Mincho"/>
          <w:b/>
        </w:rPr>
        <w:t>Four</w:t>
      </w:r>
      <w:r>
        <w:rPr>
          <w:rFonts w:eastAsia="MS Mincho"/>
          <w:b/>
        </w:rPr>
        <w:t xml:space="preserve"> College Students</w:t>
      </w:r>
    </w:p>
    <w:p w14:paraId="7C32B900" w14:textId="77777777" w:rsidR="00937BA2" w:rsidRDefault="00937BA2" w:rsidP="0007665C">
      <w:pPr>
        <w:jc w:val="center"/>
        <w:rPr>
          <w:rFonts w:eastAsia="MS Mincho"/>
          <w:b/>
        </w:rPr>
      </w:pPr>
    </w:p>
    <w:p w14:paraId="40F02638" w14:textId="77777777" w:rsidR="00937BA2" w:rsidRPr="00937BA2" w:rsidRDefault="00937BA2" w:rsidP="00937BA2">
      <w:pPr>
        <w:rPr>
          <w:rFonts w:eastAsia="MS Mincho"/>
          <w:b/>
          <w:u w:val="single"/>
        </w:rPr>
      </w:pPr>
      <w:r w:rsidRPr="00937BA2">
        <w:rPr>
          <w:rFonts w:eastAsia="MS Mincho"/>
          <w:b/>
          <w:u w:val="single"/>
        </w:rPr>
        <w:t>FOR IMMEDIATE RELEASE</w:t>
      </w:r>
    </w:p>
    <w:p w14:paraId="57F6F780" w14:textId="23930C99" w:rsidR="00937BA2" w:rsidRPr="00937BA2" w:rsidRDefault="00CB1624" w:rsidP="00937BA2">
      <w:pPr>
        <w:rPr>
          <w:rFonts w:eastAsia="MS Mincho"/>
        </w:rPr>
      </w:pPr>
      <w:r>
        <w:rPr>
          <w:rFonts w:eastAsia="MS Mincho"/>
        </w:rPr>
        <w:t>October 13, 2017</w:t>
      </w:r>
    </w:p>
    <w:p w14:paraId="3881DC71" w14:textId="77777777" w:rsidR="00C5645A" w:rsidRPr="0063334A" w:rsidRDefault="00C5645A" w:rsidP="00C5645A">
      <w:pPr>
        <w:jc w:val="center"/>
        <w:rPr>
          <w:sz w:val="16"/>
          <w:szCs w:val="16"/>
        </w:rPr>
      </w:pPr>
    </w:p>
    <w:p w14:paraId="65F2D930" w14:textId="4B360D17" w:rsidR="00A8341F" w:rsidRDefault="00A8341F" w:rsidP="00A8341F">
      <w:r>
        <w:t>NARCA</w:t>
      </w:r>
      <w:r w:rsidR="003A4D81">
        <w:t>-The National Creditors Bar Association</w:t>
      </w:r>
      <w:r>
        <w:t xml:space="preserve"> is pl</w:t>
      </w:r>
      <w:r w:rsidR="001306C5">
        <w:t>eased to announce the NARCA 2017</w:t>
      </w:r>
      <w:r>
        <w:t xml:space="preserve"> Scholarship Program winners. The scholarship program was established to promote financial literacy to our future leaders of our communities. Applicants were asked to submit a video on the topic “</w:t>
      </w:r>
      <w:r w:rsidR="001306C5">
        <w:t>Should financial literacy be required curriculum for high school students</w:t>
      </w:r>
      <w:r>
        <w:t>?” The submissions were judged on originality, clarity and insight on the subject.</w:t>
      </w:r>
    </w:p>
    <w:p w14:paraId="3082FE8C" w14:textId="77777777" w:rsidR="00A8341F" w:rsidRDefault="00A8341F" w:rsidP="00A8341F"/>
    <w:p w14:paraId="1BDD5104" w14:textId="5610478F" w:rsidR="00A8341F" w:rsidRDefault="00A8341F" w:rsidP="00964B08">
      <w:r>
        <w:t xml:space="preserve">Members of NARCA’s client community </w:t>
      </w:r>
      <w:r w:rsidR="00964B08">
        <w:t xml:space="preserve">and the NARCA Awards and Scholarships Committee </w:t>
      </w:r>
      <w:r>
        <w:t>willing</w:t>
      </w:r>
      <w:r w:rsidR="00964B08">
        <w:t>ly served as judges this year.</w:t>
      </w:r>
    </w:p>
    <w:p w14:paraId="1479BD74" w14:textId="77777777" w:rsidR="00A8341F" w:rsidRDefault="00A8341F" w:rsidP="00A8341F"/>
    <w:p w14:paraId="5BE055C8" w14:textId="33F6A644" w:rsidR="0007665C" w:rsidRPr="0063334A" w:rsidRDefault="00FB0DCB" w:rsidP="00C5645A">
      <w:r>
        <w:t>The following scholarship recipients were</w:t>
      </w:r>
      <w:r w:rsidR="00964B08">
        <w:t xml:space="preserve"> formally</w:t>
      </w:r>
      <w:bookmarkStart w:id="0" w:name="_GoBack"/>
      <w:bookmarkEnd w:id="0"/>
      <w:r>
        <w:t xml:space="preserve"> announced at </w:t>
      </w:r>
      <w:r w:rsidR="00964B08">
        <w:t>the NARCA 2017</w:t>
      </w:r>
      <w:r>
        <w:t xml:space="preserve"> Fall Conference in </w:t>
      </w:r>
      <w:r w:rsidR="00964B08">
        <w:t>Washington, DC.</w:t>
      </w:r>
    </w:p>
    <w:p w14:paraId="0316D14B" w14:textId="77777777" w:rsidR="0007665C" w:rsidRPr="00937BA2" w:rsidRDefault="0007665C" w:rsidP="00C5645A">
      <w:pPr>
        <w:rPr>
          <w:sz w:val="16"/>
          <w:szCs w:val="16"/>
        </w:rPr>
      </w:pPr>
    </w:p>
    <w:p w14:paraId="76B18C1A" w14:textId="34AFFD08" w:rsidR="00A8341F" w:rsidRPr="00A8341F" w:rsidRDefault="00A8341F" w:rsidP="00A8341F">
      <w:pPr>
        <w:rPr>
          <w:b/>
        </w:rPr>
      </w:pPr>
      <w:r w:rsidRPr="00A8341F">
        <w:rPr>
          <w:b/>
        </w:rPr>
        <w:t xml:space="preserve">First Place Winner </w:t>
      </w:r>
      <w:r w:rsidR="00964B08">
        <w:rPr>
          <w:b/>
        </w:rPr>
        <w:t>–</w:t>
      </w:r>
      <w:r w:rsidRPr="00A8341F">
        <w:rPr>
          <w:b/>
        </w:rPr>
        <w:t xml:space="preserve"> </w:t>
      </w:r>
      <w:r w:rsidR="00964B08">
        <w:rPr>
          <w:b/>
        </w:rPr>
        <w:t>Joshua Chaney</w:t>
      </w:r>
    </w:p>
    <w:p w14:paraId="35418D6A" w14:textId="0E3D8E8C" w:rsidR="00C5645A" w:rsidRPr="0063334A" w:rsidRDefault="00964B08" w:rsidP="00A8341F">
      <w:r w:rsidRPr="00964B08">
        <w:t xml:space="preserve">Joshua </w:t>
      </w:r>
      <w:r>
        <w:t>Chaney</w:t>
      </w:r>
      <w:r w:rsidRPr="00964B08">
        <w:t xml:space="preserve"> from </w:t>
      </w:r>
      <w:proofErr w:type="spellStart"/>
      <w:r w:rsidRPr="00964B08">
        <w:t>Zarzaur</w:t>
      </w:r>
      <w:proofErr w:type="spellEnd"/>
      <w:r w:rsidRPr="00964B08">
        <w:t xml:space="preserve"> and Schwartz received the $5000 Award. He is a senior studying communications with a concentration in radio and television at Alabama State University.</w:t>
      </w:r>
    </w:p>
    <w:p w14:paraId="2EDAFDAA" w14:textId="77777777" w:rsidR="00C5645A" w:rsidRPr="0063334A" w:rsidRDefault="00C5645A" w:rsidP="00C5645A">
      <w:pPr>
        <w:rPr>
          <w:sz w:val="16"/>
          <w:szCs w:val="16"/>
        </w:rPr>
      </w:pPr>
    </w:p>
    <w:p w14:paraId="09F4CC52" w14:textId="233DBBAA" w:rsidR="00A8341F" w:rsidRPr="00A8341F" w:rsidRDefault="00A8341F" w:rsidP="00A8341F">
      <w:pPr>
        <w:rPr>
          <w:b/>
        </w:rPr>
      </w:pPr>
      <w:r w:rsidRPr="00A8341F">
        <w:rPr>
          <w:b/>
        </w:rPr>
        <w:t xml:space="preserve">Second Place Winner </w:t>
      </w:r>
      <w:r w:rsidR="00964B08">
        <w:rPr>
          <w:b/>
        </w:rPr>
        <w:t>–</w:t>
      </w:r>
      <w:r w:rsidRPr="00A8341F">
        <w:rPr>
          <w:b/>
        </w:rPr>
        <w:t xml:space="preserve"> </w:t>
      </w:r>
      <w:r w:rsidR="00964B08">
        <w:rPr>
          <w:b/>
        </w:rPr>
        <w:t>Evelyn Saunders</w:t>
      </w:r>
    </w:p>
    <w:p w14:paraId="0F4F1F90" w14:textId="31C98350" w:rsidR="00A8341F" w:rsidRPr="00A8341F" w:rsidRDefault="00964B08" w:rsidP="00A8341F">
      <w:r w:rsidRPr="00964B08">
        <w:t xml:space="preserve">Evelyn </w:t>
      </w:r>
      <w:r>
        <w:t xml:space="preserve">Saunders </w:t>
      </w:r>
      <w:r w:rsidRPr="00964B08">
        <w:t>from Randolph, Boyd, Cherry and Vaughan received the $1000 Award. She is a freshman studying architecture at The University of Virginia</w:t>
      </w:r>
      <w:r>
        <w:t>.</w:t>
      </w:r>
    </w:p>
    <w:p w14:paraId="229354D9" w14:textId="77777777" w:rsidR="00C5645A" w:rsidRPr="0063334A" w:rsidRDefault="00C5645A" w:rsidP="00C5645A">
      <w:pPr>
        <w:rPr>
          <w:sz w:val="16"/>
          <w:szCs w:val="16"/>
        </w:rPr>
      </w:pPr>
    </w:p>
    <w:p w14:paraId="209E4873" w14:textId="32A6AC5E" w:rsidR="00964B08" w:rsidRPr="00964B08" w:rsidRDefault="00964B08" w:rsidP="00A8341F">
      <w:pPr>
        <w:rPr>
          <w:b/>
        </w:rPr>
      </w:pPr>
      <w:r w:rsidRPr="00964B08">
        <w:rPr>
          <w:b/>
        </w:rPr>
        <w:t xml:space="preserve">Honorable Mentions – Griffin Scott and Robert </w:t>
      </w:r>
      <w:proofErr w:type="spellStart"/>
      <w:r w:rsidRPr="00964B08">
        <w:rPr>
          <w:b/>
        </w:rPr>
        <w:t>Tromberg</w:t>
      </w:r>
      <w:proofErr w:type="spellEnd"/>
    </w:p>
    <w:p w14:paraId="734E2EED" w14:textId="4304C3A6" w:rsidR="00964B08" w:rsidRPr="00A8341F" w:rsidRDefault="00964B08" w:rsidP="00A8341F">
      <w:r w:rsidRPr="00964B08">
        <w:t xml:space="preserve">Griffin </w:t>
      </w:r>
      <w:r>
        <w:t xml:space="preserve">Scott </w:t>
      </w:r>
      <w:r w:rsidRPr="00964B08">
        <w:t>from Sayer Law Group received a $500 Award. He is a junior studying economics and finance at The University of Northern Iowa</w:t>
      </w:r>
      <w:r>
        <w:t xml:space="preserve">. </w:t>
      </w:r>
      <w:r w:rsidRPr="00964B08">
        <w:t xml:space="preserve">Robert </w:t>
      </w:r>
      <w:proofErr w:type="spellStart"/>
      <w:r>
        <w:t>Tromberg</w:t>
      </w:r>
      <w:proofErr w:type="spellEnd"/>
      <w:r>
        <w:t xml:space="preserve"> </w:t>
      </w:r>
      <w:r w:rsidRPr="00964B08">
        <w:t>from Gladstone Law Group received a $500 Award. He is a freshman studying economics with concentrations in finance, business economics, and public policy at the University of Pennsylvania.</w:t>
      </w:r>
    </w:p>
    <w:p w14:paraId="4A137704" w14:textId="2B5DF987" w:rsidR="00C5645A" w:rsidRDefault="00C5645A" w:rsidP="00C5645A"/>
    <w:p w14:paraId="67C99F14" w14:textId="77777777" w:rsidR="0063334A" w:rsidRPr="0063334A" w:rsidRDefault="0063334A" w:rsidP="00C5645A">
      <w:pPr>
        <w:rPr>
          <w:sz w:val="16"/>
          <w:szCs w:val="16"/>
        </w:rPr>
      </w:pPr>
    </w:p>
    <w:p w14:paraId="3CE8BF2C" w14:textId="77777777" w:rsidR="0063334A" w:rsidRPr="0063334A" w:rsidRDefault="0063334A" w:rsidP="0063334A">
      <w:pPr>
        <w:rPr>
          <w:rFonts w:cs="Calibri"/>
          <w:u w:val="single"/>
        </w:rPr>
      </w:pPr>
      <w:r w:rsidRPr="0063334A">
        <w:rPr>
          <w:rFonts w:cs="Calibri"/>
          <w:u w:val="single"/>
        </w:rPr>
        <w:t>Contact Information</w:t>
      </w:r>
    </w:p>
    <w:p w14:paraId="47FACCF5" w14:textId="77777777" w:rsidR="0063334A" w:rsidRPr="0063334A" w:rsidRDefault="0063334A" w:rsidP="0063334A">
      <w:pPr>
        <w:rPr>
          <w:rFonts w:cs="Calibri"/>
        </w:rPr>
      </w:pPr>
      <w:r w:rsidRPr="0063334A">
        <w:rPr>
          <w:rFonts w:cs="Calibri"/>
        </w:rPr>
        <w:t>Jim Podewitz</w:t>
      </w:r>
    </w:p>
    <w:p w14:paraId="7B95A1E6" w14:textId="77777777" w:rsidR="0063334A" w:rsidRPr="0063334A" w:rsidRDefault="0063334A" w:rsidP="0063334A">
      <w:pPr>
        <w:rPr>
          <w:rFonts w:cs="Calibri"/>
        </w:rPr>
      </w:pPr>
      <w:r w:rsidRPr="0063334A">
        <w:rPr>
          <w:rFonts w:cs="Calibri"/>
        </w:rPr>
        <w:t>Communications Specialist</w:t>
      </w:r>
    </w:p>
    <w:p w14:paraId="3670FF06" w14:textId="77777777" w:rsidR="0063334A" w:rsidRPr="0063334A" w:rsidRDefault="0063334A" w:rsidP="0063334A">
      <w:pPr>
        <w:rPr>
          <w:rFonts w:cs="Calibri"/>
        </w:rPr>
      </w:pPr>
      <w:r w:rsidRPr="0063334A">
        <w:rPr>
          <w:rFonts w:cs="Calibri"/>
        </w:rPr>
        <w:t>NARCA – The National Creditors Bar Association</w:t>
      </w:r>
    </w:p>
    <w:p w14:paraId="27F4566F" w14:textId="77777777" w:rsidR="0063334A" w:rsidRPr="0063334A" w:rsidRDefault="0063334A" w:rsidP="0063334A">
      <w:pPr>
        <w:rPr>
          <w:rFonts w:cs="Calibri"/>
        </w:rPr>
      </w:pPr>
      <w:r w:rsidRPr="0063334A">
        <w:rPr>
          <w:rFonts w:cs="Calibri"/>
        </w:rPr>
        <w:t>Direct: 202-861-0706</w:t>
      </w:r>
    </w:p>
    <w:p w14:paraId="63A49E37" w14:textId="77777777" w:rsidR="0063334A" w:rsidRPr="0063334A" w:rsidRDefault="0063334A" w:rsidP="0063334A">
      <w:pPr>
        <w:rPr>
          <w:rFonts w:cs="Calibri"/>
        </w:rPr>
      </w:pPr>
      <w:r w:rsidRPr="0063334A">
        <w:rPr>
          <w:rFonts w:cs="Calibri"/>
        </w:rPr>
        <w:t xml:space="preserve">Email: </w:t>
      </w:r>
      <w:hyperlink r:id="rId7" w:history="1">
        <w:r w:rsidRPr="0063334A">
          <w:rPr>
            <w:rFonts w:cs="Calibri"/>
            <w:color w:val="0000FF"/>
            <w:u w:val="single"/>
          </w:rPr>
          <w:t>jim@narca.org</w:t>
        </w:r>
      </w:hyperlink>
    </w:p>
    <w:p w14:paraId="3D567F2B" w14:textId="77777777" w:rsidR="0063334A" w:rsidRPr="0063334A" w:rsidRDefault="0063334A" w:rsidP="0063334A">
      <w:pPr>
        <w:rPr>
          <w:rFonts w:cs="Calibri"/>
        </w:rPr>
      </w:pPr>
      <w:r w:rsidRPr="0063334A">
        <w:rPr>
          <w:rFonts w:cs="Calibri"/>
        </w:rPr>
        <w:t xml:space="preserve">Web: </w:t>
      </w:r>
      <w:hyperlink r:id="rId8" w:history="1">
        <w:r w:rsidRPr="0063334A">
          <w:rPr>
            <w:rFonts w:cs="Calibri"/>
            <w:color w:val="0000FF"/>
            <w:u w:val="single"/>
          </w:rPr>
          <w:t>www.narca.org</w:t>
        </w:r>
      </w:hyperlink>
    </w:p>
    <w:p w14:paraId="3A5970A2" w14:textId="77777777" w:rsidR="0063334A" w:rsidRPr="0063334A" w:rsidRDefault="0063334A" w:rsidP="0063334A">
      <w:pPr>
        <w:rPr>
          <w:rFonts w:cs="Calibri"/>
          <w:sz w:val="16"/>
          <w:szCs w:val="16"/>
        </w:rPr>
      </w:pPr>
    </w:p>
    <w:p w14:paraId="1442D2CB" w14:textId="77777777" w:rsidR="00C5645A" w:rsidRPr="00937BA2" w:rsidRDefault="0063334A" w:rsidP="00937BA2">
      <w:r w:rsidRPr="0063334A">
        <w:rPr>
          <w:rFonts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p>
    <w:sectPr w:rsidR="00C5645A" w:rsidRPr="00937BA2" w:rsidSect="00F11022">
      <w:headerReference w:type="default" r:id="rId9"/>
      <w:footerReference w:type="default" r:id="rId10"/>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8A90" w14:textId="77777777" w:rsidR="009966BB" w:rsidRDefault="009966BB" w:rsidP="00C5645A">
      <w:r>
        <w:separator/>
      </w:r>
    </w:p>
  </w:endnote>
  <w:endnote w:type="continuationSeparator" w:id="0">
    <w:p w14:paraId="78BAB17D" w14:textId="77777777" w:rsidR="009966BB" w:rsidRDefault="009966BB" w:rsidP="00C5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142"/>
      <w:gridCol w:w="9874"/>
    </w:tblGrid>
    <w:tr w:rsidR="00A8341F" w:rsidRPr="0063334A" w14:paraId="4410CF12" w14:textId="77777777" w:rsidTr="00A8341F">
      <w:tc>
        <w:tcPr>
          <w:tcW w:w="918" w:type="dxa"/>
        </w:tcPr>
        <w:p w14:paraId="7EE2F4D0" w14:textId="77777777" w:rsidR="00A8341F" w:rsidRPr="0063334A" w:rsidRDefault="00A8341F" w:rsidP="00A8341F">
          <w:pPr>
            <w:tabs>
              <w:tab w:val="center" w:pos="4680"/>
              <w:tab w:val="right" w:pos="9360"/>
            </w:tabs>
            <w:jc w:val="right"/>
            <w:rPr>
              <w:b/>
              <w:color w:val="4F81BD"/>
              <w:sz w:val="32"/>
              <w:szCs w:val="32"/>
            </w:rPr>
          </w:pPr>
          <w:r w:rsidRPr="0063334A">
            <w:fldChar w:fldCharType="begin"/>
          </w:r>
          <w:r w:rsidRPr="0063334A">
            <w:instrText xml:space="preserve"> PAGE   \* MERGEFORMAT </w:instrText>
          </w:r>
          <w:r w:rsidRPr="0063334A">
            <w:fldChar w:fldCharType="separate"/>
          </w:r>
          <w:r w:rsidR="00964B08" w:rsidRPr="00964B08">
            <w:rPr>
              <w:b/>
              <w:noProof/>
              <w:color w:val="4F81BD"/>
              <w:sz w:val="32"/>
              <w:szCs w:val="32"/>
            </w:rPr>
            <w:t>1</w:t>
          </w:r>
          <w:r w:rsidRPr="0063334A">
            <w:fldChar w:fldCharType="end"/>
          </w:r>
        </w:p>
      </w:tc>
      <w:tc>
        <w:tcPr>
          <w:tcW w:w="7938" w:type="dxa"/>
        </w:tcPr>
        <w:p w14:paraId="63D6CDF7" w14:textId="77777777" w:rsidR="00A8341F" w:rsidRPr="0063334A" w:rsidRDefault="00A8341F" w:rsidP="00A8341F">
          <w:pPr>
            <w:tabs>
              <w:tab w:val="center" w:pos="4680"/>
              <w:tab w:val="right" w:pos="9360"/>
            </w:tabs>
          </w:pPr>
          <w:r w:rsidRPr="0063334A">
            <w:t>NARCA – The National Creditors Bar Association</w:t>
          </w:r>
        </w:p>
        <w:p w14:paraId="42A8670E" w14:textId="77777777" w:rsidR="00A8341F" w:rsidRPr="0063334A" w:rsidRDefault="00A8341F" w:rsidP="00A8341F">
          <w:pPr>
            <w:tabs>
              <w:tab w:val="center" w:pos="4680"/>
              <w:tab w:val="right" w:pos="9360"/>
            </w:tabs>
          </w:pPr>
          <w:r w:rsidRPr="0063334A">
            <w:t>202-861-0706   Fax 240-559-0959</w:t>
          </w:r>
        </w:p>
        <w:p w14:paraId="51865442" w14:textId="77777777" w:rsidR="00A8341F" w:rsidRPr="0063334A" w:rsidRDefault="00A8341F" w:rsidP="00A8341F">
          <w:pPr>
            <w:tabs>
              <w:tab w:val="center" w:pos="4680"/>
              <w:tab w:val="right" w:pos="9360"/>
            </w:tabs>
          </w:pPr>
          <w:r w:rsidRPr="0063334A">
            <w:t xml:space="preserve">Operations:  8043 Cooper Creek Blvd, </w:t>
          </w:r>
          <w:proofErr w:type="spellStart"/>
          <w:r w:rsidRPr="0063334A">
            <w:t>Ste</w:t>
          </w:r>
          <w:proofErr w:type="spellEnd"/>
          <w:r w:rsidRPr="0063334A">
            <w:t xml:space="preserve"> 206, University Park, FL 34201   </w:t>
          </w:r>
        </w:p>
        <w:p w14:paraId="295B4F74" w14:textId="77777777" w:rsidR="00A8341F" w:rsidRPr="0063334A" w:rsidRDefault="009966BB" w:rsidP="00A8341F">
          <w:pPr>
            <w:tabs>
              <w:tab w:val="center" w:pos="4680"/>
              <w:tab w:val="right" w:pos="9360"/>
            </w:tabs>
          </w:pPr>
          <w:hyperlink r:id="rId1" w:history="1">
            <w:r w:rsidR="00A8341F" w:rsidRPr="0063334A">
              <w:rPr>
                <w:color w:val="0000FF"/>
                <w:u w:val="single"/>
              </w:rPr>
              <w:t>narca@narca.org</w:t>
            </w:r>
          </w:hyperlink>
          <w:r w:rsidR="00A8341F" w:rsidRPr="0063334A">
            <w:t xml:space="preserve">   </w:t>
          </w:r>
          <w:hyperlink r:id="rId2" w:history="1">
            <w:r w:rsidR="00A8341F" w:rsidRPr="0063334A">
              <w:rPr>
                <w:color w:val="0000FF"/>
                <w:u w:val="single"/>
              </w:rPr>
              <w:t>www.narca.org</w:t>
            </w:r>
          </w:hyperlink>
        </w:p>
        <w:p w14:paraId="2F03E910" w14:textId="77777777" w:rsidR="00A8341F" w:rsidRPr="0063334A" w:rsidRDefault="00A8341F" w:rsidP="00A8341F">
          <w:pPr>
            <w:tabs>
              <w:tab w:val="center" w:pos="4680"/>
              <w:tab w:val="right" w:pos="9360"/>
            </w:tabs>
          </w:pPr>
        </w:p>
      </w:tc>
    </w:tr>
  </w:tbl>
  <w:p w14:paraId="53E4D196" w14:textId="77777777" w:rsidR="00A8341F" w:rsidRDefault="00A834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2B5F0" w14:textId="77777777" w:rsidR="009966BB" w:rsidRDefault="009966BB" w:rsidP="00C5645A">
      <w:r>
        <w:separator/>
      </w:r>
    </w:p>
  </w:footnote>
  <w:footnote w:type="continuationSeparator" w:id="0">
    <w:p w14:paraId="26AF416B" w14:textId="77777777" w:rsidR="009966BB" w:rsidRDefault="009966BB" w:rsidP="00C564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CB06B" w14:textId="77777777" w:rsidR="00A8341F" w:rsidRDefault="00A8341F" w:rsidP="00C5645A">
    <w:pPr>
      <w:pStyle w:val="Header"/>
      <w:tabs>
        <w:tab w:val="clear" w:pos="4680"/>
        <w:tab w:val="clear" w:pos="9360"/>
        <w:tab w:val="left" w:pos="4211"/>
      </w:tabs>
      <w:jc w:val="center"/>
    </w:pPr>
    <w:r>
      <w:rPr>
        <w:noProof/>
      </w:rPr>
      <w:drawing>
        <wp:inline distT="0" distB="0" distL="0" distR="0" wp14:anchorId="198BE1C5" wp14:editId="266102A2">
          <wp:extent cx="2733675" cy="988322"/>
          <wp:effectExtent l="0" t="0" r="0" b="2540"/>
          <wp:docPr id="1" name="Picture 1"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824" cy="9952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F38E9"/>
    <w:multiLevelType w:val="hybridMultilevel"/>
    <w:tmpl w:val="157EE720"/>
    <w:lvl w:ilvl="0" w:tplc="44D042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5A"/>
    <w:rsid w:val="00007DED"/>
    <w:rsid w:val="00046BAD"/>
    <w:rsid w:val="0007665C"/>
    <w:rsid w:val="000A1FD7"/>
    <w:rsid w:val="000B50E3"/>
    <w:rsid w:val="000E05AD"/>
    <w:rsid w:val="001246FC"/>
    <w:rsid w:val="00125B56"/>
    <w:rsid w:val="001306C5"/>
    <w:rsid w:val="00151033"/>
    <w:rsid w:val="0016400A"/>
    <w:rsid w:val="00165F02"/>
    <w:rsid w:val="00172E9D"/>
    <w:rsid w:val="001A7C87"/>
    <w:rsid w:val="001E20A8"/>
    <w:rsid w:val="001F4FFE"/>
    <w:rsid w:val="00325B58"/>
    <w:rsid w:val="003A4D81"/>
    <w:rsid w:val="003E0FD1"/>
    <w:rsid w:val="003E5A0C"/>
    <w:rsid w:val="003F1D1C"/>
    <w:rsid w:val="00421C2E"/>
    <w:rsid w:val="004346C3"/>
    <w:rsid w:val="0049027E"/>
    <w:rsid w:val="00523243"/>
    <w:rsid w:val="00544C4C"/>
    <w:rsid w:val="00571CF6"/>
    <w:rsid w:val="005E0BEB"/>
    <w:rsid w:val="005F01AF"/>
    <w:rsid w:val="0063334A"/>
    <w:rsid w:val="00640C48"/>
    <w:rsid w:val="00655BD5"/>
    <w:rsid w:val="00675642"/>
    <w:rsid w:val="006C7D19"/>
    <w:rsid w:val="00703756"/>
    <w:rsid w:val="00715476"/>
    <w:rsid w:val="007318D5"/>
    <w:rsid w:val="0077211A"/>
    <w:rsid w:val="007811CE"/>
    <w:rsid w:val="007A6D90"/>
    <w:rsid w:val="007C6478"/>
    <w:rsid w:val="007C6F89"/>
    <w:rsid w:val="007F1D9E"/>
    <w:rsid w:val="00821F3F"/>
    <w:rsid w:val="00884225"/>
    <w:rsid w:val="008A1D68"/>
    <w:rsid w:val="008A1FD1"/>
    <w:rsid w:val="008D1260"/>
    <w:rsid w:val="008D6096"/>
    <w:rsid w:val="008E377C"/>
    <w:rsid w:val="008E59A3"/>
    <w:rsid w:val="00937BA2"/>
    <w:rsid w:val="00944954"/>
    <w:rsid w:val="00947D39"/>
    <w:rsid w:val="00962B9D"/>
    <w:rsid w:val="00964B08"/>
    <w:rsid w:val="0097456A"/>
    <w:rsid w:val="009966BB"/>
    <w:rsid w:val="009C0964"/>
    <w:rsid w:val="009C2BC7"/>
    <w:rsid w:val="009E2C8E"/>
    <w:rsid w:val="00A0022F"/>
    <w:rsid w:val="00A8341F"/>
    <w:rsid w:val="00B15C14"/>
    <w:rsid w:val="00B17ABD"/>
    <w:rsid w:val="00B17BD3"/>
    <w:rsid w:val="00BB514B"/>
    <w:rsid w:val="00BD748B"/>
    <w:rsid w:val="00C106A5"/>
    <w:rsid w:val="00C14BC3"/>
    <w:rsid w:val="00C5645A"/>
    <w:rsid w:val="00CB1624"/>
    <w:rsid w:val="00CF453C"/>
    <w:rsid w:val="00D12BF6"/>
    <w:rsid w:val="00DA0DCE"/>
    <w:rsid w:val="00DA7DE3"/>
    <w:rsid w:val="00E125A2"/>
    <w:rsid w:val="00E179DC"/>
    <w:rsid w:val="00E75260"/>
    <w:rsid w:val="00ED1182"/>
    <w:rsid w:val="00F11022"/>
    <w:rsid w:val="00F5013B"/>
    <w:rsid w:val="00F50EEF"/>
    <w:rsid w:val="00F61DB7"/>
    <w:rsid w:val="00FB0DCB"/>
    <w:rsid w:val="00FC0130"/>
    <w:rsid w:val="00FE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065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4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5645A"/>
  </w:style>
  <w:style w:type="paragraph" w:styleId="Footer">
    <w:name w:val="footer"/>
    <w:basedOn w:val="Normal"/>
    <w:link w:val="FooterChar"/>
    <w:uiPriority w:val="99"/>
    <w:unhideWhenUsed/>
    <w:rsid w:val="00C5645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5645A"/>
  </w:style>
  <w:style w:type="paragraph" w:styleId="BalloonText">
    <w:name w:val="Balloon Text"/>
    <w:basedOn w:val="Normal"/>
    <w:link w:val="BalloonTextChar"/>
    <w:uiPriority w:val="99"/>
    <w:semiHidden/>
    <w:unhideWhenUsed/>
    <w:rsid w:val="00C5645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5645A"/>
    <w:rPr>
      <w:rFonts w:ascii="Tahoma" w:hAnsi="Tahoma" w:cs="Tahoma"/>
      <w:sz w:val="16"/>
      <w:szCs w:val="16"/>
    </w:rPr>
  </w:style>
  <w:style w:type="paragraph" w:styleId="ListParagraph">
    <w:name w:val="List Paragraph"/>
    <w:basedOn w:val="Normal"/>
    <w:uiPriority w:val="34"/>
    <w:qFormat/>
    <w:rsid w:val="00151033"/>
    <w:pPr>
      <w:ind w:left="720"/>
      <w:contextualSpacing/>
    </w:pPr>
  </w:style>
  <w:style w:type="character" w:styleId="Hyperlink">
    <w:name w:val="Hyperlink"/>
    <w:basedOn w:val="DefaultParagraphFont"/>
    <w:uiPriority w:val="99"/>
    <w:unhideWhenUsed/>
    <w:rsid w:val="008E3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5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im@narca.org" TargetMode="External"/><Relationship Id="rId8" Type="http://schemas.openxmlformats.org/officeDocument/2006/relationships/hyperlink" Target="http://www.narca.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Words>
  <Characters>1797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3</cp:revision>
  <dcterms:created xsi:type="dcterms:W3CDTF">2017-10-05T15:04:00Z</dcterms:created>
  <dcterms:modified xsi:type="dcterms:W3CDTF">2017-10-05T15:16:00Z</dcterms:modified>
</cp:coreProperties>
</file>