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0A95B" w14:textId="27D1CE90" w:rsidR="008C1F2E" w:rsidRDefault="008C1F2E" w:rsidP="008C1F2E">
      <w:pPr>
        <w:jc w:val="center"/>
        <w:rPr>
          <w:rFonts w:ascii="Arial" w:hAnsi="Arial" w:cs="Arial"/>
        </w:rPr>
      </w:pPr>
      <w:r>
        <w:rPr>
          <w:rFonts w:ascii="Arial" w:hAnsi="Arial" w:cs="Arial"/>
          <w:noProof/>
        </w:rPr>
        <w:drawing>
          <wp:inline distT="0" distB="0" distL="0" distR="0" wp14:anchorId="43B480B4" wp14:editId="7EBA5FAA">
            <wp:extent cx="2084930" cy="702259"/>
            <wp:effectExtent l="0" t="0" r="0" b="3175"/>
            <wp:docPr id="652025765" name="Picture 3" descr="A logo for nonprofit organiza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025765" name="Picture 3" descr="A logo for nonprofit organizations&#10;&#10;AI-generated content may be incorrect."/>
                    <pic:cNvPicPr/>
                  </pic:nvPicPr>
                  <pic:blipFill rotWithShape="1">
                    <a:blip r:embed="rId8">
                      <a:extLst>
                        <a:ext uri="{28A0092B-C50C-407E-A947-70E740481C1C}">
                          <a14:useLocalDpi xmlns:a14="http://schemas.microsoft.com/office/drawing/2010/main" val="0"/>
                        </a:ext>
                      </a:extLst>
                    </a:blip>
                    <a:srcRect l="6248" t="7788" b="13267"/>
                    <a:stretch>
                      <a:fillRect/>
                    </a:stretch>
                  </pic:blipFill>
                  <pic:spPr bwMode="auto">
                    <a:xfrm>
                      <a:off x="0" y="0"/>
                      <a:ext cx="2127248" cy="716513"/>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noProof/>
        </w:rPr>
        <w:drawing>
          <wp:inline distT="0" distB="0" distL="0" distR="0" wp14:anchorId="4EF4FAA3" wp14:editId="36EE2FFF">
            <wp:extent cx="1532883" cy="526694"/>
            <wp:effectExtent l="0" t="0" r="0" b="6985"/>
            <wp:docPr id="1518670338"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670338" name="Picture 2" descr="A blue and black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0121" cy="556669"/>
                    </a:xfrm>
                    <a:prstGeom prst="rect">
                      <a:avLst/>
                    </a:prstGeom>
                    <a:noFill/>
                    <a:ln>
                      <a:noFill/>
                    </a:ln>
                  </pic:spPr>
                </pic:pic>
              </a:graphicData>
            </a:graphic>
          </wp:inline>
        </w:drawing>
      </w:r>
    </w:p>
    <w:p w14:paraId="07FE1077" w14:textId="77777777" w:rsidR="008C1F2E" w:rsidRDefault="008C1F2E" w:rsidP="00236A44">
      <w:pPr>
        <w:rPr>
          <w:rFonts w:ascii="Arial" w:hAnsi="Arial" w:cs="Arial"/>
        </w:rPr>
      </w:pPr>
    </w:p>
    <w:p w14:paraId="4DA34F05" w14:textId="4D1DB6E3" w:rsidR="00236A44" w:rsidRPr="00BD7AC1" w:rsidRDefault="00236A44" w:rsidP="00236A44">
      <w:pPr>
        <w:rPr>
          <w:rFonts w:ascii="Arial" w:hAnsi="Arial" w:cs="Arial"/>
        </w:rPr>
      </w:pPr>
      <w:r w:rsidRPr="00BD7AC1">
        <w:rPr>
          <w:rFonts w:ascii="Arial" w:hAnsi="Arial" w:cs="Arial"/>
        </w:rPr>
        <w:t>The Nonprofit Association of the Midlands (NAM) does not serve as a fiscal sponsor; however, we’ve gathered resources for those exploring a fiscal sponsor relationship.</w:t>
      </w:r>
    </w:p>
    <w:p w14:paraId="0D1B447E" w14:textId="77777777" w:rsidR="00236A44" w:rsidRPr="00BD7AC1" w:rsidRDefault="00236A44" w:rsidP="00236A44">
      <w:pPr>
        <w:rPr>
          <w:rFonts w:ascii="Arial" w:hAnsi="Arial" w:cs="Arial"/>
          <w:b/>
          <w:bCs/>
        </w:rPr>
      </w:pPr>
      <w:r w:rsidRPr="00BD7AC1">
        <w:rPr>
          <w:rFonts w:ascii="Arial" w:hAnsi="Arial" w:cs="Arial"/>
          <w:b/>
          <w:bCs/>
        </w:rPr>
        <w:t>How does it work?</w:t>
      </w:r>
    </w:p>
    <w:p w14:paraId="6A1F48CC" w14:textId="77777777" w:rsidR="00236A44" w:rsidRPr="00BD7AC1" w:rsidRDefault="00236A44" w:rsidP="00236A44">
      <w:pPr>
        <w:rPr>
          <w:rFonts w:ascii="Arial" w:hAnsi="Arial" w:cs="Arial"/>
        </w:rPr>
      </w:pPr>
      <w:r w:rsidRPr="00BD7AC1">
        <w:rPr>
          <w:rFonts w:ascii="Arial" w:hAnsi="Arial" w:cs="Arial"/>
        </w:rPr>
        <w:t>A project/organization identifies another nonprofit (one that is already tax-exempt and generally has a similar mission) to agree to serve as its fiscal sponsor, which means that it is agreeing to accept the administrative and fiduciary responsibilities of receiving charitable gifts on behalf of the sponsored project/organization.</w:t>
      </w:r>
    </w:p>
    <w:p w14:paraId="4D38AEB3" w14:textId="77777777" w:rsidR="00236A44" w:rsidRPr="00BD7AC1" w:rsidRDefault="00236A44" w:rsidP="00236A44">
      <w:pPr>
        <w:numPr>
          <w:ilvl w:val="0"/>
          <w:numId w:val="1"/>
        </w:numPr>
        <w:rPr>
          <w:rFonts w:ascii="Arial" w:hAnsi="Arial" w:cs="Arial"/>
        </w:rPr>
      </w:pPr>
      <w:r w:rsidRPr="00BD7AC1">
        <w:rPr>
          <w:rFonts w:ascii="Arial" w:hAnsi="Arial" w:cs="Arial"/>
        </w:rPr>
        <w:t>The fiscal sponsor must first determine that serving as a fiscal sponsor is consistent with its mission (and does not </w:t>
      </w:r>
      <w:hyperlink r:id="rId10" w:tooltip="Protect your nonprofit's tax exempt status" w:history="1">
        <w:r w:rsidRPr="00BD7AC1">
          <w:rPr>
            <w:rStyle w:val="Hyperlink"/>
            <w:rFonts w:ascii="Arial" w:hAnsi="Arial" w:cs="Arial"/>
            <w:color w:val="auto"/>
            <w:u w:val="none"/>
          </w:rPr>
          <w:t>jeopardize its own tax-exempt status</w:t>
        </w:r>
      </w:hyperlink>
      <w:r w:rsidRPr="00BD7AC1">
        <w:rPr>
          <w:rFonts w:ascii="Arial" w:hAnsi="Arial" w:cs="Arial"/>
        </w:rPr>
        <w:t>).</w:t>
      </w:r>
    </w:p>
    <w:p w14:paraId="1292D4C8" w14:textId="77777777" w:rsidR="00236A44" w:rsidRPr="00BD7AC1" w:rsidRDefault="00236A44" w:rsidP="00236A44">
      <w:pPr>
        <w:numPr>
          <w:ilvl w:val="0"/>
          <w:numId w:val="1"/>
        </w:numPr>
        <w:rPr>
          <w:rFonts w:ascii="Arial" w:hAnsi="Arial" w:cs="Arial"/>
        </w:rPr>
      </w:pPr>
      <w:r w:rsidRPr="00BD7AC1">
        <w:rPr>
          <w:rFonts w:ascii="Arial" w:hAnsi="Arial" w:cs="Arial"/>
        </w:rPr>
        <w:t>Donations are made </w:t>
      </w:r>
      <w:r w:rsidRPr="00BD7AC1">
        <w:rPr>
          <w:rFonts w:ascii="Arial" w:hAnsi="Arial" w:cs="Arial"/>
          <w:i/>
          <w:iCs/>
        </w:rPr>
        <w:t>to the fiscal sponsor, </w:t>
      </w:r>
      <w:r w:rsidRPr="00BD7AC1">
        <w:rPr>
          <w:rFonts w:ascii="Arial" w:hAnsi="Arial" w:cs="Arial"/>
        </w:rPr>
        <w:t>not to the sponsored program/organization directly. Since the fiscal sponsor is tax-exempt, the donor’s contribution will qualify as a deductible contribution.</w:t>
      </w:r>
    </w:p>
    <w:p w14:paraId="25F9C8A3" w14:textId="77777777" w:rsidR="00236A44" w:rsidRPr="00BD7AC1" w:rsidRDefault="00236A44" w:rsidP="00236A44">
      <w:pPr>
        <w:numPr>
          <w:ilvl w:val="0"/>
          <w:numId w:val="1"/>
        </w:numPr>
        <w:rPr>
          <w:rFonts w:ascii="Arial" w:hAnsi="Arial" w:cs="Arial"/>
        </w:rPr>
      </w:pPr>
      <w:r w:rsidRPr="00BD7AC1">
        <w:rPr>
          <w:rFonts w:ascii="Arial" w:hAnsi="Arial" w:cs="Arial"/>
        </w:rPr>
        <w:t>The fiscal sponsor then makes a "grant" to the sponsored project/organization.</w:t>
      </w:r>
    </w:p>
    <w:p w14:paraId="7A92CFBB" w14:textId="77777777" w:rsidR="00236A44" w:rsidRPr="00BD7AC1" w:rsidRDefault="00236A44" w:rsidP="00236A44">
      <w:pPr>
        <w:numPr>
          <w:ilvl w:val="0"/>
          <w:numId w:val="1"/>
        </w:numPr>
        <w:rPr>
          <w:rFonts w:ascii="Arial" w:hAnsi="Arial" w:cs="Arial"/>
        </w:rPr>
      </w:pPr>
      <w:r w:rsidRPr="00BD7AC1">
        <w:rPr>
          <w:rFonts w:ascii="Arial" w:hAnsi="Arial" w:cs="Arial"/>
        </w:rPr>
        <w:t>The fiscal sponsor is responsible for sending donors </w:t>
      </w:r>
      <w:hyperlink r:id="rId11" w:tooltip="Saying thank you to donors" w:history="1">
        <w:r w:rsidRPr="00BD7AC1">
          <w:rPr>
            <w:rStyle w:val="Hyperlink"/>
            <w:rFonts w:ascii="Arial" w:hAnsi="Arial" w:cs="Arial"/>
            <w:color w:val="auto"/>
            <w:u w:val="none"/>
          </w:rPr>
          <w:t>gift acknowledgements</w:t>
        </w:r>
      </w:hyperlink>
      <w:r w:rsidRPr="00BD7AC1">
        <w:rPr>
          <w:rFonts w:ascii="Arial" w:hAnsi="Arial" w:cs="Arial"/>
        </w:rPr>
        <w:t xml:space="preserve"> and for reporting the income and expenditures in its own financial records (such as the IRS Form 990). The sponsor is also responsible for serving as a fiduciary for the contributions made to benefit the sponsored program, so honoring restrictions placed on the gifts by donors, and making prudent decisions about financial management and internal controls in connection with funds </w:t>
      </w:r>
      <w:proofErr w:type="gramStart"/>
      <w:r w:rsidRPr="00BD7AC1">
        <w:rPr>
          <w:rFonts w:ascii="Arial" w:hAnsi="Arial" w:cs="Arial"/>
        </w:rPr>
        <w:t>received,</w:t>
      </w:r>
      <w:proofErr w:type="gramEnd"/>
      <w:r w:rsidRPr="00BD7AC1">
        <w:rPr>
          <w:rFonts w:ascii="Arial" w:hAnsi="Arial" w:cs="Arial"/>
        </w:rPr>
        <w:t xml:space="preserve"> are all the responsibility of the sponsor.</w:t>
      </w:r>
    </w:p>
    <w:p w14:paraId="6D3833D0" w14:textId="77777777" w:rsidR="00236A44" w:rsidRPr="00BD7AC1" w:rsidRDefault="00236A44" w:rsidP="00236A44">
      <w:pPr>
        <w:numPr>
          <w:ilvl w:val="0"/>
          <w:numId w:val="1"/>
        </w:numPr>
        <w:rPr>
          <w:rFonts w:ascii="Arial" w:hAnsi="Arial" w:cs="Arial"/>
        </w:rPr>
      </w:pPr>
      <w:r w:rsidRPr="00BD7AC1">
        <w:rPr>
          <w:rFonts w:ascii="Arial" w:hAnsi="Arial" w:cs="Arial"/>
        </w:rPr>
        <w:t>The sponsored project/organization is responsible for whatever recordkeeping and reports it agrees to provide to its sponsor and anything else that is documented as its responsibilities in any written agreement it has with the sponsor, or if the sponsored project is a corporate entity, any </w:t>
      </w:r>
      <w:hyperlink r:id="rId12" w:tooltip="Annual filings for nonprofits" w:history="1">
        <w:r w:rsidRPr="00BD7AC1">
          <w:rPr>
            <w:rStyle w:val="Hyperlink"/>
            <w:rFonts w:ascii="Arial" w:hAnsi="Arial" w:cs="Arial"/>
            <w:color w:val="auto"/>
            <w:u w:val="none"/>
          </w:rPr>
          <w:t>legal filing obligations it may be responsible for under state law</w:t>
        </w:r>
      </w:hyperlink>
      <w:r w:rsidRPr="00BD7AC1">
        <w:rPr>
          <w:rFonts w:ascii="Arial" w:hAnsi="Arial" w:cs="Arial"/>
        </w:rPr>
        <w:t>.</w:t>
      </w:r>
    </w:p>
    <w:p w14:paraId="2028AE92" w14:textId="77777777" w:rsidR="00236A44" w:rsidRPr="00BD7AC1" w:rsidRDefault="00236A44" w:rsidP="00236A44">
      <w:pPr>
        <w:rPr>
          <w:rFonts w:ascii="Arial" w:hAnsi="Arial" w:cs="Arial"/>
          <w:b/>
          <w:bCs/>
        </w:rPr>
      </w:pPr>
      <w:r w:rsidRPr="00BD7AC1">
        <w:rPr>
          <w:rFonts w:ascii="Arial" w:hAnsi="Arial" w:cs="Arial"/>
          <w:b/>
          <w:bCs/>
        </w:rPr>
        <w:t>Looking for a fiscal sponsor?</w:t>
      </w:r>
    </w:p>
    <w:p w14:paraId="53BDE231" w14:textId="77777777" w:rsidR="00236A44" w:rsidRPr="00BD7AC1" w:rsidRDefault="00236A44" w:rsidP="00236A44">
      <w:pPr>
        <w:numPr>
          <w:ilvl w:val="0"/>
          <w:numId w:val="2"/>
        </w:numPr>
        <w:rPr>
          <w:rFonts w:ascii="Arial" w:hAnsi="Arial" w:cs="Arial"/>
        </w:rPr>
      </w:pPr>
      <w:hyperlink r:id="rId13" w:history="1">
        <w:r w:rsidRPr="00BD7AC1">
          <w:rPr>
            <w:rStyle w:val="Hyperlink"/>
            <w:rFonts w:ascii="Arial" w:hAnsi="Arial" w:cs="Arial"/>
          </w:rPr>
          <w:t>Fiscal Sponsor Directory</w:t>
        </w:r>
      </w:hyperlink>
    </w:p>
    <w:p w14:paraId="369B52C2" w14:textId="77777777" w:rsidR="00236A44" w:rsidRPr="00BD7AC1" w:rsidRDefault="00236A44" w:rsidP="00236A44">
      <w:pPr>
        <w:numPr>
          <w:ilvl w:val="0"/>
          <w:numId w:val="2"/>
        </w:numPr>
        <w:rPr>
          <w:rFonts w:ascii="Arial" w:hAnsi="Arial" w:cs="Arial"/>
        </w:rPr>
      </w:pPr>
      <w:hyperlink r:id="rId14" w:history="1">
        <w:r w:rsidRPr="00BD7AC1">
          <w:rPr>
            <w:rStyle w:val="Hyperlink"/>
            <w:rFonts w:ascii="Arial" w:hAnsi="Arial" w:cs="Arial"/>
          </w:rPr>
          <w:t>National Network of Fiscal Sponsors</w:t>
        </w:r>
      </w:hyperlink>
    </w:p>
    <w:p w14:paraId="7FC2B7F6" w14:textId="77777777" w:rsidR="00236A44" w:rsidRPr="00BD7AC1" w:rsidRDefault="00236A44" w:rsidP="00236A44">
      <w:pPr>
        <w:numPr>
          <w:ilvl w:val="0"/>
          <w:numId w:val="2"/>
        </w:numPr>
        <w:rPr>
          <w:rFonts w:ascii="Arial" w:hAnsi="Arial" w:cs="Arial"/>
        </w:rPr>
      </w:pPr>
      <w:hyperlink r:id="rId15" w:history="1">
        <w:r w:rsidRPr="00BD7AC1">
          <w:rPr>
            <w:rStyle w:val="Hyperlink"/>
            <w:rFonts w:ascii="Arial" w:hAnsi="Arial" w:cs="Arial"/>
          </w:rPr>
          <w:t>What is a fiscal sponsor? How do I find a fiscal sponsor?</w:t>
        </w:r>
      </w:hyperlink>
      <w:r w:rsidRPr="00BD7AC1">
        <w:rPr>
          <w:rFonts w:ascii="Arial" w:hAnsi="Arial" w:cs="Arial"/>
        </w:rPr>
        <w:t> (The Foundation Center)</w:t>
      </w:r>
    </w:p>
    <w:p w14:paraId="6C185040" w14:textId="77777777" w:rsidR="00236A44" w:rsidRPr="00BD7AC1" w:rsidRDefault="00236A44" w:rsidP="00236A44">
      <w:pPr>
        <w:numPr>
          <w:ilvl w:val="0"/>
          <w:numId w:val="2"/>
        </w:numPr>
        <w:rPr>
          <w:rFonts w:ascii="Arial" w:hAnsi="Arial" w:cs="Arial"/>
        </w:rPr>
      </w:pPr>
      <w:hyperlink r:id="rId16" w:history="1">
        <w:r w:rsidRPr="00BD7AC1">
          <w:rPr>
            <w:rStyle w:val="Hyperlink"/>
            <w:rFonts w:ascii="Arial" w:hAnsi="Arial" w:cs="Arial"/>
          </w:rPr>
          <w:t>Find the fiscal sponsor that fits </w:t>
        </w:r>
      </w:hyperlink>
      <w:r w:rsidRPr="00BD7AC1">
        <w:rPr>
          <w:rFonts w:ascii="Arial" w:hAnsi="Arial" w:cs="Arial"/>
        </w:rPr>
        <w:t>(Community Partners)</w:t>
      </w:r>
    </w:p>
    <w:p w14:paraId="7BCB9910" w14:textId="77777777" w:rsidR="00236A44" w:rsidRPr="00BD7AC1" w:rsidRDefault="00236A44" w:rsidP="00236A44">
      <w:pPr>
        <w:numPr>
          <w:ilvl w:val="0"/>
          <w:numId w:val="2"/>
        </w:numPr>
        <w:rPr>
          <w:rFonts w:ascii="Arial" w:hAnsi="Arial" w:cs="Arial"/>
        </w:rPr>
      </w:pPr>
      <w:r w:rsidRPr="00BD7AC1">
        <w:rPr>
          <w:rFonts w:ascii="Arial" w:hAnsi="Arial" w:cs="Arial"/>
        </w:rPr>
        <w:t>Many community foundations are willing to serve as fiscal sponsors.</w:t>
      </w:r>
    </w:p>
    <w:p w14:paraId="4CBBF7B8" w14:textId="77777777" w:rsidR="00236A44" w:rsidRPr="00BD7AC1" w:rsidRDefault="00236A44" w:rsidP="00236A44">
      <w:pPr>
        <w:numPr>
          <w:ilvl w:val="0"/>
          <w:numId w:val="2"/>
        </w:numPr>
        <w:rPr>
          <w:rFonts w:ascii="Arial" w:hAnsi="Arial" w:cs="Arial"/>
        </w:rPr>
      </w:pPr>
      <w:r w:rsidRPr="00BD7AC1">
        <w:rPr>
          <w:rFonts w:ascii="Arial" w:hAnsi="Arial" w:cs="Arial"/>
        </w:rPr>
        <w:t>Several organizations with experience serving as fiscal sponsors include: </w:t>
      </w:r>
      <w:hyperlink r:id="rId17" w:history="1">
        <w:r w:rsidRPr="00BD7AC1">
          <w:rPr>
            <w:rStyle w:val="Hyperlink"/>
            <w:rFonts w:ascii="Arial" w:hAnsi="Arial" w:cs="Arial"/>
          </w:rPr>
          <w:t xml:space="preserve">TSNE </w:t>
        </w:r>
        <w:proofErr w:type="spellStart"/>
        <w:r w:rsidRPr="00BD7AC1">
          <w:rPr>
            <w:rStyle w:val="Hyperlink"/>
            <w:rFonts w:ascii="Arial" w:hAnsi="Arial" w:cs="Arial"/>
          </w:rPr>
          <w:t>MissionWorks</w:t>
        </w:r>
        <w:proofErr w:type="spellEnd"/>
      </w:hyperlink>
      <w:r w:rsidRPr="00BD7AC1">
        <w:rPr>
          <w:rFonts w:ascii="Arial" w:hAnsi="Arial" w:cs="Arial"/>
        </w:rPr>
        <w:t>; </w:t>
      </w:r>
      <w:hyperlink r:id="rId18" w:history="1">
        <w:r w:rsidRPr="00BD7AC1">
          <w:rPr>
            <w:rStyle w:val="Hyperlink"/>
            <w:rFonts w:ascii="Arial" w:hAnsi="Arial" w:cs="Arial"/>
          </w:rPr>
          <w:t>Fractured Atlas</w:t>
        </w:r>
      </w:hyperlink>
      <w:r w:rsidRPr="00BD7AC1">
        <w:rPr>
          <w:rFonts w:ascii="Arial" w:hAnsi="Arial" w:cs="Arial"/>
        </w:rPr>
        <w:t> (sponsors artists and art organizations); </w:t>
      </w:r>
      <w:hyperlink r:id="rId19" w:history="1">
        <w:r w:rsidRPr="00BD7AC1">
          <w:rPr>
            <w:rStyle w:val="Hyperlink"/>
            <w:rFonts w:ascii="Arial" w:hAnsi="Arial" w:cs="Arial"/>
          </w:rPr>
          <w:t>Visions Made Viable</w:t>
        </w:r>
      </w:hyperlink>
      <w:r w:rsidRPr="00BD7AC1">
        <w:rPr>
          <w:rFonts w:ascii="Arial" w:hAnsi="Arial" w:cs="Arial"/>
        </w:rPr>
        <w:t> (incubator for a wide variety of domestic and international projects and programs, many of them faith-based); </w:t>
      </w:r>
      <w:hyperlink r:id="rId20" w:history="1">
        <w:r w:rsidRPr="00BD7AC1">
          <w:rPr>
            <w:rStyle w:val="Hyperlink"/>
            <w:rFonts w:ascii="Arial" w:hAnsi="Arial" w:cs="Arial"/>
          </w:rPr>
          <w:t>Social and Environmental Entrepreneurs</w:t>
        </w:r>
      </w:hyperlink>
      <w:r w:rsidRPr="00BD7AC1">
        <w:rPr>
          <w:rFonts w:ascii="Arial" w:hAnsi="Arial" w:cs="Arial"/>
        </w:rPr>
        <w:t> (sponsors programs focusing on social justice and ecological restoration); </w:t>
      </w:r>
      <w:hyperlink r:id="rId21" w:history="1">
        <w:r w:rsidRPr="00BD7AC1">
          <w:rPr>
            <w:rStyle w:val="Hyperlink"/>
            <w:rFonts w:ascii="Arial" w:hAnsi="Arial" w:cs="Arial"/>
          </w:rPr>
          <w:t>Tides</w:t>
        </w:r>
      </w:hyperlink>
      <w:r w:rsidRPr="00BD7AC1">
        <w:rPr>
          <w:rFonts w:ascii="Arial" w:hAnsi="Arial" w:cs="Arial"/>
        </w:rPr>
        <w:t> offers a comprehensive fiscal sponsorship program for hundreds of projects around the world.</w:t>
      </w:r>
    </w:p>
    <w:p w14:paraId="621B1FE3" w14:textId="77777777" w:rsidR="00236A44" w:rsidRPr="00BD7AC1" w:rsidRDefault="00236A44" w:rsidP="00236A44">
      <w:pPr>
        <w:rPr>
          <w:rFonts w:ascii="Arial" w:hAnsi="Arial" w:cs="Arial"/>
          <w:b/>
          <w:bCs/>
        </w:rPr>
      </w:pPr>
      <w:r w:rsidRPr="00BD7AC1">
        <w:rPr>
          <w:rFonts w:ascii="Arial" w:hAnsi="Arial" w:cs="Arial"/>
          <w:b/>
          <w:bCs/>
        </w:rPr>
        <w:t>Practice Pointers</w:t>
      </w:r>
    </w:p>
    <w:p w14:paraId="45A343B2" w14:textId="77777777" w:rsidR="00236A44" w:rsidRPr="00BD7AC1" w:rsidRDefault="00236A44" w:rsidP="00236A44">
      <w:pPr>
        <w:numPr>
          <w:ilvl w:val="0"/>
          <w:numId w:val="3"/>
        </w:numPr>
        <w:rPr>
          <w:rFonts w:ascii="Arial" w:hAnsi="Arial" w:cs="Arial"/>
        </w:rPr>
      </w:pPr>
      <w:r w:rsidRPr="00BD7AC1">
        <w:rPr>
          <w:rFonts w:ascii="Arial" w:hAnsi="Arial" w:cs="Arial"/>
        </w:rPr>
        <w:t>Take advantage of the past experiences of fiscal sponsors described in the </w:t>
      </w:r>
      <w:hyperlink r:id="rId22" w:history="1">
        <w:r w:rsidRPr="00BD7AC1">
          <w:rPr>
            <w:rStyle w:val="Hyperlink"/>
            <w:rFonts w:ascii="Arial" w:hAnsi="Arial" w:cs="Arial"/>
          </w:rPr>
          <w:t>Fiscal Sponsorship Field Scan</w:t>
        </w:r>
      </w:hyperlink>
      <w:r w:rsidRPr="00BD7AC1">
        <w:rPr>
          <w:rFonts w:ascii="Arial" w:hAnsi="Arial" w:cs="Arial"/>
        </w:rPr>
        <w:t>, a report based on the first-ever survey of fiscal sponsors conducted by the </w:t>
      </w:r>
      <w:r w:rsidRPr="00BD7AC1">
        <w:rPr>
          <w:rFonts w:ascii="Arial" w:hAnsi="Arial" w:cs="Arial"/>
          <w:i/>
          <w:iCs/>
        </w:rPr>
        <w:t>Tides Foundation</w:t>
      </w:r>
      <w:r w:rsidRPr="00BD7AC1">
        <w:rPr>
          <w:rFonts w:ascii="Arial" w:hAnsi="Arial" w:cs="Arial"/>
        </w:rPr>
        <w:t>, that describes the fiscal sponsorship practices of over 200 fiscal sponsor relationships (2006).</w:t>
      </w:r>
    </w:p>
    <w:p w14:paraId="2368E3A6" w14:textId="77777777" w:rsidR="00236A44" w:rsidRPr="00BD7AC1" w:rsidRDefault="00236A44" w:rsidP="00236A44">
      <w:pPr>
        <w:numPr>
          <w:ilvl w:val="0"/>
          <w:numId w:val="3"/>
        </w:numPr>
        <w:rPr>
          <w:rFonts w:ascii="Arial" w:hAnsi="Arial" w:cs="Arial"/>
        </w:rPr>
      </w:pPr>
      <w:r w:rsidRPr="00BD7AC1">
        <w:rPr>
          <w:rFonts w:ascii="Arial" w:hAnsi="Arial" w:cs="Arial"/>
        </w:rPr>
        <w:t>Eight trends in fiscal sponsorship </w:t>
      </w:r>
      <w:hyperlink r:id="rId23" w:history="1">
        <w:r w:rsidRPr="00BD7AC1">
          <w:rPr>
            <w:rStyle w:val="Hyperlink"/>
            <w:rFonts w:ascii="Arial" w:hAnsi="Arial" w:cs="Arial"/>
          </w:rPr>
          <w:t>Fiscal Sponsorship: A 360 Degree Perspective </w:t>
        </w:r>
      </w:hyperlink>
      <w:r w:rsidRPr="00BD7AC1">
        <w:rPr>
          <w:rFonts w:ascii="Arial" w:hAnsi="Arial" w:cs="Arial"/>
        </w:rPr>
        <w:t>(Trust for Innovation Conservation)</w:t>
      </w:r>
    </w:p>
    <w:p w14:paraId="09F224EF" w14:textId="77777777" w:rsidR="00236A44" w:rsidRPr="00BD7AC1" w:rsidRDefault="00236A44" w:rsidP="00236A44">
      <w:pPr>
        <w:numPr>
          <w:ilvl w:val="0"/>
          <w:numId w:val="3"/>
        </w:numPr>
        <w:rPr>
          <w:rFonts w:ascii="Arial" w:hAnsi="Arial" w:cs="Arial"/>
        </w:rPr>
      </w:pPr>
      <w:r w:rsidRPr="00BD7AC1">
        <w:rPr>
          <w:rFonts w:ascii="Arial" w:hAnsi="Arial" w:cs="Arial"/>
        </w:rPr>
        <w:t>Willing to serve as a fiscal sponsor? Sign up through the </w:t>
      </w:r>
      <w:hyperlink r:id="rId24" w:history="1">
        <w:r w:rsidRPr="00BD7AC1">
          <w:rPr>
            <w:rStyle w:val="Hyperlink"/>
            <w:rFonts w:ascii="Arial" w:hAnsi="Arial" w:cs="Arial"/>
          </w:rPr>
          <w:t>Directory</w:t>
        </w:r>
      </w:hyperlink>
      <w:r w:rsidRPr="00BD7AC1">
        <w:rPr>
          <w:rFonts w:ascii="Arial" w:hAnsi="Arial" w:cs="Arial"/>
        </w:rPr>
        <w:t>.</w:t>
      </w:r>
    </w:p>
    <w:p w14:paraId="297F9F32" w14:textId="77777777" w:rsidR="00236A44" w:rsidRPr="00BD7AC1" w:rsidRDefault="00236A44" w:rsidP="00236A44">
      <w:pPr>
        <w:numPr>
          <w:ilvl w:val="0"/>
          <w:numId w:val="3"/>
        </w:numPr>
        <w:rPr>
          <w:rFonts w:ascii="Arial" w:hAnsi="Arial" w:cs="Arial"/>
        </w:rPr>
      </w:pPr>
      <w:hyperlink r:id="rId25" w:history="1">
        <w:r w:rsidRPr="00BD7AC1">
          <w:rPr>
            <w:rStyle w:val="Hyperlink"/>
            <w:rFonts w:ascii="Arial" w:hAnsi="Arial" w:cs="Arial"/>
          </w:rPr>
          <w:t>On Comprehensive Fiscal Sponsorship </w:t>
        </w:r>
      </w:hyperlink>
      <w:r w:rsidRPr="00BD7AC1">
        <w:rPr>
          <w:rFonts w:ascii="Arial" w:hAnsi="Arial" w:cs="Arial"/>
        </w:rPr>
        <w:t xml:space="preserve">explains what should be included in a memorandum of understanding between a fiscal sponsor and the sponsored organization (Third Sector New </w:t>
      </w:r>
      <w:proofErr w:type="gramStart"/>
      <w:r w:rsidRPr="00BD7AC1">
        <w:rPr>
          <w:rFonts w:ascii="Arial" w:hAnsi="Arial" w:cs="Arial"/>
        </w:rPr>
        <w:t>England)(</w:t>
      </w:r>
      <w:proofErr w:type="gramEnd"/>
      <w:r w:rsidRPr="00BD7AC1">
        <w:rPr>
          <w:rFonts w:ascii="Arial" w:hAnsi="Arial" w:cs="Arial"/>
        </w:rPr>
        <w:t>see page 5).</w:t>
      </w:r>
    </w:p>
    <w:p w14:paraId="200B07C0" w14:textId="77777777" w:rsidR="00236A44" w:rsidRPr="00BD7AC1" w:rsidRDefault="00236A44" w:rsidP="00236A44">
      <w:pPr>
        <w:numPr>
          <w:ilvl w:val="0"/>
          <w:numId w:val="3"/>
        </w:numPr>
        <w:rPr>
          <w:rFonts w:ascii="Arial" w:hAnsi="Arial" w:cs="Arial"/>
        </w:rPr>
      </w:pPr>
      <w:hyperlink r:id="rId26" w:history="1">
        <w:r w:rsidRPr="00BD7AC1">
          <w:rPr>
            <w:rStyle w:val="Hyperlink"/>
            <w:rFonts w:ascii="Arial" w:hAnsi="Arial" w:cs="Arial"/>
          </w:rPr>
          <w:t>The risks of being a fiscal sponsor</w:t>
        </w:r>
      </w:hyperlink>
      <w:r w:rsidRPr="00BD7AC1">
        <w:rPr>
          <w:rFonts w:ascii="Arial" w:hAnsi="Arial" w:cs="Arial"/>
        </w:rPr>
        <w:t> (Nonprofit Law Blog)</w:t>
      </w:r>
    </w:p>
    <w:p w14:paraId="62350845" w14:textId="77777777" w:rsidR="00236A44" w:rsidRPr="00BD7AC1" w:rsidRDefault="00236A44" w:rsidP="00236A44">
      <w:pPr>
        <w:rPr>
          <w:rFonts w:ascii="Arial" w:hAnsi="Arial" w:cs="Arial"/>
          <w:b/>
          <w:bCs/>
        </w:rPr>
      </w:pPr>
      <w:r w:rsidRPr="00BD7AC1">
        <w:rPr>
          <w:rFonts w:ascii="Arial" w:hAnsi="Arial" w:cs="Arial"/>
          <w:b/>
          <w:bCs/>
        </w:rPr>
        <w:t>Additional Resources</w:t>
      </w:r>
    </w:p>
    <w:p w14:paraId="278B2FC3" w14:textId="77777777" w:rsidR="00236A44" w:rsidRPr="00BD7AC1" w:rsidRDefault="00236A44" w:rsidP="00236A44">
      <w:pPr>
        <w:numPr>
          <w:ilvl w:val="0"/>
          <w:numId w:val="4"/>
        </w:numPr>
        <w:rPr>
          <w:rFonts w:ascii="Arial" w:hAnsi="Arial" w:cs="Arial"/>
        </w:rPr>
      </w:pPr>
      <w:r w:rsidRPr="00BD7AC1">
        <w:rPr>
          <w:rFonts w:ascii="Arial" w:hAnsi="Arial" w:cs="Arial"/>
        </w:rPr>
        <w:t>Our main </w:t>
      </w:r>
      <w:hyperlink r:id="rId27" w:tooltip="Fiscal sponsorship for nonprofits" w:history="1">
        <w:r w:rsidRPr="00BD7AC1">
          <w:rPr>
            <w:rStyle w:val="Hyperlink"/>
            <w:rFonts w:ascii="Arial" w:hAnsi="Arial" w:cs="Arial"/>
          </w:rPr>
          <w:t>page on fiscal sponsorship</w:t>
        </w:r>
      </w:hyperlink>
    </w:p>
    <w:p w14:paraId="21B40683" w14:textId="77777777" w:rsidR="00236A44" w:rsidRPr="00BD7AC1" w:rsidRDefault="00236A44" w:rsidP="00236A44">
      <w:pPr>
        <w:numPr>
          <w:ilvl w:val="0"/>
          <w:numId w:val="4"/>
        </w:numPr>
        <w:rPr>
          <w:rFonts w:ascii="Arial" w:hAnsi="Arial" w:cs="Arial"/>
        </w:rPr>
      </w:pPr>
      <w:hyperlink r:id="rId28" w:history="1">
        <w:r w:rsidRPr="00BD7AC1">
          <w:rPr>
            <w:rStyle w:val="Hyperlink"/>
            <w:rFonts w:ascii="Arial" w:hAnsi="Arial" w:cs="Arial"/>
          </w:rPr>
          <w:t>Sample fiscal sponsorship agreement</w:t>
        </w:r>
      </w:hyperlink>
      <w:r w:rsidRPr="00BD7AC1">
        <w:rPr>
          <w:rFonts w:ascii="Arial" w:hAnsi="Arial" w:cs="Arial"/>
        </w:rPr>
        <w:t> (The Colorado Trust)</w:t>
      </w:r>
    </w:p>
    <w:p w14:paraId="126A8BAF" w14:textId="77777777" w:rsidR="00236A44" w:rsidRPr="00BD7AC1" w:rsidRDefault="00236A44" w:rsidP="00236A44">
      <w:pPr>
        <w:numPr>
          <w:ilvl w:val="0"/>
          <w:numId w:val="4"/>
        </w:numPr>
        <w:rPr>
          <w:rFonts w:ascii="Arial" w:hAnsi="Arial" w:cs="Arial"/>
        </w:rPr>
      </w:pPr>
      <w:hyperlink r:id="rId29" w:history="1">
        <w:r w:rsidRPr="00BD7AC1">
          <w:rPr>
            <w:rStyle w:val="Hyperlink"/>
            <w:rFonts w:ascii="Arial" w:hAnsi="Arial" w:cs="Arial"/>
          </w:rPr>
          <w:t>An Introduction to Fiscal Sponsorships</w:t>
        </w:r>
      </w:hyperlink>
      <w:r w:rsidRPr="00BD7AC1">
        <w:rPr>
          <w:rFonts w:ascii="Arial" w:hAnsi="Arial" w:cs="Arial"/>
        </w:rPr>
        <w:t> (Pro Bono Partnership)</w:t>
      </w:r>
    </w:p>
    <w:p w14:paraId="1C7D85FA" w14:textId="77777777" w:rsidR="00236A44" w:rsidRPr="00BD7AC1" w:rsidRDefault="00236A44" w:rsidP="00236A44">
      <w:pPr>
        <w:numPr>
          <w:ilvl w:val="0"/>
          <w:numId w:val="4"/>
        </w:numPr>
        <w:rPr>
          <w:rFonts w:ascii="Arial" w:hAnsi="Arial" w:cs="Arial"/>
        </w:rPr>
      </w:pPr>
      <w:hyperlink r:id="rId30" w:history="1">
        <w:r w:rsidRPr="00BD7AC1">
          <w:rPr>
            <w:rStyle w:val="Hyperlink"/>
            <w:rFonts w:ascii="Arial" w:hAnsi="Arial" w:cs="Arial"/>
            <w:i/>
            <w:iCs/>
          </w:rPr>
          <w:t>Fiscal Sponsorship: Six Ways to Do it Right</w:t>
        </w:r>
      </w:hyperlink>
      <w:r w:rsidRPr="00BD7AC1">
        <w:rPr>
          <w:rFonts w:ascii="Arial" w:hAnsi="Arial" w:cs="Arial"/>
          <w:i/>
          <w:iCs/>
        </w:rPr>
        <w:t> </w:t>
      </w:r>
      <w:r w:rsidRPr="00BD7AC1">
        <w:rPr>
          <w:rFonts w:ascii="Arial" w:hAnsi="Arial" w:cs="Arial"/>
        </w:rPr>
        <w:t>(Gregory L. Colvin and Stephanie L. Petit) This third edition of the book describes six models of sponsorship that have been approved and accepted by the IRS.</w:t>
      </w:r>
    </w:p>
    <w:p w14:paraId="168993A7" w14:textId="77777777" w:rsidR="00236A44" w:rsidRPr="00BD7AC1" w:rsidRDefault="00236A44" w:rsidP="00236A44">
      <w:pPr>
        <w:numPr>
          <w:ilvl w:val="0"/>
          <w:numId w:val="4"/>
        </w:numPr>
        <w:rPr>
          <w:rFonts w:ascii="Arial" w:hAnsi="Arial" w:cs="Arial"/>
        </w:rPr>
      </w:pPr>
      <w:hyperlink r:id="rId31" w:history="1">
        <w:r w:rsidRPr="00BD7AC1">
          <w:rPr>
            <w:rStyle w:val="Hyperlink"/>
            <w:rFonts w:ascii="Arial" w:hAnsi="Arial" w:cs="Arial"/>
            <w:i/>
            <w:iCs/>
          </w:rPr>
          <w:t>Fiscal Sponsorship – Six Ways to Do it Wrong</w:t>
        </w:r>
      </w:hyperlink>
      <w:r w:rsidRPr="00BD7AC1">
        <w:rPr>
          <w:rFonts w:ascii="Arial" w:hAnsi="Arial" w:cs="Arial"/>
        </w:rPr>
        <w:t> (</w:t>
      </w:r>
      <w:proofErr w:type="spellStart"/>
      <w:r w:rsidRPr="00BD7AC1">
        <w:rPr>
          <w:rFonts w:ascii="Arial" w:hAnsi="Arial" w:cs="Arial"/>
        </w:rPr>
        <w:t>NonprofitLaw</w:t>
      </w:r>
      <w:proofErr w:type="spellEnd"/>
      <w:r w:rsidRPr="00BD7AC1">
        <w:rPr>
          <w:rFonts w:ascii="Arial" w:hAnsi="Arial" w:cs="Arial"/>
        </w:rPr>
        <w:t xml:space="preserve"> Blog)</w:t>
      </w:r>
    </w:p>
    <w:p w14:paraId="36F21A40" w14:textId="77777777" w:rsidR="00236A44" w:rsidRPr="00BD7AC1" w:rsidRDefault="00236A44" w:rsidP="00236A44">
      <w:pPr>
        <w:rPr>
          <w:rFonts w:ascii="Arial" w:hAnsi="Arial" w:cs="Arial"/>
        </w:rPr>
      </w:pPr>
    </w:p>
    <w:p w14:paraId="68A21C51" w14:textId="08BD3018" w:rsidR="00AA536B" w:rsidRDefault="002A0CF3">
      <w:r>
        <w:lastRenderedPageBreak/>
        <w:t xml:space="preserve">  </w:t>
      </w:r>
    </w:p>
    <w:sectPr w:rsidR="00AA5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5C27"/>
    <w:multiLevelType w:val="multilevel"/>
    <w:tmpl w:val="F6A2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6432A"/>
    <w:multiLevelType w:val="multilevel"/>
    <w:tmpl w:val="E51A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FF72F1"/>
    <w:multiLevelType w:val="multilevel"/>
    <w:tmpl w:val="A840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7972AF"/>
    <w:multiLevelType w:val="multilevel"/>
    <w:tmpl w:val="C6C0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808888">
    <w:abstractNumId w:val="2"/>
  </w:num>
  <w:num w:numId="2" w16cid:durableId="1088619896">
    <w:abstractNumId w:val="1"/>
  </w:num>
  <w:num w:numId="3" w16cid:durableId="89358264">
    <w:abstractNumId w:val="3"/>
  </w:num>
  <w:num w:numId="4" w16cid:durableId="147868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A44"/>
    <w:rsid w:val="0001316D"/>
    <w:rsid w:val="000C795E"/>
    <w:rsid w:val="001D4CD0"/>
    <w:rsid w:val="00236A44"/>
    <w:rsid w:val="002A0CF3"/>
    <w:rsid w:val="002D2578"/>
    <w:rsid w:val="003B36A9"/>
    <w:rsid w:val="003E1A66"/>
    <w:rsid w:val="004833D1"/>
    <w:rsid w:val="006A683F"/>
    <w:rsid w:val="007F7D9B"/>
    <w:rsid w:val="008C1F2E"/>
    <w:rsid w:val="008F2548"/>
    <w:rsid w:val="009A1FF4"/>
    <w:rsid w:val="00AA536B"/>
    <w:rsid w:val="00F25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5BE43"/>
  <w15:chartTrackingRefBased/>
  <w15:docId w15:val="{6E58AA38-48FD-43EA-BC06-C2FFD04E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A44"/>
  </w:style>
  <w:style w:type="paragraph" w:styleId="Heading1">
    <w:name w:val="heading 1"/>
    <w:basedOn w:val="Normal"/>
    <w:next w:val="Normal"/>
    <w:link w:val="Heading1Char"/>
    <w:uiPriority w:val="9"/>
    <w:qFormat/>
    <w:rsid w:val="00236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A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A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A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A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A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A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A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A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A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A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A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A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A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A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A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A44"/>
    <w:rPr>
      <w:rFonts w:eastAsiaTheme="majorEastAsia" w:cstheme="majorBidi"/>
      <w:color w:val="272727" w:themeColor="text1" w:themeTint="D8"/>
    </w:rPr>
  </w:style>
  <w:style w:type="paragraph" w:styleId="Title">
    <w:name w:val="Title"/>
    <w:basedOn w:val="Normal"/>
    <w:next w:val="Normal"/>
    <w:link w:val="TitleChar"/>
    <w:uiPriority w:val="10"/>
    <w:qFormat/>
    <w:rsid w:val="00236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A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A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A44"/>
    <w:pPr>
      <w:spacing w:before="160"/>
      <w:jc w:val="center"/>
    </w:pPr>
    <w:rPr>
      <w:i/>
      <w:iCs/>
      <w:color w:val="404040" w:themeColor="text1" w:themeTint="BF"/>
    </w:rPr>
  </w:style>
  <w:style w:type="character" w:customStyle="1" w:styleId="QuoteChar">
    <w:name w:val="Quote Char"/>
    <w:basedOn w:val="DefaultParagraphFont"/>
    <w:link w:val="Quote"/>
    <w:uiPriority w:val="29"/>
    <w:rsid w:val="00236A44"/>
    <w:rPr>
      <w:i/>
      <w:iCs/>
      <w:color w:val="404040" w:themeColor="text1" w:themeTint="BF"/>
    </w:rPr>
  </w:style>
  <w:style w:type="paragraph" w:styleId="ListParagraph">
    <w:name w:val="List Paragraph"/>
    <w:basedOn w:val="Normal"/>
    <w:uiPriority w:val="34"/>
    <w:qFormat/>
    <w:rsid w:val="00236A44"/>
    <w:pPr>
      <w:ind w:left="720"/>
      <w:contextualSpacing/>
    </w:pPr>
  </w:style>
  <w:style w:type="character" w:styleId="IntenseEmphasis">
    <w:name w:val="Intense Emphasis"/>
    <w:basedOn w:val="DefaultParagraphFont"/>
    <w:uiPriority w:val="21"/>
    <w:qFormat/>
    <w:rsid w:val="00236A44"/>
    <w:rPr>
      <w:i/>
      <w:iCs/>
      <w:color w:val="0F4761" w:themeColor="accent1" w:themeShade="BF"/>
    </w:rPr>
  </w:style>
  <w:style w:type="paragraph" w:styleId="IntenseQuote">
    <w:name w:val="Intense Quote"/>
    <w:basedOn w:val="Normal"/>
    <w:next w:val="Normal"/>
    <w:link w:val="IntenseQuoteChar"/>
    <w:uiPriority w:val="30"/>
    <w:qFormat/>
    <w:rsid w:val="00236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A44"/>
    <w:rPr>
      <w:i/>
      <w:iCs/>
      <w:color w:val="0F4761" w:themeColor="accent1" w:themeShade="BF"/>
    </w:rPr>
  </w:style>
  <w:style w:type="character" w:styleId="IntenseReference">
    <w:name w:val="Intense Reference"/>
    <w:basedOn w:val="DefaultParagraphFont"/>
    <w:uiPriority w:val="32"/>
    <w:qFormat/>
    <w:rsid w:val="00236A44"/>
    <w:rPr>
      <w:b/>
      <w:bCs/>
      <w:smallCaps/>
      <w:color w:val="0F4761" w:themeColor="accent1" w:themeShade="BF"/>
      <w:spacing w:val="5"/>
    </w:rPr>
  </w:style>
  <w:style w:type="character" w:styleId="Hyperlink">
    <w:name w:val="Hyperlink"/>
    <w:basedOn w:val="DefaultParagraphFont"/>
    <w:uiPriority w:val="99"/>
    <w:unhideWhenUsed/>
    <w:rsid w:val="00236A4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scalsponsordirectory.org/" TargetMode="External"/><Relationship Id="rId18" Type="http://schemas.openxmlformats.org/officeDocument/2006/relationships/hyperlink" Target="https://www.fracturedatlas.org/" TargetMode="External"/><Relationship Id="rId26" Type="http://schemas.openxmlformats.org/officeDocument/2006/relationships/hyperlink" Target="https://nonprofitlawblog.com/fiscal-sponsorship-the-risks-of-sponsorship/" TargetMode="External"/><Relationship Id="rId3" Type="http://schemas.openxmlformats.org/officeDocument/2006/relationships/customXml" Target="../customXml/item3.xml"/><Relationship Id="rId21" Type="http://schemas.openxmlformats.org/officeDocument/2006/relationships/hyperlink" Target="https://www.tides.org/solutions/" TargetMode="External"/><Relationship Id="rId7" Type="http://schemas.openxmlformats.org/officeDocument/2006/relationships/webSettings" Target="webSettings.xml"/><Relationship Id="rId12" Type="http://schemas.openxmlformats.org/officeDocument/2006/relationships/hyperlink" Target="https://www.councilofnonprofits.org/running-nonprofit/administration-and-financial-management/annual-filing-requirements-nonprofits" TargetMode="External"/><Relationship Id="rId17" Type="http://schemas.openxmlformats.org/officeDocument/2006/relationships/hyperlink" Target="https://www.tsne.org/" TargetMode="External"/><Relationship Id="rId25" Type="http://schemas.openxmlformats.org/officeDocument/2006/relationships/hyperlink" Target="https://www.tsne.org/white-paper-comprehensive-fiscal-sponsorsh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log.candid.org/post/find-a-fiscal-sponsor-that-fits/?source=candid-learning" TargetMode="External"/><Relationship Id="rId20" Type="http://schemas.openxmlformats.org/officeDocument/2006/relationships/hyperlink" Target="https://saveourplanet.org/" TargetMode="External"/><Relationship Id="rId29" Type="http://schemas.openxmlformats.org/officeDocument/2006/relationships/hyperlink" Target="https://www.probonopartner.org/wp-content/uploads/2016/01/Fiscal-Sponsorships-11.09.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uncilofnonprofits.org/running-nonprofit/fundraising-and-resource-development/gift-acknowledgments-saying-thank-you-donors" TargetMode="External"/><Relationship Id="rId24" Type="http://schemas.openxmlformats.org/officeDocument/2006/relationships/hyperlink" Target="https://fiscalsponsordirectory.org/"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learning.candid.org/tools/knowledge-base/individual-grantseekers/fiscal-sponsorship/fiscal-sponsorship/" TargetMode="External"/><Relationship Id="rId23" Type="http://schemas.openxmlformats.org/officeDocument/2006/relationships/hyperlink" Target="https://www.mission.earth/wp-content/uploads/2016/01/218243020-Fiscal-Sponsorship-A-360-Degree-Perspective-March-2014.pdf" TargetMode="External"/><Relationship Id="rId28" Type="http://schemas.openxmlformats.org/officeDocument/2006/relationships/hyperlink" Target="https://www.coloradotrust.org/wp-content/uploads/2021/10/Fiscal_Sponsorship_Agreement_Sample.pdf" TargetMode="External"/><Relationship Id="rId10" Type="http://schemas.openxmlformats.org/officeDocument/2006/relationships/hyperlink" Target="https://www.councilofnonprofits.org/running-nonprofit/governance-leadership/protect-your-nonprofits-tax-exempt-status" TargetMode="External"/><Relationship Id="rId19" Type="http://schemas.openxmlformats.org/officeDocument/2006/relationships/hyperlink" Target="http://visionsmadeviable.org/" TargetMode="External"/><Relationship Id="rId31" Type="http://schemas.openxmlformats.org/officeDocument/2006/relationships/hyperlink" Target="https://nonprofitlawblog.com/fiscal-sponsorship-six-ways-to-do-it-wrong/"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fiscalsponsors.org/" TargetMode="External"/><Relationship Id="rId22" Type="http://schemas.openxmlformats.org/officeDocument/2006/relationships/hyperlink" Target="https://s3.amazonaws.com/nnfs/file_assets/fa03b6d4364c/FiscalSponsorFieldScan.pdf" TargetMode="External"/><Relationship Id="rId27" Type="http://schemas.openxmlformats.org/officeDocument/2006/relationships/hyperlink" Target="https://www.councilofnonprofits.org/running-nonprofit/administration-and-financial-management/fiscal-sponsorship-nonprofits" TargetMode="External"/><Relationship Id="rId30" Type="http://schemas.openxmlformats.org/officeDocument/2006/relationships/hyperlink" Target="https://fiscalsponsordirectory.org/?product=fiscal-sponsorship-6-ways-to-do-it-right-3rd-edition"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AD7325486F64D889FF51F6FC7702F" ma:contentTypeVersion="26" ma:contentTypeDescription="Create a new document." ma:contentTypeScope="" ma:versionID="2a9e5804ae91991c99e2caf52eaf1e2e">
  <xsd:schema xmlns:xsd="http://www.w3.org/2001/XMLSchema" xmlns:xs="http://www.w3.org/2001/XMLSchema" xmlns:p="http://schemas.microsoft.com/office/2006/metadata/properties" xmlns:ns1="http://schemas.microsoft.com/sharepoint/v3" xmlns:ns2="c2bd7eff-f31a-4695-9519-8152f11bb501" xmlns:ns3="96b98c27-69ea-4d5e-ae60-fc1e5383456c" targetNamespace="http://schemas.microsoft.com/office/2006/metadata/properties" ma:root="true" ma:fieldsID="7060d7d1d1608eca2b315d8687f5d97d" ns1:_="" ns2:_="" ns3:_="">
    <xsd:import namespace="http://schemas.microsoft.com/sharepoint/v3"/>
    <xsd:import namespace="c2bd7eff-f31a-4695-9519-8152f11bb501"/>
    <xsd:import namespace="96b98c27-69ea-4d5e-ae60-fc1e5383456c"/>
    <xsd:element name="properties">
      <xsd:complexType>
        <xsd:sequence>
          <xsd:element name="documentManagement">
            <xsd:complexType>
              <xsd:all>
                <xsd:element ref="ns2:MigrationSourceURL" minOccurs="0"/>
                <xsd:element ref="ns3:SharedWithUsers" minOccurs="0"/>
                <xsd:element ref="ns3:SharingHintHash"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1:_ip_UnifiedCompliancePolicyProperties" minOccurs="0"/>
                <xsd:element ref="ns1:_ip_UnifiedCompliancePolicyUIAction"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description="" ma:hidden="true" ma:internalName="_ip_UnifiedCompliancePolicyProperties" ma:readOnly="false">
      <xsd:simpleType>
        <xsd:restriction base="dms:Note"/>
      </xsd:simpleType>
    </xsd:element>
    <xsd:element name="_ip_UnifiedCompliancePolicyUIAction" ma:index="19" nillable="true" ma:displayName="Unified Compliance Policy UI Action" ma:descrip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bd7eff-f31a-4695-9519-8152f11bb501" elementFormDefault="qualified">
    <xsd:import namespace="http://schemas.microsoft.com/office/2006/documentManagement/types"/>
    <xsd:import namespace="http://schemas.microsoft.com/office/infopath/2007/PartnerControls"/>
    <xsd:element name="MigrationSourceURL" ma:index="2" nillable="true" ma:displayName="MigrationSourceURL" ma:internalName="MigrationSourceURL" ma:readOnly="fals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hidden="true" ma:internalName="MediaServiceAutoTags" ma:readOnly="true">
      <xsd:simpleType>
        <xsd:restriction base="dms:Text"/>
      </xsd:simpleType>
    </xsd:element>
    <xsd:element name="MediaServiceOCR" ma:index="20" nillable="true" ma:displayName="MediaServiceOCR" ma:hidden="true" ma:internalName="MediaServiceOCR" ma:readOnly="true">
      <xsd:simpleType>
        <xsd:restriction base="dms:Note"/>
      </xsd:simpleType>
    </xsd:element>
    <xsd:element name="MediaServiceLocation" ma:index="21" nillable="true" ma:displayName="MediaServiceLocation" ma:hidden="true" ma:internalName="MediaServiceLocation"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LengthInSeconds" ma:index="26" nillable="true" ma:displayName="Length (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21f23e4-4db0-43dd-8e0f-87d8c4635f56" ma:termSetId="09814cd3-568e-fe90-9814-8d621ff8fb84" ma:anchorId="fba54fb3-c3e1-fe81-a776-ca4b69148c4d" ma:open="true" ma:isKeyword="false">
      <xsd:complexType>
        <xsd:sequence>
          <xsd:element ref="pc:Terms" minOccurs="0" maxOccurs="1"/>
        </xsd:sequence>
      </xsd:complexType>
    </xsd:element>
    <xsd:element name="_Flow_SignoffStatus" ma:index="30" nillable="true" ma:displayName="Sign-off status" ma:internalName="Sign_x002d_off_x0020_status">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b98c27-69ea-4d5e-ae60-fc1e5383456c"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hidden="true" ma:internalName="SharingHintHash" ma:readOnly="true">
      <xsd:simpleType>
        <xsd:restriction base="dms:Text"/>
      </xsd:simpleType>
    </xsd:element>
    <xsd:element name="SharedWithDetails" ma:index="11" nillable="true" ma:displayName="Shared With Details" ma:hidden="true" ma:internalName="SharedWithDetails" ma:readOnly="true">
      <xsd:simpleType>
        <xsd:restriction base="dms:Note"/>
      </xsd:simpleType>
    </xsd:element>
    <xsd:element name="LastSharedByUser" ma:index="12" nillable="true" ma:displayName="Last Shared By User" ma:description="" ma:hidden="true" ma:internalName="LastSharedByUser" ma:readOnly="true">
      <xsd:simpleType>
        <xsd:restriction base="dms:Note"/>
      </xsd:simpleType>
    </xsd:element>
    <xsd:element name="LastSharedByTime" ma:index="13" nillable="true" ma:displayName="Last Shared By Time" ma:description="" ma:hidden="true" ma:internalName="LastSharedByTime" ma:readOnly="true">
      <xsd:simpleType>
        <xsd:restriction base="dms:DateTime"/>
      </xsd:simpleType>
    </xsd:element>
    <xsd:element name="TaxCatchAll" ma:index="29" nillable="true" ma:displayName="Taxonomy Catch All Column" ma:hidden="true" ma:list="{d0f0b50a-3875-4180-af8e-6eec9fef214e}" ma:internalName="TaxCatchAll" ma:showField="CatchAllData" ma:web="96b98c27-69ea-4d5e-ae60-fc1e53834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2bd7eff-f31a-4695-9519-8152f11bb501">
      <Terms xmlns="http://schemas.microsoft.com/office/infopath/2007/PartnerControls"/>
    </lcf76f155ced4ddcb4097134ff3c332f>
    <MigrationSourceURL xmlns="c2bd7eff-f31a-4695-9519-8152f11bb501" xsi:nil="true"/>
    <_ip_UnifiedCompliancePolicyProperties xmlns="http://schemas.microsoft.com/sharepoint/v3" xsi:nil="true"/>
    <TaxCatchAll xmlns="96b98c27-69ea-4d5e-ae60-fc1e5383456c" xsi:nil="true"/>
    <_Flow_SignoffStatus xmlns="c2bd7eff-f31a-4695-9519-8152f11bb5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B40CE-1F10-4FDB-8606-EAF66A316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bd7eff-f31a-4695-9519-8152f11bb501"/>
    <ds:schemaRef ds:uri="96b98c27-69ea-4d5e-ae60-fc1e53834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03A99E-1721-45EF-9873-5E937449D2A9}">
  <ds:schemaRefs>
    <ds:schemaRef ds:uri="http://schemas.microsoft.com/office/2006/metadata/properties"/>
    <ds:schemaRef ds:uri="http://schemas.microsoft.com/office/infopath/2007/PartnerControls"/>
    <ds:schemaRef ds:uri="http://schemas.microsoft.com/sharepoint/v3"/>
    <ds:schemaRef ds:uri="c2bd7eff-f31a-4695-9519-8152f11bb501"/>
    <ds:schemaRef ds:uri="96b98c27-69ea-4d5e-ae60-fc1e5383456c"/>
  </ds:schemaRefs>
</ds:datastoreItem>
</file>

<file path=customXml/itemProps3.xml><?xml version="1.0" encoding="utf-8"?>
<ds:datastoreItem xmlns:ds="http://schemas.openxmlformats.org/officeDocument/2006/customXml" ds:itemID="{64D73D86-0740-4441-9CD2-D38F18560A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Hindery</dc:creator>
  <cp:keywords/>
  <dc:description/>
  <cp:lastModifiedBy>Aaron Taylor</cp:lastModifiedBy>
  <cp:revision>2</cp:revision>
  <dcterms:created xsi:type="dcterms:W3CDTF">2025-12-04T16:32:00Z</dcterms:created>
  <dcterms:modified xsi:type="dcterms:W3CDTF">2025-12-04T17:50:00Z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0x010100A8FAD7325486F64D889FF51F6FC7702F</vt:lpwstr>
  </property>
</Properties>
</file>