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34C5D" w14:textId="4864B1BA" w:rsidR="00E92252" w:rsidRDefault="00E92252" w:rsidP="00E92252">
      <w:pPr>
        <w:ind w:left="720"/>
        <w:rPr>
          <w:rFonts w:ascii="Calibri" w:hAnsi="Calibri"/>
          <w:b/>
          <w:snapToGrid/>
          <w:sz w:val="28"/>
          <w:szCs w:val="28"/>
        </w:rPr>
      </w:pPr>
      <w:r>
        <w:rPr>
          <w:rFonts w:ascii="Calibri" w:hAnsi="Calibri"/>
          <w:b/>
          <w:noProof/>
          <w:snapToGrid/>
          <w:sz w:val="28"/>
          <w:szCs w:val="28"/>
        </w:rPr>
        <w:drawing>
          <wp:anchor distT="0" distB="0" distL="114300" distR="114300" simplePos="0" relativeHeight="251658240" behindDoc="0" locked="0" layoutInCell="1" allowOverlap="1" wp14:anchorId="28EE7C56" wp14:editId="4B96AB9D">
            <wp:simplePos x="0" y="0"/>
            <wp:positionH relativeFrom="column">
              <wp:posOffset>439615</wp:posOffset>
            </wp:positionH>
            <wp:positionV relativeFrom="page">
              <wp:posOffset>363415</wp:posOffset>
            </wp:positionV>
            <wp:extent cx="1840230" cy="815340"/>
            <wp:effectExtent l="0" t="0" r="7620" b="3810"/>
            <wp:wrapSquare wrapText="bothSides"/>
            <wp:docPr id="1644126705"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126705" name="Picture 1" descr="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840230" cy="815340"/>
                    </a:xfrm>
                    <a:prstGeom prst="rect">
                      <a:avLst/>
                    </a:prstGeom>
                  </pic:spPr>
                </pic:pic>
              </a:graphicData>
            </a:graphic>
          </wp:anchor>
        </w:drawing>
      </w:r>
      <w:r>
        <w:rPr>
          <w:rFonts w:ascii="Calibri" w:hAnsi="Calibri"/>
          <w:b/>
          <w:sz w:val="28"/>
          <w:szCs w:val="28"/>
        </w:rPr>
        <w:t xml:space="preserve">    </w:t>
      </w:r>
      <w:r w:rsidR="001C225A">
        <w:rPr>
          <w:rFonts w:ascii="Calibri" w:hAnsi="Calibri"/>
          <w:b/>
          <w:sz w:val="28"/>
          <w:szCs w:val="28"/>
        </w:rPr>
        <w:t>VILLAGE OF SOUTH ELGIN</w:t>
      </w:r>
    </w:p>
    <w:p w14:paraId="112F0E37" w14:textId="4C249F95" w:rsidR="001C225A" w:rsidRPr="00E92252" w:rsidRDefault="00E92252" w:rsidP="00E92252">
      <w:pPr>
        <w:rPr>
          <w:rFonts w:ascii="Calibri" w:hAnsi="Calibri"/>
          <w:b/>
          <w:snapToGrid/>
          <w:sz w:val="28"/>
          <w:szCs w:val="28"/>
        </w:rPr>
      </w:pPr>
      <w:r>
        <w:rPr>
          <w:rFonts w:ascii="Calibri" w:hAnsi="Calibri"/>
          <w:b/>
          <w:sz w:val="28"/>
          <w:szCs w:val="28"/>
        </w:rPr>
        <w:t xml:space="preserve"> </w:t>
      </w:r>
      <w:r w:rsidR="001C225A">
        <w:rPr>
          <w:rFonts w:ascii="Calibri" w:hAnsi="Calibri"/>
          <w:b/>
          <w:sz w:val="28"/>
          <w:szCs w:val="28"/>
        </w:rPr>
        <w:t>PUBLIC WORKS DEPARTMENT</w:t>
      </w:r>
    </w:p>
    <w:p w14:paraId="554102F6" w14:textId="5759FD9C" w:rsidR="001C225A" w:rsidRPr="00EE142F" w:rsidRDefault="00E92252" w:rsidP="00E92252">
      <w:pPr>
        <w:ind w:firstLine="720"/>
        <w:rPr>
          <w:rFonts w:ascii="Calibri" w:hAnsi="Calibri"/>
          <w:b/>
          <w:color w:val="000000" w:themeColor="text1"/>
          <w:sz w:val="28"/>
          <w:szCs w:val="28"/>
        </w:rPr>
      </w:pPr>
      <w:r>
        <w:rPr>
          <w:rFonts w:ascii="Calibri" w:hAnsi="Calibri"/>
          <w:b/>
          <w:sz w:val="28"/>
          <w:szCs w:val="28"/>
        </w:rPr>
        <w:t xml:space="preserve">       </w:t>
      </w:r>
      <w:r w:rsidR="001C225A">
        <w:rPr>
          <w:rFonts w:ascii="Calibri" w:hAnsi="Calibri"/>
          <w:b/>
          <w:sz w:val="28"/>
          <w:szCs w:val="28"/>
        </w:rPr>
        <w:t>MECHANIC</w:t>
      </w:r>
    </w:p>
    <w:p w14:paraId="2224562D" w14:textId="77777777" w:rsidR="001C225A" w:rsidRDefault="001C225A" w:rsidP="001865AD">
      <w:pPr>
        <w:ind w:left="540" w:right="720"/>
        <w:rPr>
          <w:rFonts w:asciiTheme="minorHAnsi" w:hAnsiTheme="minorHAnsi" w:cstheme="minorHAnsi"/>
        </w:rPr>
      </w:pPr>
    </w:p>
    <w:p w14:paraId="58B3EE33" w14:textId="77777777" w:rsidR="00E92252" w:rsidRDefault="00E92252" w:rsidP="001865AD">
      <w:pPr>
        <w:ind w:left="540" w:right="720"/>
        <w:rPr>
          <w:rFonts w:asciiTheme="minorHAnsi" w:hAnsiTheme="minorHAnsi" w:cstheme="minorHAnsi"/>
          <w:sz w:val="22"/>
          <w:szCs w:val="22"/>
        </w:rPr>
      </w:pPr>
    </w:p>
    <w:p w14:paraId="11D3AA4F" w14:textId="359585EB" w:rsidR="0074147C" w:rsidRPr="00500CF7" w:rsidRDefault="0074147C" w:rsidP="001865AD">
      <w:pPr>
        <w:ind w:left="540" w:right="720"/>
        <w:rPr>
          <w:rFonts w:asciiTheme="minorHAnsi" w:hAnsiTheme="minorHAnsi" w:cstheme="minorHAnsi"/>
          <w:sz w:val="22"/>
          <w:szCs w:val="22"/>
        </w:rPr>
      </w:pPr>
      <w:r w:rsidRPr="00500CF7">
        <w:rPr>
          <w:rFonts w:asciiTheme="minorHAnsi" w:hAnsiTheme="minorHAnsi" w:cstheme="minorHAnsi"/>
          <w:sz w:val="22"/>
          <w:szCs w:val="22"/>
        </w:rPr>
        <w:t xml:space="preserve">The South Elgin Public Works Department is a dynamic organization serving a community of roughly 24,000 residents in the far western suburbs of Chicago. </w:t>
      </w:r>
      <w:r w:rsidR="00131F06" w:rsidRPr="00500CF7">
        <w:rPr>
          <w:rFonts w:asciiTheme="minorHAnsi" w:hAnsiTheme="minorHAnsi" w:cstheme="minorHAnsi"/>
          <w:sz w:val="22"/>
          <w:szCs w:val="22"/>
        </w:rPr>
        <w:t>We are seeking a skilled Mechanic in the Public Works Department</w:t>
      </w:r>
      <w:r w:rsidR="002E7108" w:rsidRPr="00500CF7">
        <w:rPr>
          <w:rFonts w:asciiTheme="minorHAnsi" w:hAnsiTheme="minorHAnsi" w:cstheme="minorHAnsi"/>
          <w:sz w:val="22"/>
          <w:szCs w:val="22"/>
        </w:rPr>
        <w:t xml:space="preserve"> to keep our municipal fleet safe, reliable and ready to serve the community</w:t>
      </w:r>
      <w:r w:rsidR="00131F06" w:rsidRPr="00500CF7">
        <w:rPr>
          <w:rFonts w:asciiTheme="minorHAnsi" w:hAnsiTheme="minorHAnsi" w:cstheme="minorHAnsi"/>
          <w:sz w:val="22"/>
          <w:szCs w:val="22"/>
        </w:rPr>
        <w:t xml:space="preserve">. </w:t>
      </w:r>
      <w:r w:rsidRPr="00500CF7">
        <w:rPr>
          <w:rFonts w:asciiTheme="minorHAnsi" w:hAnsiTheme="minorHAnsi" w:cstheme="minorHAnsi"/>
          <w:sz w:val="22"/>
          <w:szCs w:val="22"/>
        </w:rPr>
        <w:t xml:space="preserve"> </w:t>
      </w:r>
      <w:r w:rsidR="00131F06" w:rsidRPr="00500CF7">
        <w:rPr>
          <w:rFonts w:asciiTheme="minorHAnsi" w:hAnsiTheme="minorHAnsi" w:cstheme="minorHAnsi"/>
          <w:sz w:val="22"/>
          <w:szCs w:val="22"/>
        </w:rPr>
        <w:t xml:space="preserve">The Mechanic will perform mechanical repair and maintenance of </w:t>
      </w:r>
      <w:r w:rsidR="002E7108" w:rsidRPr="00500CF7">
        <w:rPr>
          <w:rFonts w:asciiTheme="minorHAnsi" w:hAnsiTheme="minorHAnsi" w:cstheme="minorHAnsi"/>
          <w:sz w:val="22"/>
          <w:szCs w:val="22"/>
        </w:rPr>
        <w:t>a diverse fleet including light duty vehicles, heavy-duty trucks, snowplows and specialty equipment</w:t>
      </w:r>
      <w:r w:rsidRPr="00500CF7">
        <w:rPr>
          <w:rFonts w:asciiTheme="minorHAnsi" w:hAnsiTheme="minorHAnsi" w:cstheme="minorHAnsi"/>
          <w:sz w:val="22"/>
          <w:szCs w:val="22"/>
        </w:rPr>
        <w:t xml:space="preserve">, along with playing an integral role in snow removal activities throughout the Village. Come be a part of a team that takes pride in their job and an organization that puts time, </w:t>
      </w:r>
      <w:r w:rsidR="00F32E1A" w:rsidRPr="00500CF7">
        <w:rPr>
          <w:rFonts w:asciiTheme="minorHAnsi" w:hAnsiTheme="minorHAnsi" w:cstheme="minorHAnsi"/>
          <w:sz w:val="22"/>
          <w:szCs w:val="22"/>
        </w:rPr>
        <w:t>effort,</w:t>
      </w:r>
      <w:r w:rsidRPr="00500CF7">
        <w:rPr>
          <w:rFonts w:asciiTheme="minorHAnsi" w:hAnsiTheme="minorHAnsi" w:cstheme="minorHAnsi"/>
          <w:sz w:val="22"/>
          <w:szCs w:val="22"/>
        </w:rPr>
        <w:t xml:space="preserve"> and resources into developing employees. </w:t>
      </w:r>
    </w:p>
    <w:p w14:paraId="20B6219A" w14:textId="77777777" w:rsidR="00131F06" w:rsidRPr="00500CF7" w:rsidRDefault="00131F06" w:rsidP="001865AD">
      <w:pPr>
        <w:ind w:left="540" w:right="720"/>
        <w:rPr>
          <w:rFonts w:asciiTheme="minorHAnsi" w:hAnsiTheme="minorHAnsi" w:cstheme="minorHAnsi"/>
          <w:sz w:val="22"/>
          <w:szCs w:val="22"/>
        </w:rPr>
      </w:pPr>
    </w:p>
    <w:p w14:paraId="0C8D0331" w14:textId="005657D3" w:rsidR="00131F06" w:rsidRPr="00500CF7" w:rsidRDefault="00131F06" w:rsidP="001865AD">
      <w:pPr>
        <w:ind w:left="540" w:right="720"/>
        <w:rPr>
          <w:rFonts w:asciiTheme="minorHAnsi" w:hAnsiTheme="minorHAnsi" w:cstheme="minorHAnsi"/>
          <w:sz w:val="22"/>
          <w:szCs w:val="22"/>
        </w:rPr>
      </w:pPr>
      <w:r w:rsidRPr="00500CF7">
        <w:rPr>
          <w:rFonts w:asciiTheme="minorHAnsi" w:hAnsiTheme="minorHAnsi" w:cstheme="minorHAnsi"/>
          <w:sz w:val="22"/>
          <w:szCs w:val="22"/>
        </w:rPr>
        <w:t xml:space="preserve">The Mechanic contributes to ensuring the safety, reliability and operational readiness of the Village’s fleet and equipment. The Mechanic will </w:t>
      </w:r>
      <w:r w:rsidR="00213C4B" w:rsidRPr="00500CF7">
        <w:rPr>
          <w:rFonts w:asciiTheme="minorHAnsi" w:hAnsiTheme="minorHAnsi" w:cstheme="minorHAnsi"/>
          <w:sz w:val="22"/>
          <w:szCs w:val="22"/>
        </w:rPr>
        <w:t xml:space="preserve">perform skilled diagnostic work, preventative maintenance, and emergency repairs that keep our community services running smoothly. </w:t>
      </w:r>
      <w:r w:rsidRPr="00500CF7">
        <w:rPr>
          <w:rFonts w:asciiTheme="minorHAnsi" w:hAnsiTheme="minorHAnsi" w:cstheme="minorHAnsi"/>
          <w:sz w:val="22"/>
          <w:szCs w:val="22"/>
        </w:rPr>
        <w:t xml:space="preserve">Candidates must be knowledgeable in various techniques used in the maintenance and repair of light and heavy-duty equipment, and in mechanical and electrical repair of heavy-duty and construction equipment. </w:t>
      </w:r>
      <w:r w:rsidR="00E25BF3" w:rsidRPr="00500CF7">
        <w:rPr>
          <w:rFonts w:asciiTheme="minorHAnsi" w:hAnsiTheme="minorHAnsi" w:cstheme="minorHAnsi"/>
          <w:sz w:val="22"/>
          <w:szCs w:val="22"/>
        </w:rPr>
        <w:t xml:space="preserve">The </w:t>
      </w:r>
      <w:r w:rsidR="00D510E5" w:rsidRPr="00500CF7">
        <w:rPr>
          <w:rFonts w:asciiTheme="minorHAnsi" w:hAnsiTheme="minorHAnsi" w:cstheme="minorHAnsi"/>
          <w:sz w:val="22"/>
          <w:szCs w:val="22"/>
        </w:rPr>
        <w:t>Mechanic also</w:t>
      </w:r>
      <w:r w:rsidR="00E25BF3" w:rsidRPr="00500CF7">
        <w:rPr>
          <w:rFonts w:asciiTheme="minorHAnsi" w:hAnsiTheme="minorHAnsi" w:cstheme="minorHAnsi"/>
          <w:sz w:val="22"/>
          <w:szCs w:val="22"/>
        </w:rPr>
        <w:t xml:space="preserve"> operates Village equipment during emergencies and seasonal operations such as snow and ice control, material loading, hauling, and responding to emergency calls. </w:t>
      </w:r>
    </w:p>
    <w:p w14:paraId="494D1834" w14:textId="2DA65889" w:rsidR="0074147C" w:rsidRPr="00500CF7" w:rsidRDefault="0074147C" w:rsidP="001865AD">
      <w:pPr>
        <w:ind w:left="540" w:right="720"/>
        <w:rPr>
          <w:rFonts w:asciiTheme="minorHAnsi" w:hAnsiTheme="minorHAnsi" w:cstheme="minorHAnsi"/>
          <w:sz w:val="22"/>
          <w:szCs w:val="22"/>
        </w:rPr>
      </w:pPr>
    </w:p>
    <w:p w14:paraId="0D07E9B6" w14:textId="4A2DF60A" w:rsidR="0074147C" w:rsidRPr="00D32571" w:rsidRDefault="00131F06" w:rsidP="001865AD">
      <w:pPr>
        <w:ind w:left="540" w:right="720"/>
        <w:rPr>
          <w:rFonts w:asciiTheme="minorHAnsi" w:hAnsiTheme="minorHAnsi" w:cstheme="minorHAnsi"/>
          <w:strike/>
          <w:sz w:val="22"/>
          <w:szCs w:val="22"/>
        </w:rPr>
      </w:pPr>
      <w:r w:rsidRPr="00500CF7">
        <w:rPr>
          <w:rFonts w:asciiTheme="minorHAnsi" w:hAnsiTheme="minorHAnsi" w:cstheme="minorHAnsi"/>
          <w:sz w:val="22"/>
          <w:szCs w:val="22"/>
        </w:rPr>
        <w:t xml:space="preserve">Qualified candidates must have a high school diploma </w:t>
      </w:r>
      <w:r w:rsidR="00D32571">
        <w:rPr>
          <w:rFonts w:asciiTheme="minorHAnsi" w:hAnsiTheme="minorHAnsi" w:cstheme="minorHAnsi"/>
          <w:sz w:val="22"/>
          <w:szCs w:val="22"/>
        </w:rPr>
        <w:t xml:space="preserve">or GED </w:t>
      </w:r>
      <w:r w:rsidRPr="00500CF7">
        <w:rPr>
          <w:rFonts w:asciiTheme="minorHAnsi" w:hAnsiTheme="minorHAnsi" w:cstheme="minorHAnsi"/>
          <w:sz w:val="22"/>
          <w:szCs w:val="22"/>
        </w:rPr>
        <w:t xml:space="preserve">and </w:t>
      </w:r>
      <w:r w:rsidR="009A1D70" w:rsidRPr="000F758E">
        <w:rPr>
          <w:rFonts w:asciiTheme="minorHAnsi" w:hAnsiTheme="minorHAnsi" w:cstheme="minorHAnsi"/>
          <w:sz w:val="22"/>
          <w:szCs w:val="22"/>
        </w:rPr>
        <w:t>a minimum</w:t>
      </w:r>
      <w:r w:rsidR="002B247F" w:rsidRPr="000F758E">
        <w:rPr>
          <w:rFonts w:asciiTheme="minorHAnsi" w:hAnsiTheme="minorHAnsi" w:cstheme="minorHAnsi"/>
          <w:sz w:val="22"/>
          <w:szCs w:val="22"/>
        </w:rPr>
        <w:t xml:space="preserve"> of</w:t>
      </w:r>
      <w:r w:rsidR="009A1D70" w:rsidRPr="000F758E">
        <w:rPr>
          <w:rFonts w:asciiTheme="minorHAnsi" w:hAnsiTheme="minorHAnsi" w:cstheme="minorHAnsi"/>
          <w:sz w:val="22"/>
          <w:szCs w:val="22"/>
        </w:rPr>
        <w:t xml:space="preserve"> three</w:t>
      </w:r>
      <w:r w:rsidRPr="000F758E">
        <w:rPr>
          <w:rFonts w:asciiTheme="minorHAnsi" w:hAnsiTheme="minorHAnsi" w:cstheme="minorHAnsi"/>
          <w:sz w:val="22"/>
          <w:szCs w:val="22"/>
        </w:rPr>
        <w:t xml:space="preserve"> years</w:t>
      </w:r>
      <w:r w:rsidR="002B247F" w:rsidRPr="000F758E">
        <w:rPr>
          <w:rFonts w:asciiTheme="minorHAnsi" w:hAnsiTheme="minorHAnsi" w:cstheme="minorHAnsi"/>
          <w:sz w:val="22"/>
          <w:szCs w:val="22"/>
        </w:rPr>
        <w:t>’</w:t>
      </w:r>
      <w:r w:rsidR="002B247F">
        <w:rPr>
          <w:rFonts w:asciiTheme="minorHAnsi" w:hAnsiTheme="minorHAnsi" w:cstheme="minorHAnsi"/>
          <w:sz w:val="22"/>
          <w:szCs w:val="22"/>
        </w:rPr>
        <w:t xml:space="preserve"> </w:t>
      </w:r>
      <w:r w:rsidRPr="00500CF7">
        <w:rPr>
          <w:rFonts w:asciiTheme="minorHAnsi" w:hAnsiTheme="minorHAnsi" w:cstheme="minorHAnsi"/>
          <w:sz w:val="22"/>
          <w:szCs w:val="22"/>
        </w:rPr>
        <w:t xml:space="preserve">experience </w:t>
      </w:r>
      <w:bookmarkStart w:id="0" w:name="_Hlk119489662"/>
      <w:r w:rsidR="00D510E5" w:rsidRPr="00500CF7">
        <w:rPr>
          <w:rFonts w:asciiTheme="minorHAnsi" w:hAnsiTheme="minorHAnsi" w:cstheme="minorHAnsi"/>
          <w:sz w:val="22"/>
          <w:szCs w:val="22"/>
        </w:rPr>
        <w:t>repairing and</w:t>
      </w:r>
      <w:r w:rsidRPr="00500CF7">
        <w:rPr>
          <w:rFonts w:asciiTheme="minorHAnsi" w:hAnsiTheme="minorHAnsi" w:cstheme="minorHAnsi"/>
          <w:sz w:val="22"/>
          <w:szCs w:val="22"/>
        </w:rPr>
        <w:t xml:space="preserve"> maintaining automotive and heavy equipment. Familiarity with mechanical, electrical, and hydraulic systems is essential, along with skill in the use of diagnostic testing equipment and specialized maintenance tools. The position requires the ability to utilize computer applications for diagnostics and reporting, and communicate effectively with coworkers, supervisors, and the public. </w:t>
      </w:r>
      <w:r w:rsidR="00506C26" w:rsidRPr="00500CF7">
        <w:rPr>
          <w:rFonts w:asciiTheme="minorHAnsi" w:hAnsiTheme="minorHAnsi" w:cstheme="minorHAnsi"/>
          <w:sz w:val="22"/>
          <w:szCs w:val="22"/>
        </w:rPr>
        <w:t xml:space="preserve">A valid Illinois Commercial Driver’s License Class A with airbrake and tanker endorsements is preferred or must have ability to obtain within one year of employment. </w:t>
      </w:r>
      <w:bookmarkEnd w:id="0"/>
    </w:p>
    <w:p w14:paraId="28C2343F" w14:textId="77777777" w:rsidR="00730203" w:rsidRPr="00500CF7" w:rsidRDefault="00730203" w:rsidP="001865AD">
      <w:pPr>
        <w:ind w:left="540" w:right="720"/>
        <w:rPr>
          <w:rFonts w:asciiTheme="minorHAnsi" w:hAnsiTheme="minorHAnsi" w:cstheme="minorHAnsi"/>
          <w:sz w:val="22"/>
          <w:szCs w:val="22"/>
        </w:rPr>
      </w:pPr>
    </w:p>
    <w:p w14:paraId="4FD74A87" w14:textId="4061E781" w:rsidR="0074147C" w:rsidRPr="00500CF7" w:rsidRDefault="0074147C" w:rsidP="001865AD">
      <w:pPr>
        <w:ind w:left="540" w:right="720"/>
        <w:rPr>
          <w:rFonts w:asciiTheme="minorHAnsi" w:hAnsiTheme="minorHAnsi" w:cstheme="minorHAnsi"/>
          <w:sz w:val="22"/>
          <w:szCs w:val="22"/>
        </w:rPr>
      </w:pPr>
      <w:r w:rsidRPr="00500CF7">
        <w:rPr>
          <w:rFonts w:asciiTheme="minorHAnsi" w:hAnsiTheme="minorHAnsi" w:cstheme="minorHAnsi"/>
          <w:sz w:val="22"/>
          <w:szCs w:val="22"/>
        </w:rPr>
        <w:t xml:space="preserve">Normal work hours </w:t>
      </w:r>
      <w:r w:rsidR="004C3DCE" w:rsidRPr="00500CF7">
        <w:rPr>
          <w:rFonts w:asciiTheme="minorHAnsi" w:hAnsiTheme="minorHAnsi" w:cstheme="minorHAnsi"/>
          <w:sz w:val="22"/>
          <w:szCs w:val="22"/>
        </w:rPr>
        <w:t xml:space="preserve">for this position are Monday through Friday, 7:00 a.m. – 3:30 p.m. </w:t>
      </w:r>
      <w:r w:rsidR="001865AD" w:rsidRPr="00500CF7">
        <w:rPr>
          <w:rFonts w:asciiTheme="minorHAnsi" w:hAnsiTheme="minorHAnsi" w:cstheme="minorHAnsi"/>
          <w:sz w:val="22"/>
          <w:szCs w:val="22"/>
        </w:rPr>
        <w:t>Response to after-hours call-backs seven days a week, including evenings, weekends, and holidays and preparation for confronting emergency conditions as necessary (</w:t>
      </w:r>
      <w:r w:rsidR="00F32E1A" w:rsidRPr="00500CF7">
        <w:rPr>
          <w:rFonts w:asciiTheme="minorHAnsi" w:hAnsiTheme="minorHAnsi" w:cstheme="minorHAnsi"/>
          <w:sz w:val="22"/>
          <w:szCs w:val="22"/>
        </w:rPr>
        <w:t>e.g.,</w:t>
      </w:r>
      <w:r w:rsidR="001865AD" w:rsidRPr="00500CF7">
        <w:rPr>
          <w:rFonts w:asciiTheme="minorHAnsi" w:hAnsiTheme="minorHAnsi" w:cstheme="minorHAnsi"/>
          <w:sz w:val="22"/>
          <w:szCs w:val="22"/>
        </w:rPr>
        <w:t xml:space="preserve"> snow removal, storm damage, etc.) is required. </w:t>
      </w:r>
    </w:p>
    <w:p w14:paraId="7FB25E21" w14:textId="78D20B4D" w:rsidR="001865AD" w:rsidRPr="00500CF7" w:rsidRDefault="001865AD" w:rsidP="001865AD">
      <w:pPr>
        <w:ind w:left="540" w:right="720"/>
        <w:rPr>
          <w:rFonts w:asciiTheme="minorHAnsi" w:hAnsiTheme="minorHAnsi" w:cstheme="minorHAnsi"/>
          <w:sz w:val="22"/>
          <w:szCs w:val="22"/>
        </w:rPr>
      </w:pPr>
    </w:p>
    <w:p w14:paraId="2D0877CB" w14:textId="7204C50C" w:rsidR="001865AD" w:rsidRDefault="001865AD" w:rsidP="001865AD">
      <w:pPr>
        <w:ind w:left="540" w:right="720"/>
        <w:rPr>
          <w:rFonts w:asciiTheme="minorHAnsi" w:hAnsiTheme="minorHAnsi" w:cstheme="minorHAnsi"/>
          <w:sz w:val="22"/>
          <w:szCs w:val="22"/>
        </w:rPr>
      </w:pPr>
      <w:r w:rsidRPr="00500CF7">
        <w:rPr>
          <w:rFonts w:asciiTheme="minorHAnsi" w:hAnsiTheme="minorHAnsi" w:cstheme="minorHAnsi"/>
          <w:sz w:val="22"/>
          <w:szCs w:val="22"/>
        </w:rPr>
        <w:t>The selected finalist will be required to successfully pass a pre-employment criminal background check, reference check, and post-offer medical physical with drug screen</w:t>
      </w:r>
      <w:r w:rsidR="00F44949">
        <w:rPr>
          <w:rFonts w:asciiTheme="minorHAnsi" w:hAnsiTheme="minorHAnsi" w:cstheme="minorHAnsi"/>
          <w:sz w:val="22"/>
          <w:szCs w:val="22"/>
        </w:rPr>
        <w:t>.</w:t>
      </w:r>
      <w:r w:rsidRPr="00500CF7">
        <w:rPr>
          <w:rFonts w:asciiTheme="minorHAnsi" w:hAnsiTheme="minorHAnsi" w:cstheme="minorHAnsi"/>
          <w:sz w:val="22"/>
          <w:szCs w:val="22"/>
        </w:rPr>
        <w:t xml:space="preserve"> </w:t>
      </w:r>
    </w:p>
    <w:p w14:paraId="0F69484B" w14:textId="77777777" w:rsidR="006A76ED" w:rsidRDefault="006A76ED" w:rsidP="001865AD">
      <w:pPr>
        <w:ind w:left="540" w:right="720"/>
        <w:rPr>
          <w:rFonts w:asciiTheme="minorHAnsi" w:hAnsiTheme="minorHAnsi" w:cstheme="minorHAnsi"/>
          <w:sz w:val="22"/>
          <w:szCs w:val="22"/>
        </w:rPr>
      </w:pPr>
    </w:p>
    <w:p w14:paraId="64C4E7B4" w14:textId="77777777" w:rsidR="008C0D4C" w:rsidRDefault="006A76ED" w:rsidP="00F44949">
      <w:pPr>
        <w:tabs>
          <w:tab w:val="left" w:pos="-720"/>
        </w:tabs>
        <w:suppressAutoHyphens/>
        <w:ind w:left="540"/>
        <w:rPr>
          <w:rFonts w:asciiTheme="minorHAnsi" w:hAnsiTheme="minorHAnsi" w:cstheme="minorHAnsi"/>
          <w:sz w:val="22"/>
          <w:szCs w:val="22"/>
        </w:rPr>
      </w:pPr>
      <w:r w:rsidRPr="00500CF7">
        <w:rPr>
          <w:rFonts w:asciiTheme="minorHAnsi" w:hAnsiTheme="minorHAnsi" w:cstheme="minorHAnsi"/>
          <w:sz w:val="22"/>
          <w:szCs w:val="22"/>
        </w:rPr>
        <w:t>The Village of South Elgin offers an excellent work environment, as well as a comprehensive benefits package</w:t>
      </w:r>
    </w:p>
    <w:p w14:paraId="5DE4A9D9" w14:textId="77777777" w:rsidR="00E92252" w:rsidRDefault="006A76ED" w:rsidP="00F44949">
      <w:pPr>
        <w:tabs>
          <w:tab w:val="left" w:pos="-720"/>
        </w:tabs>
        <w:suppressAutoHyphens/>
        <w:ind w:left="540"/>
        <w:rPr>
          <w:rFonts w:asciiTheme="minorHAnsi" w:hAnsiTheme="minorHAnsi" w:cstheme="minorHAnsi"/>
          <w:sz w:val="22"/>
          <w:szCs w:val="22"/>
        </w:rPr>
      </w:pPr>
      <w:r w:rsidRPr="00500CF7">
        <w:rPr>
          <w:rFonts w:asciiTheme="minorHAnsi" w:hAnsiTheme="minorHAnsi" w:cstheme="minorHAnsi"/>
          <w:sz w:val="22"/>
          <w:szCs w:val="22"/>
        </w:rPr>
        <w:t xml:space="preserve">with </w:t>
      </w:r>
      <w:r w:rsidR="00F44949">
        <w:rPr>
          <w:rFonts w:asciiTheme="minorHAnsi" w:hAnsiTheme="minorHAnsi" w:cstheme="minorHAnsi"/>
          <w:sz w:val="22"/>
          <w:szCs w:val="22"/>
        </w:rPr>
        <w:t xml:space="preserve"> </w:t>
      </w:r>
      <w:r w:rsidRPr="00500CF7">
        <w:rPr>
          <w:rFonts w:asciiTheme="minorHAnsi" w:hAnsiTheme="minorHAnsi" w:cstheme="minorHAnsi"/>
          <w:sz w:val="22"/>
          <w:szCs w:val="22"/>
        </w:rPr>
        <w:t>a starting salary of $37.52 per hour.</w:t>
      </w:r>
      <w:r>
        <w:rPr>
          <w:rFonts w:asciiTheme="minorHAnsi" w:hAnsiTheme="minorHAnsi" w:cstheme="minorHAnsi"/>
          <w:sz w:val="22"/>
          <w:szCs w:val="22"/>
        </w:rPr>
        <w:t xml:space="preserve">  </w:t>
      </w:r>
      <w:r w:rsidRPr="006A76ED">
        <w:rPr>
          <w:rFonts w:asciiTheme="minorHAnsi" w:hAnsiTheme="minorHAnsi" w:cstheme="minorHAnsi"/>
          <w:sz w:val="22"/>
          <w:szCs w:val="22"/>
        </w:rPr>
        <w:t>The salary range for this position is $</w:t>
      </w:r>
      <w:r w:rsidR="00F44949">
        <w:rPr>
          <w:rFonts w:asciiTheme="minorHAnsi" w:hAnsiTheme="minorHAnsi" w:cstheme="minorHAnsi"/>
          <w:sz w:val="22"/>
          <w:szCs w:val="22"/>
        </w:rPr>
        <w:t>37.52</w:t>
      </w:r>
      <w:r w:rsidRPr="006A76ED">
        <w:rPr>
          <w:rFonts w:asciiTheme="minorHAnsi" w:hAnsiTheme="minorHAnsi" w:cstheme="minorHAnsi"/>
          <w:sz w:val="22"/>
          <w:szCs w:val="22"/>
        </w:rPr>
        <w:t xml:space="preserve"> - $</w:t>
      </w:r>
      <w:r w:rsidR="00F44949">
        <w:rPr>
          <w:rFonts w:asciiTheme="minorHAnsi" w:hAnsiTheme="minorHAnsi" w:cstheme="minorHAnsi"/>
          <w:sz w:val="22"/>
          <w:szCs w:val="22"/>
        </w:rPr>
        <w:t>47.04</w:t>
      </w:r>
      <w:r w:rsidRPr="006A76ED">
        <w:rPr>
          <w:rFonts w:asciiTheme="minorHAnsi" w:hAnsiTheme="minorHAnsi" w:cstheme="minorHAnsi"/>
          <w:sz w:val="22"/>
          <w:szCs w:val="22"/>
        </w:rPr>
        <w:t xml:space="preserve"> per hour.</w:t>
      </w:r>
      <w:r w:rsidR="00E92252">
        <w:rPr>
          <w:rFonts w:asciiTheme="minorHAnsi" w:hAnsiTheme="minorHAnsi" w:cstheme="minorHAnsi"/>
          <w:sz w:val="22"/>
          <w:szCs w:val="22"/>
        </w:rPr>
        <w:t xml:space="preserve">  </w:t>
      </w:r>
    </w:p>
    <w:p w14:paraId="2640612C" w14:textId="6E696F6D" w:rsidR="006A76ED" w:rsidRDefault="00F44949" w:rsidP="00F44949">
      <w:pPr>
        <w:tabs>
          <w:tab w:val="left" w:pos="-720"/>
        </w:tabs>
        <w:suppressAutoHyphens/>
        <w:ind w:left="540"/>
        <w:rPr>
          <w:rFonts w:asciiTheme="minorHAnsi" w:hAnsiTheme="minorHAnsi" w:cstheme="minorHAnsi"/>
          <w:sz w:val="22"/>
          <w:szCs w:val="22"/>
        </w:rPr>
      </w:pPr>
      <w:r w:rsidRPr="00F44949">
        <w:rPr>
          <w:rFonts w:asciiTheme="minorHAnsi" w:hAnsiTheme="minorHAnsi" w:cstheme="minorHAnsi"/>
          <w:sz w:val="22"/>
          <w:szCs w:val="22"/>
        </w:rPr>
        <w:t xml:space="preserve">This </w:t>
      </w:r>
      <w:r>
        <w:rPr>
          <w:rFonts w:asciiTheme="minorHAnsi" w:hAnsiTheme="minorHAnsi" w:cstheme="minorHAnsi"/>
          <w:sz w:val="22"/>
          <w:szCs w:val="22"/>
        </w:rPr>
        <w:t xml:space="preserve">position </w:t>
      </w:r>
      <w:r w:rsidR="00D64796">
        <w:rPr>
          <w:rFonts w:asciiTheme="minorHAnsi" w:hAnsiTheme="minorHAnsi" w:cstheme="minorHAnsi"/>
          <w:sz w:val="22"/>
          <w:szCs w:val="22"/>
        </w:rPr>
        <w:t xml:space="preserve">is represented by </w:t>
      </w:r>
      <w:r w:rsidR="007D5E0B">
        <w:rPr>
          <w:rFonts w:asciiTheme="minorHAnsi" w:hAnsiTheme="minorHAnsi" w:cstheme="minorHAnsi"/>
          <w:sz w:val="22"/>
          <w:szCs w:val="22"/>
        </w:rPr>
        <w:t xml:space="preserve">the International Union of </w:t>
      </w:r>
      <w:r w:rsidRPr="00F44949">
        <w:rPr>
          <w:rFonts w:asciiTheme="minorHAnsi" w:hAnsiTheme="minorHAnsi" w:cstheme="minorHAnsi"/>
          <w:sz w:val="22"/>
          <w:szCs w:val="22"/>
        </w:rPr>
        <w:t>Operating Engineers, Local 150</w:t>
      </w:r>
      <w:r w:rsidR="007D5E0B">
        <w:rPr>
          <w:rFonts w:asciiTheme="minorHAnsi" w:hAnsiTheme="minorHAnsi" w:cstheme="minorHAnsi"/>
          <w:sz w:val="22"/>
          <w:szCs w:val="22"/>
        </w:rPr>
        <w:t>.</w:t>
      </w:r>
    </w:p>
    <w:p w14:paraId="248CDB59" w14:textId="77777777" w:rsidR="00F44949" w:rsidRDefault="00F44949" w:rsidP="006A76ED">
      <w:pPr>
        <w:tabs>
          <w:tab w:val="left" w:pos="-720"/>
        </w:tabs>
        <w:suppressAutoHyphens/>
        <w:rPr>
          <w:rFonts w:asciiTheme="minorHAnsi" w:hAnsiTheme="minorHAnsi" w:cstheme="minorHAnsi"/>
          <w:sz w:val="22"/>
          <w:szCs w:val="22"/>
        </w:rPr>
      </w:pPr>
    </w:p>
    <w:p w14:paraId="23B58763" w14:textId="77777777" w:rsidR="008C0D4C" w:rsidRDefault="00F44949" w:rsidP="00F44949">
      <w:pPr>
        <w:tabs>
          <w:tab w:val="left" w:pos="-720"/>
        </w:tabs>
        <w:suppressAutoHyphens/>
        <w:ind w:left="540"/>
        <w:rPr>
          <w:rFonts w:asciiTheme="minorHAnsi" w:hAnsiTheme="minorHAnsi" w:cstheme="minorHAnsi"/>
          <w:sz w:val="22"/>
          <w:szCs w:val="22"/>
        </w:rPr>
      </w:pPr>
      <w:r w:rsidRPr="00F44949">
        <w:rPr>
          <w:rFonts w:asciiTheme="minorHAnsi" w:hAnsiTheme="minorHAnsi" w:cstheme="minorHAnsi"/>
          <w:sz w:val="22"/>
          <w:szCs w:val="22"/>
        </w:rPr>
        <w:t xml:space="preserve">The Village of South Elgin has a competitive benefit package with coverage that begins on the first day of employment including health, dental, vision and life insurance, as well as a health savings account, a retirement pension plan through the Illinois Municipal Retirement Fund and deferred compensation 457(b) plans.  </w:t>
      </w:r>
    </w:p>
    <w:p w14:paraId="1BEEF09D" w14:textId="38B8C6F5" w:rsidR="00F44949" w:rsidRPr="00F44949" w:rsidRDefault="00F44949" w:rsidP="00F44949">
      <w:pPr>
        <w:tabs>
          <w:tab w:val="left" w:pos="-720"/>
        </w:tabs>
        <w:suppressAutoHyphens/>
        <w:ind w:left="540"/>
        <w:rPr>
          <w:rFonts w:asciiTheme="minorHAnsi" w:hAnsiTheme="minorHAnsi" w:cstheme="minorHAnsi"/>
          <w:sz w:val="22"/>
          <w:szCs w:val="22"/>
        </w:rPr>
      </w:pPr>
      <w:r w:rsidRPr="00F44949">
        <w:rPr>
          <w:rFonts w:asciiTheme="minorHAnsi" w:hAnsiTheme="minorHAnsi" w:cstheme="minorHAnsi"/>
          <w:sz w:val="22"/>
          <w:szCs w:val="22"/>
        </w:rPr>
        <w:t>The Village also provides paid holidays, paid vacation, and paid sick leave.</w:t>
      </w:r>
    </w:p>
    <w:p w14:paraId="66E1E77F" w14:textId="77777777" w:rsidR="00F44949" w:rsidRPr="006A76ED" w:rsidRDefault="00F44949" w:rsidP="006A76ED">
      <w:pPr>
        <w:tabs>
          <w:tab w:val="left" w:pos="-720"/>
        </w:tabs>
        <w:suppressAutoHyphens/>
        <w:rPr>
          <w:rFonts w:asciiTheme="minorHAnsi" w:hAnsiTheme="minorHAnsi" w:cstheme="minorHAnsi"/>
          <w:sz w:val="22"/>
          <w:szCs w:val="22"/>
        </w:rPr>
      </w:pPr>
    </w:p>
    <w:p w14:paraId="41D14E56" w14:textId="355E28CC" w:rsidR="00BA46C1" w:rsidRDefault="00BA46C1" w:rsidP="001865AD">
      <w:pPr>
        <w:ind w:left="540" w:right="720"/>
        <w:rPr>
          <w:rFonts w:asciiTheme="minorHAnsi" w:hAnsiTheme="minorHAnsi" w:cstheme="minorHAnsi"/>
          <w:sz w:val="22"/>
          <w:szCs w:val="22"/>
        </w:rPr>
      </w:pPr>
      <w:r w:rsidRPr="00500CF7">
        <w:rPr>
          <w:rFonts w:asciiTheme="minorHAnsi" w:hAnsiTheme="minorHAnsi" w:cstheme="minorHAnsi"/>
          <w:sz w:val="22"/>
          <w:szCs w:val="22"/>
        </w:rPr>
        <w:t>Interested applicants should submit a</w:t>
      </w:r>
      <w:r w:rsidR="00131F06" w:rsidRPr="00500CF7">
        <w:rPr>
          <w:rFonts w:asciiTheme="minorHAnsi" w:hAnsiTheme="minorHAnsi" w:cstheme="minorHAnsi"/>
          <w:sz w:val="22"/>
          <w:szCs w:val="22"/>
        </w:rPr>
        <w:t xml:space="preserve"> completed</w:t>
      </w:r>
      <w:r w:rsidRPr="00500CF7">
        <w:rPr>
          <w:rFonts w:asciiTheme="minorHAnsi" w:hAnsiTheme="minorHAnsi" w:cstheme="minorHAnsi"/>
          <w:sz w:val="22"/>
          <w:szCs w:val="22"/>
        </w:rPr>
        <w:t xml:space="preserve"> application </w:t>
      </w:r>
      <w:r w:rsidR="00131F06" w:rsidRPr="00500CF7">
        <w:rPr>
          <w:rFonts w:asciiTheme="minorHAnsi" w:hAnsiTheme="minorHAnsi" w:cstheme="minorHAnsi"/>
          <w:sz w:val="22"/>
          <w:szCs w:val="22"/>
        </w:rPr>
        <w:t xml:space="preserve">and resume </w:t>
      </w:r>
      <w:r w:rsidRPr="00500CF7">
        <w:rPr>
          <w:rFonts w:asciiTheme="minorHAnsi" w:hAnsiTheme="minorHAnsi" w:cstheme="minorHAnsi"/>
          <w:sz w:val="22"/>
          <w:szCs w:val="22"/>
        </w:rPr>
        <w:t>to the Village of South Elgin, ATTN: Human Resources, 10 North Water Street, South Elgin IL 60177</w:t>
      </w:r>
      <w:r w:rsidR="00131F06" w:rsidRPr="00500CF7">
        <w:rPr>
          <w:rFonts w:asciiTheme="minorHAnsi" w:hAnsiTheme="minorHAnsi" w:cstheme="minorHAnsi"/>
          <w:sz w:val="22"/>
          <w:szCs w:val="22"/>
        </w:rPr>
        <w:t xml:space="preserve"> or via email at </w:t>
      </w:r>
      <w:hyperlink r:id="rId11" w:history="1">
        <w:r w:rsidR="00131F06" w:rsidRPr="00500CF7">
          <w:rPr>
            <w:rStyle w:val="Hyperlink"/>
            <w:rFonts w:asciiTheme="minorHAnsi" w:hAnsiTheme="minorHAnsi" w:cstheme="minorHAnsi"/>
            <w:sz w:val="22"/>
            <w:szCs w:val="22"/>
          </w:rPr>
          <w:t>jobs@southelgin.com</w:t>
        </w:r>
      </w:hyperlink>
      <w:r w:rsidR="00131F06" w:rsidRPr="00500CF7">
        <w:rPr>
          <w:rFonts w:asciiTheme="minorHAnsi" w:hAnsiTheme="minorHAnsi" w:cstheme="minorHAnsi"/>
          <w:sz w:val="22"/>
          <w:szCs w:val="22"/>
        </w:rPr>
        <w:t xml:space="preserve"> </w:t>
      </w:r>
      <w:r w:rsidRPr="00500CF7">
        <w:rPr>
          <w:rFonts w:asciiTheme="minorHAnsi" w:hAnsiTheme="minorHAnsi" w:cstheme="minorHAnsi"/>
          <w:sz w:val="22"/>
          <w:szCs w:val="22"/>
        </w:rPr>
        <w:t xml:space="preserve">Applications are available on-line at </w:t>
      </w:r>
      <w:hyperlink r:id="rId12" w:history="1">
        <w:r w:rsidR="00131F06" w:rsidRPr="00500CF7">
          <w:rPr>
            <w:rStyle w:val="Hyperlink"/>
            <w:rFonts w:asciiTheme="minorHAnsi" w:hAnsiTheme="minorHAnsi" w:cstheme="minorHAnsi"/>
            <w:sz w:val="22"/>
            <w:szCs w:val="22"/>
          </w:rPr>
          <w:t>www.southelgin.com</w:t>
        </w:r>
      </w:hyperlink>
      <w:r w:rsidR="00F44949">
        <w:rPr>
          <w:rFonts w:asciiTheme="minorHAnsi" w:hAnsiTheme="minorHAnsi" w:cstheme="minorHAnsi"/>
          <w:sz w:val="22"/>
          <w:szCs w:val="22"/>
        </w:rPr>
        <w:t>.</w:t>
      </w:r>
    </w:p>
    <w:p w14:paraId="2A21330F" w14:textId="77777777" w:rsidR="00F44949" w:rsidRDefault="00F44949" w:rsidP="001865AD">
      <w:pPr>
        <w:ind w:left="540" w:right="720"/>
        <w:rPr>
          <w:rFonts w:asciiTheme="minorHAnsi" w:hAnsiTheme="minorHAnsi" w:cstheme="minorHAnsi"/>
          <w:sz w:val="22"/>
          <w:szCs w:val="22"/>
        </w:rPr>
      </w:pPr>
    </w:p>
    <w:p w14:paraId="7F751B99" w14:textId="77777777" w:rsidR="00F44949" w:rsidRPr="00F44949" w:rsidRDefault="00F44949" w:rsidP="00F44949">
      <w:pPr>
        <w:ind w:left="540" w:right="720"/>
        <w:jc w:val="center"/>
        <w:rPr>
          <w:rFonts w:asciiTheme="minorHAnsi" w:hAnsiTheme="minorHAnsi" w:cstheme="minorHAnsi"/>
          <w:sz w:val="22"/>
          <w:szCs w:val="22"/>
        </w:rPr>
      </w:pPr>
      <w:r w:rsidRPr="00F44949">
        <w:rPr>
          <w:rFonts w:asciiTheme="minorHAnsi" w:hAnsiTheme="minorHAnsi" w:cstheme="minorHAnsi"/>
          <w:sz w:val="22"/>
          <w:szCs w:val="22"/>
        </w:rPr>
        <w:t>The Village of South Elgin is an Equal Opportunity Employer</w:t>
      </w:r>
    </w:p>
    <w:p w14:paraId="52EE6798" w14:textId="5849592D" w:rsidR="00BA46C1" w:rsidRPr="00500CF7" w:rsidRDefault="00F44949" w:rsidP="00F44949">
      <w:pPr>
        <w:ind w:left="540" w:right="720"/>
        <w:jc w:val="center"/>
        <w:rPr>
          <w:rFonts w:asciiTheme="minorHAnsi" w:hAnsiTheme="minorHAnsi" w:cstheme="minorHAnsi"/>
          <w:sz w:val="22"/>
          <w:szCs w:val="22"/>
        </w:rPr>
      </w:pPr>
      <w:r w:rsidRPr="00F44949">
        <w:rPr>
          <w:rFonts w:asciiTheme="minorHAnsi" w:hAnsiTheme="minorHAnsi" w:cstheme="minorHAnsi"/>
          <w:sz w:val="22"/>
          <w:szCs w:val="22"/>
        </w:rPr>
        <w:t>A copy of the EEOP Utilization Report is available on request from the Human Resources office</w:t>
      </w:r>
      <w:r>
        <w:rPr>
          <w:rFonts w:asciiTheme="minorHAnsi" w:hAnsiTheme="minorHAnsi" w:cstheme="minorHAnsi"/>
          <w:sz w:val="22"/>
          <w:szCs w:val="22"/>
        </w:rPr>
        <w:t>.</w:t>
      </w:r>
    </w:p>
    <w:sectPr w:rsidR="00BA46C1" w:rsidRPr="00500CF7" w:rsidSect="00E92252">
      <w:footerReference w:type="default" r:id="rId13"/>
      <w:endnotePr>
        <w:numFmt w:val="decimal"/>
      </w:endnotePr>
      <w:pgSz w:w="12240" w:h="15840"/>
      <w:pgMar w:top="576" w:right="720" w:bottom="432" w:left="720" w:header="72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08521" w14:textId="77777777" w:rsidR="00DC6129" w:rsidRDefault="00DC6129" w:rsidP="00C82411">
      <w:r>
        <w:separator/>
      </w:r>
    </w:p>
  </w:endnote>
  <w:endnote w:type="continuationSeparator" w:id="0">
    <w:p w14:paraId="20A8401A" w14:textId="77777777" w:rsidR="00DC6129" w:rsidRDefault="00DC6129" w:rsidP="00C82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Mono">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EB06C" w14:textId="33F1AB61" w:rsidR="00C82411" w:rsidRPr="00C82411" w:rsidRDefault="00C82411" w:rsidP="00C82411">
    <w:pPr>
      <w:pStyle w:val="Footer"/>
      <w:jc w:val="center"/>
      <w:rPr>
        <w:rFonts w:ascii="Calibri" w:hAnsi="Calibri" w:cs="Calibri"/>
        <w:b/>
        <w:color w:val="31849B" w:themeColor="accent5" w:themeShade="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08B68" w14:textId="77777777" w:rsidR="00DC6129" w:rsidRDefault="00DC6129" w:rsidP="00C82411">
      <w:r>
        <w:separator/>
      </w:r>
    </w:p>
  </w:footnote>
  <w:footnote w:type="continuationSeparator" w:id="0">
    <w:p w14:paraId="69F86915" w14:textId="77777777" w:rsidR="00DC6129" w:rsidRDefault="00DC6129" w:rsidP="00C82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4C6"/>
    <w:multiLevelType w:val="hybridMultilevel"/>
    <w:tmpl w:val="FC1C40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4794991"/>
    <w:multiLevelType w:val="hybridMultilevel"/>
    <w:tmpl w:val="661839A4"/>
    <w:lvl w:ilvl="0" w:tplc="D3F4CF74">
      <w:start w:val="1"/>
      <w:numFmt w:val="upperLetter"/>
      <w:lvlText w:val="%1."/>
      <w:lvlJc w:val="left"/>
      <w:pPr>
        <w:tabs>
          <w:tab w:val="num" w:pos="2160"/>
        </w:tabs>
        <w:ind w:left="2160" w:hanging="720"/>
      </w:pPr>
      <w:rPr>
        <w:rFonts w:hint="default"/>
      </w:rPr>
    </w:lvl>
    <w:lvl w:ilvl="1" w:tplc="0AFA5ADC" w:tentative="1">
      <w:start w:val="1"/>
      <w:numFmt w:val="lowerLetter"/>
      <w:lvlText w:val="%2."/>
      <w:lvlJc w:val="left"/>
      <w:pPr>
        <w:tabs>
          <w:tab w:val="num" w:pos="2520"/>
        </w:tabs>
        <w:ind w:left="2520" w:hanging="360"/>
      </w:pPr>
    </w:lvl>
    <w:lvl w:ilvl="2" w:tplc="43B6108C" w:tentative="1">
      <w:start w:val="1"/>
      <w:numFmt w:val="lowerRoman"/>
      <w:lvlText w:val="%3."/>
      <w:lvlJc w:val="right"/>
      <w:pPr>
        <w:tabs>
          <w:tab w:val="num" w:pos="3240"/>
        </w:tabs>
        <w:ind w:left="3240" w:hanging="180"/>
      </w:pPr>
    </w:lvl>
    <w:lvl w:ilvl="3" w:tplc="469E7686" w:tentative="1">
      <w:start w:val="1"/>
      <w:numFmt w:val="decimal"/>
      <w:lvlText w:val="%4."/>
      <w:lvlJc w:val="left"/>
      <w:pPr>
        <w:tabs>
          <w:tab w:val="num" w:pos="3960"/>
        </w:tabs>
        <w:ind w:left="3960" w:hanging="360"/>
      </w:pPr>
    </w:lvl>
    <w:lvl w:ilvl="4" w:tplc="702E057E" w:tentative="1">
      <w:start w:val="1"/>
      <w:numFmt w:val="lowerLetter"/>
      <w:lvlText w:val="%5."/>
      <w:lvlJc w:val="left"/>
      <w:pPr>
        <w:tabs>
          <w:tab w:val="num" w:pos="4680"/>
        </w:tabs>
        <w:ind w:left="4680" w:hanging="360"/>
      </w:pPr>
    </w:lvl>
    <w:lvl w:ilvl="5" w:tplc="FFA02B76" w:tentative="1">
      <w:start w:val="1"/>
      <w:numFmt w:val="lowerRoman"/>
      <w:lvlText w:val="%6."/>
      <w:lvlJc w:val="right"/>
      <w:pPr>
        <w:tabs>
          <w:tab w:val="num" w:pos="5400"/>
        </w:tabs>
        <w:ind w:left="5400" w:hanging="180"/>
      </w:pPr>
    </w:lvl>
    <w:lvl w:ilvl="6" w:tplc="DC8A2242" w:tentative="1">
      <w:start w:val="1"/>
      <w:numFmt w:val="decimal"/>
      <w:lvlText w:val="%7."/>
      <w:lvlJc w:val="left"/>
      <w:pPr>
        <w:tabs>
          <w:tab w:val="num" w:pos="6120"/>
        </w:tabs>
        <w:ind w:left="6120" w:hanging="360"/>
      </w:pPr>
    </w:lvl>
    <w:lvl w:ilvl="7" w:tplc="8042D2D0" w:tentative="1">
      <w:start w:val="1"/>
      <w:numFmt w:val="lowerLetter"/>
      <w:lvlText w:val="%8."/>
      <w:lvlJc w:val="left"/>
      <w:pPr>
        <w:tabs>
          <w:tab w:val="num" w:pos="6840"/>
        </w:tabs>
        <w:ind w:left="6840" w:hanging="360"/>
      </w:pPr>
    </w:lvl>
    <w:lvl w:ilvl="8" w:tplc="F9200224" w:tentative="1">
      <w:start w:val="1"/>
      <w:numFmt w:val="lowerRoman"/>
      <w:lvlText w:val="%9."/>
      <w:lvlJc w:val="right"/>
      <w:pPr>
        <w:tabs>
          <w:tab w:val="num" w:pos="7560"/>
        </w:tabs>
        <w:ind w:left="7560" w:hanging="180"/>
      </w:pPr>
    </w:lvl>
  </w:abstractNum>
  <w:abstractNum w:abstractNumId="2" w15:restartNumberingAfterBreak="0">
    <w:nsid w:val="245514E9"/>
    <w:multiLevelType w:val="hybridMultilevel"/>
    <w:tmpl w:val="A2D8AFA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261E783C"/>
    <w:multiLevelType w:val="hybridMultilevel"/>
    <w:tmpl w:val="B144324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5FD7C69"/>
    <w:multiLevelType w:val="hybridMultilevel"/>
    <w:tmpl w:val="1E6EA9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767266A"/>
    <w:multiLevelType w:val="hybridMultilevel"/>
    <w:tmpl w:val="FA986556"/>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B475B98"/>
    <w:multiLevelType w:val="hybridMultilevel"/>
    <w:tmpl w:val="2F8C7F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46137A2C"/>
    <w:multiLevelType w:val="hybridMultilevel"/>
    <w:tmpl w:val="74F2F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306974935">
    <w:abstractNumId w:val="1"/>
  </w:num>
  <w:num w:numId="2" w16cid:durableId="1286695459">
    <w:abstractNumId w:val="5"/>
  </w:num>
  <w:num w:numId="3" w16cid:durableId="920061587">
    <w:abstractNumId w:val="4"/>
  </w:num>
  <w:num w:numId="4" w16cid:durableId="2123451751">
    <w:abstractNumId w:val="7"/>
  </w:num>
  <w:num w:numId="5" w16cid:durableId="1865290190">
    <w:abstractNumId w:val="3"/>
  </w:num>
  <w:num w:numId="6" w16cid:durableId="1449348730">
    <w:abstractNumId w:val="0"/>
  </w:num>
  <w:num w:numId="7" w16cid:durableId="1682195437">
    <w:abstractNumId w:val="2"/>
  </w:num>
  <w:num w:numId="8" w16cid:durableId="17764357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CF2"/>
    <w:rsid w:val="0000166F"/>
    <w:rsid w:val="00025250"/>
    <w:rsid w:val="00071601"/>
    <w:rsid w:val="00073325"/>
    <w:rsid w:val="000804A3"/>
    <w:rsid w:val="00081892"/>
    <w:rsid w:val="00093880"/>
    <w:rsid w:val="000E0776"/>
    <w:rsid w:val="000E261A"/>
    <w:rsid w:val="000E3856"/>
    <w:rsid w:val="000F758E"/>
    <w:rsid w:val="00112672"/>
    <w:rsid w:val="00116394"/>
    <w:rsid w:val="001179CD"/>
    <w:rsid w:val="00120FFE"/>
    <w:rsid w:val="00126DE3"/>
    <w:rsid w:val="00131F06"/>
    <w:rsid w:val="00132870"/>
    <w:rsid w:val="00136F29"/>
    <w:rsid w:val="00141B26"/>
    <w:rsid w:val="001834C6"/>
    <w:rsid w:val="001865AD"/>
    <w:rsid w:val="001C225A"/>
    <w:rsid w:val="001E4DB9"/>
    <w:rsid w:val="00205E2A"/>
    <w:rsid w:val="00213C4B"/>
    <w:rsid w:val="00226B32"/>
    <w:rsid w:val="00244A45"/>
    <w:rsid w:val="002752D3"/>
    <w:rsid w:val="002970CF"/>
    <w:rsid w:val="002A2FA7"/>
    <w:rsid w:val="002A39B7"/>
    <w:rsid w:val="002A3CD6"/>
    <w:rsid w:val="002B247F"/>
    <w:rsid w:val="002B7167"/>
    <w:rsid w:val="002B774E"/>
    <w:rsid w:val="002C010D"/>
    <w:rsid w:val="002D296E"/>
    <w:rsid w:val="002E7108"/>
    <w:rsid w:val="002F1E2B"/>
    <w:rsid w:val="002F77A2"/>
    <w:rsid w:val="00300DAB"/>
    <w:rsid w:val="003435E0"/>
    <w:rsid w:val="00355ADC"/>
    <w:rsid w:val="00360266"/>
    <w:rsid w:val="00370CD4"/>
    <w:rsid w:val="0038662B"/>
    <w:rsid w:val="003946BE"/>
    <w:rsid w:val="003A0294"/>
    <w:rsid w:val="003A59F8"/>
    <w:rsid w:val="003E0F1D"/>
    <w:rsid w:val="0041078A"/>
    <w:rsid w:val="0042346A"/>
    <w:rsid w:val="00426777"/>
    <w:rsid w:val="004347B8"/>
    <w:rsid w:val="0046430E"/>
    <w:rsid w:val="00465E25"/>
    <w:rsid w:val="00474E33"/>
    <w:rsid w:val="004C3DCE"/>
    <w:rsid w:val="004D0073"/>
    <w:rsid w:val="00500CF7"/>
    <w:rsid w:val="00506C26"/>
    <w:rsid w:val="00564544"/>
    <w:rsid w:val="00582ED7"/>
    <w:rsid w:val="005C37B8"/>
    <w:rsid w:val="005F4BF5"/>
    <w:rsid w:val="0062283A"/>
    <w:rsid w:val="006343E1"/>
    <w:rsid w:val="006A76ED"/>
    <w:rsid w:val="006B17F3"/>
    <w:rsid w:val="006C2350"/>
    <w:rsid w:val="006D2D74"/>
    <w:rsid w:val="006D2FDD"/>
    <w:rsid w:val="006E305C"/>
    <w:rsid w:val="006E72D6"/>
    <w:rsid w:val="006F42B7"/>
    <w:rsid w:val="007046A5"/>
    <w:rsid w:val="00704813"/>
    <w:rsid w:val="00716F64"/>
    <w:rsid w:val="0072716A"/>
    <w:rsid w:val="00730203"/>
    <w:rsid w:val="00730C68"/>
    <w:rsid w:val="00737D84"/>
    <w:rsid w:val="00740C4A"/>
    <w:rsid w:val="0074147C"/>
    <w:rsid w:val="00764CBD"/>
    <w:rsid w:val="00773F8A"/>
    <w:rsid w:val="00786E1C"/>
    <w:rsid w:val="00787F49"/>
    <w:rsid w:val="00794593"/>
    <w:rsid w:val="00796F42"/>
    <w:rsid w:val="007D06BA"/>
    <w:rsid w:val="007D0E85"/>
    <w:rsid w:val="007D5E0B"/>
    <w:rsid w:val="00830A78"/>
    <w:rsid w:val="00840D63"/>
    <w:rsid w:val="008914FD"/>
    <w:rsid w:val="008A4F1B"/>
    <w:rsid w:val="008A685B"/>
    <w:rsid w:val="008C0D4C"/>
    <w:rsid w:val="0091672E"/>
    <w:rsid w:val="009455F8"/>
    <w:rsid w:val="009506B6"/>
    <w:rsid w:val="00962782"/>
    <w:rsid w:val="0097251B"/>
    <w:rsid w:val="009A1BC5"/>
    <w:rsid w:val="009A1D70"/>
    <w:rsid w:val="009A7D8A"/>
    <w:rsid w:val="009B2C5C"/>
    <w:rsid w:val="009C16A7"/>
    <w:rsid w:val="009C6317"/>
    <w:rsid w:val="009D1B87"/>
    <w:rsid w:val="009E75FE"/>
    <w:rsid w:val="00A0176E"/>
    <w:rsid w:val="00A038BD"/>
    <w:rsid w:val="00A219A6"/>
    <w:rsid w:val="00A54024"/>
    <w:rsid w:val="00A82AD4"/>
    <w:rsid w:val="00AA69EE"/>
    <w:rsid w:val="00AB2EAD"/>
    <w:rsid w:val="00AC3FB2"/>
    <w:rsid w:val="00AC618D"/>
    <w:rsid w:val="00AD3CB8"/>
    <w:rsid w:val="00AE27EA"/>
    <w:rsid w:val="00B1077C"/>
    <w:rsid w:val="00B1339A"/>
    <w:rsid w:val="00B148BA"/>
    <w:rsid w:val="00B14C2A"/>
    <w:rsid w:val="00B43B69"/>
    <w:rsid w:val="00B466E3"/>
    <w:rsid w:val="00B73854"/>
    <w:rsid w:val="00B74BFC"/>
    <w:rsid w:val="00B843A0"/>
    <w:rsid w:val="00B95B82"/>
    <w:rsid w:val="00B9609A"/>
    <w:rsid w:val="00BA3C81"/>
    <w:rsid w:val="00BA46C1"/>
    <w:rsid w:val="00BB61B6"/>
    <w:rsid w:val="00BD4DF5"/>
    <w:rsid w:val="00BE4A56"/>
    <w:rsid w:val="00C25310"/>
    <w:rsid w:val="00C35307"/>
    <w:rsid w:val="00C54A95"/>
    <w:rsid w:val="00C639CD"/>
    <w:rsid w:val="00C779F7"/>
    <w:rsid w:val="00C82411"/>
    <w:rsid w:val="00CA14B0"/>
    <w:rsid w:val="00CC65D8"/>
    <w:rsid w:val="00D01F6D"/>
    <w:rsid w:val="00D22460"/>
    <w:rsid w:val="00D32571"/>
    <w:rsid w:val="00D34C3D"/>
    <w:rsid w:val="00D36D43"/>
    <w:rsid w:val="00D510E5"/>
    <w:rsid w:val="00D618A5"/>
    <w:rsid w:val="00D64796"/>
    <w:rsid w:val="00D71BF6"/>
    <w:rsid w:val="00D9739B"/>
    <w:rsid w:val="00DC009D"/>
    <w:rsid w:val="00DC6129"/>
    <w:rsid w:val="00DD6CF2"/>
    <w:rsid w:val="00DE2F5A"/>
    <w:rsid w:val="00DE6B74"/>
    <w:rsid w:val="00DF3A7F"/>
    <w:rsid w:val="00E0296B"/>
    <w:rsid w:val="00E235F9"/>
    <w:rsid w:val="00E25BF3"/>
    <w:rsid w:val="00E3413A"/>
    <w:rsid w:val="00E40331"/>
    <w:rsid w:val="00E41149"/>
    <w:rsid w:val="00E51A13"/>
    <w:rsid w:val="00E575BD"/>
    <w:rsid w:val="00E77245"/>
    <w:rsid w:val="00E92252"/>
    <w:rsid w:val="00EA76AE"/>
    <w:rsid w:val="00ED524F"/>
    <w:rsid w:val="00EE2B3D"/>
    <w:rsid w:val="00F06716"/>
    <w:rsid w:val="00F12DE7"/>
    <w:rsid w:val="00F226FA"/>
    <w:rsid w:val="00F32E1A"/>
    <w:rsid w:val="00F44949"/>
    <w:rsid w:val="00FB09E6"/>
    <w:rsid w:val="00FB11B8"/>
    <w:rsid w:val="00FB2FC9"/>
    <w:rsid w:val="00FC2245"/>
    <w:rsid w:val="00FF3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1F0C5"/>
  <w15:docId w15:val="{2E0F85E8-501F-45BF-BFB4-B0D4F11D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ind w:right="-720"/>
      <w:outlineLvl w:val="1"/>
    </w:pPr>
    <w:rPr>
      <w:u w:val="single"/>
    </w:rPr>
  </w:style>
  <w:style w:type="paragraph" w:styleId="Heading3">
    <w:name w:val="heading 3"/>
    <w:basedOn w:val="Normal"/>
    <w:next w:val="Normal"/>
    <w:qFormat/>
    <w:pPr>
      <w:keepNext/>
      <w:tabs>
        <w:tab w:val="center" w:pos="1170"/>
        <w:tab w:val="center" w:pos="5400"/>
        <w:tab w:val="center" w:pos="9630"/>
      </w:tabs>
      <w:spacing w:line="214" w:lineRule="auto"/>
      <w:jc w:val="center"/>
      <w:outlineLvl w:val="2"/>
    </w:pPr>
    <w:rPr>
      <w:b/>
      <w:sz w:val="48"/>
    </w:rPr>
  </w:style>
  <w:style w:type="paragraph" w:styleId="Heading4">
    <w:name w:val="heading 4"/>
    <w:basedOn w:val="Normal"/>
    <w:next w:val="Normal"/>
    <w:qFormat/>
    <w:pPr>
      <w:keepNext/>
      <w:tabs>
        <w:tab w:val="center" w:pos="1170"/>
        <w:tab w:val="center" w:pos="5400"/>
        <w:tab w:val="center" w:pos="9630"/>
      </w:tabs>
      <w:spacing w:line="214" w:lineRule="auto"/>
      <w:jc w:val="center"/>
      <w:outlineLvl w:val="3"/>
    </w:pPr>
    <w:rPr>
      <w:b/>
      <w:sz w:val="32"/>
    </w:rPr>
  </w:style>
  <w:style w:type="paragraph" w:styleId="Heading5">
    <w:name w:val="heading 5"/>
    <w:basedOn w:val="Normal"/>
    <w:next w:val="Normal"/>
    <w:qFormat/>
    <w:pPr>
      <w:keepNext/>
      <w:spacing w:line="214" w:lineRule="auto"/>
      <w:ind w:left="720" w:right="1080"/>
      <w:jc w:val="center"/>
      <w:outlineLvl w:val="4"/>
    </w:pPr>
    <w:rPr>
      <w:b/>
      <w:sz w:val="32"/>
    </w:rPr>
  </w:style>
  <w:style w:type="paragraph" w:styleId="Heading6">
    <w:name w:val="heading 6"/>
    <w:basedOn w:val="Normal"/>
    <w:next w:val="Normal"/>
    <w:qFormat/>
    <w:pPr>
      <w:keepNext/>
      <w:spacing w:line="214" w:lineRule="auto"/>
      <w:ind w:left="720" w:right="1080"/>
      <w:jc w:val="center"/>
      <w:outlineLvl w:val="5"/>
    </w:pPr>
    <w:rPr>
      <w:b/>
    </w:rPr>
  </w:style>
  <w:style w:type="paragraph" w:styleId="Heading7">
    <w:name w:val="heading 7"/>
    <w:basedOn w:val="Normal"/>
    <w:next w:val="Normal"/>
    <w:qFormat/>
    <w:pPr>
      <w:keepNext/>
      <w:tabs>
        <w:tab w:val="left" w:pos="-720"/>
      </w:tabs>
      <w:ind w:left="720" w:right="720"/>
      <w:jc w:val="center"/>
      <w:outlineLvl w:val="6"/>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pPr>
      <w:tabs>
        <w:tab w:val="left" w:pos="-720"/>
        <w:tab w:val="left" w:pos="0"/>
        <w:tab w:val="left" w:pos="1728"/>
        <w:tab w:val="left" w:pos="6480"/>
        <w:tab w:val="left" w:pos="7488"/>
      </w:tabs>
      <w:ind w:left="1725" w:right="720" w:hanging="1005"/>
    </w:pPr>
    <w:rPr>
      <w:b/>
    </w:rPr>
  </w:style>
  <w:style w:type="paragraph" w:customStyle="1" w:styleId="strikeout">
    <w:name w:val="strikeout"/>
    <w:basedOn w:val="Normal"/>
    <w:rPr>
      <w:strike/>
    </w:rPr>
  </w:style>
  <w:style w:type="paragraph" w:customStyle="1" w:styleId="p3">
    <w:name w:val="p3"/>
    <w:basedOn w:val="Normal"/>
    <w:pPr>
      <w:tabs>
        <w:tab w:val="left" w:pos="740"/>
      </w:tabs>
      <w:spacing w:line="280" w:lineRule="atLeast"/>
      <w:ind w:left="1440" w:firstLine="720"/>
    </w:pPr>
  </w:style>
  <w:style w:type="paragraph" w:customStyle="1" w:styleId="p4">
    <w:name w:val="p4"/>
    <w:basedOn w:val="Normal"/>
    <w:pPr>
      <w:tabs>
        <w:tab w:val="left" w:pos="5900"/>
      </w:tabs>
      <w:spacing w:line="280" w:lineRule="atLeast"/>
      <w:ind w:left="4460"/>
    </w:pPr>
  </w:style>
  <w:style w:type="paragraph" w:styleId="BodyTextIndent">
    <w:name w:val="Body Text Indent"/>
    <w:basedOn w:val="Normal"/>
    <w:pPr>
      <w:ind w:left="1440"/>
    </w:pPr>
  </w:style>
  <w:style w:type="paragraph" w:styleId="Title">
    <w:name w:val="Title"/>
    <w:basedOn w:val="Normal"/>
    <w:qFormat/>
    <w:pPr>
      <w:tabs>
        <w:tab w:val="center" w:pos="1170"/>
        <w:tab w:val="center" w:pos="5400"/>
        <w:tab w:val="center" w:pos="9630"/>
      </w:tabs>
      <w:jc w:val="center"/>
    </w:pPr>
    <w:rPr>
      <w:b/>
      <w:smallCaps/>
      <w:sz w:val="40"/>
    </w:rPr>
  </w:style>
  <w:style w:type="paragraph" w:styleId="BalloonText">
    <w:name w:val="Balloon Text"/>
    <w:basedOn w:val="Normal"/>
    <w:semiHidden/>
    <w:rPr>
      <w:rFonts w:ascii="Tahoma" w:hAnsi="Tahoma" w:cs="Tahoma"/>
      <w:sz w:val="16"/>
      <w:szCs w:val="16"/>
    </w:rPr>
  </w:style>
  <w:style w:type="character" w:styleId="HTMLCode">
    <w:name w:val="HTML Code"/>
    <w:basedOn w:val="DefaultParagraphFont"/>
    <w:rPr>
      <w:rFonts w:ascii="Courier New" w:eastAsia="Times New Roman" w:hAnsi="Courier New" w:cs="Courier New"/>
      <w:sz w:val="20"/>
      <w:szCs w:val="20"/>
    </w:rPr>
  </w:style>
  <w:style w:type="paragraph" w:styleId="BodyText">
    <w:name w:val="Body Text"/>
    <w:basedOn w:val="Normal"/>
    <w:rsid w:val="00C54A95"/>
    <w:pPr>
      <w:spacing w:after="120"/>
    </w:pPr>
  </w:style>
  <w:style w:type="character" w:styleId="Hyperlink">
    <w:name w:val="Hyperlink"/>
    <w:basedOn w:val="DefaultParagraphFont"/>
    <w:rsid w:val="000E0776"/>
    <w:rPr>
      <w:color w:val="0000FF" w:themeColor="hyperlink"/>
      <w:u w:val="single"/>
    </w:rPr>
  </w:style>
  <w:style w:type="paragraph" w:styleId="Closing">
    <w:name w:val="Closing"/>
    <w:basedOn w:val="Normal"/>
    <w:link w:val="ClosingChar"/>
    <w:unhideWhenUsed/>
    <w:rsid w:val="00DF3A7F"/>
    <w:pPr>
      <w:widowControl/>
      <w:spacing w:after="720"/>
    </w:pPr>
    <w:rPr>
      <w:snapToGrid/>
      <w:szCs w:val="24"/>
      <w:lang w:bidi="he-IL"/>
    </w:rPr>
  </w:style>
  <w:style w:type="character" w:customStyle="1" w:styleId="ClosingChar">
    <w:name w:val="Closing Char"/>
    <w:basedOn w:val="DefaultParagraphFont"/>
    <w:link w:val="Closing"/>
    <w:rsid w:val="00DF3A7F"/>
    <w:rPr>
      <w:sz w:val="24"/>
      <w:szCs w:val="24"/>
      <w:lang w:bidi="he-IL"/>
    </w:rPr>
  </w:style>
  <w:style w:type="paragraph" w:customStyle="1" w:styleId="ReLine">
    <w:name w:val="ReLine"/>
    <w:basedOn w:val="Normal"/>
    <w:rsid w:val="00DF3A7F"/>
    <w:pPr>
      <w:widowControl/>
      <w:spacing w:after="240"/>
      <w:contextualSpacing/>
    </w:pPr>
    <w:rPr>
      <w:snapToGrid/>
      <w:szCs w:val="24"/>
      <w:lang w:bidi="he-IL"/>
    </w:rPr>
  </w:style>
  <w:style w:type="paragraph" w:customStyle="1" w:styleId="preformattedtext">
    <w:name w:val="preformattedtext"/>
    <w:basedOn w:val="Normal"/>
    <w:uiPriority w:val="99"/>
    <w:rsid w:val="00DF3A7F"/>
    <w:pPr>
      <w:widowControl/>
    </w:pPr>
    <w:rPr>
      <w:rFonts w:ascii="Liberation Mono" w:eastAsia="Calibri" w:hAnsi="Liberation Mono"/>
      <w:snapToGrid/>
      <w:sz w:val="20"/>
    </w:rPr>
  </w:style>
  <w:style w:type="paragraph" w:customStyle="1" w:styleId="SignatureBlock">
    <w:name w:val="SignatureBlock"/>
    <w:basedOn w:val="Normal"/>
    <w:link w:val="SignatureBlockChar"/>
    <w:qFormat/>
    <w:rsid w:val="00E40331"/>
    <w:pPr>
      <w:widowControl/>
      <w:jc w:val="both"/>
    </w:pPr>
    <w:rPr>
      <w:rFonts w:ascii="Cambria" w:eastAsia="Calibri" w:hAnsi="Cambria"/>
      <w:snapToGrid/>
      <w:sz w:val="22"/>
      <w:szCs w:val="22"/>
    </w:rPr>
  </w:style>
  <w:style w:type="paragraph" w:customStyle="1" w:styleId="ClosingBlock">
    <w:name w:val="ClosingBlock"/>
    <w:basedOn w:val="Normal"/>
    <w:link w:val="ClosingBlockChar"/>
    <w:qFormat/>
    <w:rsid w:val="00E40331"/>
    <w:pPr>
      <w:widowControl/>
      <w:jc w:val="both"/>
    </w:pPr>
    <w:rPr>
      <w:rFonts w:ascii="Cambria" w:eastAsia="Calibri" w:hAnsi="Cambria"/>
      <w:snapToGrid/>
      <w:sz w:val="22"/>
      <w:szCs w:val="22"/>
    </w:rPr>
  </w:style>
  <w:style w:type="character" w:customStyle="1" w:styleId="SignatureBlockChar">
    <w:name w:val="SignatureBlock Char"/>
    <w:basedOn w:val="DefaultParagraphFont"/>
    <w:link w:val="SignatureBlock"/>
    <w:rsid w:val="00E40331"/>
    <w:rPr>
      <w:rFonts w:ascii="Cambria" w:eastAsia="Calibri" w:hAnsi="Cambria"/>
      <w:sz w:val="22"/>
      <w:szCs w:val="22"/>
    </w:rPr>
  </w:style>
  <w:style w:type="paragraph" w:customStyle="1" w:styleId="ClosingBlockBaxter">
    <w:name w:val="ClosingBlockBaxter"/>
    <w:basedOn w:val="Normal"/>
    <w:link w:val="ClosingBlockBaxterChar"/>
    <w:qFormat/>
    <w:rsid w:val="00E40331"/>
    <w:pPr>
      <w:widowControl/>
      <w:jc w:val="both"/>
    </w:pPr>
    <w:rPr>
      <w:rFonts w:ascii="Cambria" w:eastAsia="Calibri" w:hAnsi="Cambria"/>
      <w:snapToGrid/>
      <w:sz w:val="22"/>
      <w:szCs w:val="22"/>
    </w:rPr>
  </w:style>
  <w:style w:type="character" w:customStyle="1" w:styleId="ClosingBlockChar">
    <w:name w:val="ClosingBlock Char"/>
    <w:link w:val="ClosingBlock"/>
    <w:rsid w:val="00E40331"/>
    <w:rPr>
      <w:rFonts w:ascii="Cambria" w:eastAsia="Calibri" w:hAnsi="Cambria"/>
      <w:sz w:val="22"/>
      <w:szCs w:val="22"/>
    </w:rPr>
  </w:style>
  <w:style w:type="character" w:customStyle="1" w:styleId="ClosingBlockBaxterChar">
    <w:name w:val="ClosingBlockBaxter Char"/>
    <w:link w:val="ClosingBlockBaxter"/>
    <w:rsid w:val="00E40331"/>
    <w:rPr>
      <w:rFonts w:ascii="Cambria" w:eastAsia="Calibri" w:hAnsi="Cambria"/>
      <w:sz w:val="22"/>
      <w:szCs w:val="22"/>
    </w:rPr>
  </w:style>
  <w:style w:type="paragraph" w:customStyle="1" w:styleId="LogoNormal">
    <w:name w:val="LogoNormal"/>
    <w:link w:val="LogoNormalChar"/>
    <w:qFormat/>
    <w:rsid w:val="00E40331"/>
    <w:pPr>
      <w:spacing w:after="200" w:line="276" w:lineRule="auto"/>
      <w:jc w:val="both"/>
    </w:pPr>
    <w:rPr>
      <w:rFonts w:ascii="Cambria" w:eastAsia="Calibri" w:hAnsi="Cambria"/>
      <w:sz w:val="22"/>
      <w:szCs w:val="22"/>
    </w:rPr>
  </w:style>
  <w:style w:type="character" w:customStyle="1" w:styleId="LogoNormalChar">
    <w:name w:val="LogoNormal Char"/>
    <w:link w:val="LogoNormal"/>
    <w:rsid w:val="00E40331"/>
    <w:rPr>
      <w:rFonts w:ascii="Cambria" w:eastAsia="Calibri" w:hAnsi="Cambria"/>
      <w:sz w:val="22"/>
      <w:szCs w:val="22"/>
    </w:rPr>
  </w:style>
  <w:style w:type="paragraph" w:styleId="Header">
    <w:name w:val="header"/>
    <w:basedOn w:val="Normal"/>
    <w:link w:val="HeaderChar"/>
    <w:uiPriority w:val="99"/>
    <w:unhideWhenUsed/>
    <w:rsid w:val="00C82411"/>
    <w:pPr>
      <w:tabs>
        <w:tab w:val="center" w:pos="4680"/>
        <w:tab w:val="right" w:pos="9360"/>
      </w:tabs>
    </w:pPr>
  </w:style>
  <w:style w:type="character" w:customStyle="1" w:styleId="HeaderChar">
    <w:name w:val="Header Char"/>
    <w:basedOn w:val="DefaultParagraphFont"/>
    <w:link w:val="Header"/>
    <w:uiPriority w:val="99"/>
    <w:rsid w:val="00C82411"/>
    <w:rPr>
      <w:snapToGrid w:val="0"/>
      <w:sz w:val="24"/>
    </w:rPr>
  </w:style>
  <w:style w:type="paragraph" w:styleId="Footer">
    <w:name w:val="footer"/>
    <w:basedOn w:val="Normal"/>
    <w:link w:val="FooterChar"/>
    <w:uiPriority w:val="99"/>
    <w:unhideWhenUsed/>
    <w:qFormat/>
    <w:rsid w:val="00C82411"/>
    <w:pPr>
      <w:tabs>
        <w:tab w:val="center" w:pos="4680"/>
        <w:tab w:val="right" w:pos="9360"/>
      </w:tabs>
    </w:pPr>
  </w:style>
  <w:style w:type="character" w:customStyle="1" w:styleId="FooterChar">
    <w:name w:val="Footer Char"/>
    <w:basedOn w:val="DefaultParagraphFont"/>
    <w:link w:val="Footer"/>
    <w:uiPriority w:val="99"/>
    <w:rsid w:val="00C82411"/>
    <w:rPr>
      <w:snapToGrid w:val="0"/>
      <w:sz w:val="24"/>
    </w:rPr>
  </w:style>
  <w:style w:type="paragraph" w:styleId="NoSpacing">
    <w:name w:val="No Spacing"/>
    <w:uiPriority w:val="1"/>
    <w:qFormat/>
    <w:rsid w:val="00C82411"/>
    <w:rPr>
      <w:rFonts w:asciiTheme="minorHAnsi" w:eastAsiaTheme="minorHAnsi" w:hAnsiTheme="minorHAnsi" w:cstheme="minorBidi"/>
      <w:color w:val="1F497D" w:themeColor="text2"/>
    </w:rPr>
  </w:style>
  <w:style w:type="character" w:styleId="UnresolvedMention">
    <w:name w:val="Unresolved Mention"/>
    <w:basedOn w:val="DefaultParagraphFont"/>
    <w:uiPriority w:val="99"/>
    <w:semiHidden/>
    <w:unhideWhenUsed/>
    <w:rsid w:val="00BA46C1"/>
    <w:rPr>
      <w:color w:val="605E5C"/>
      <w:shd w:val="clear" w:color="auto" w:fill="E1DFDD"/>
    </w:rPr>
  </w:style>
  <w:style w:type="paragraph" w:styleId="ListParagraph">
    <w:name w:val="List Paragraph"/>
    <w:basedOn w:val="Normal"/>
    <w:uiPriority w:val="34"/>
    <w:qFormat/>
    <w:rsid w:val="00BA4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527797">
      <w:bodyDiv w:val="1"/>
      <w:marLeft w:val="0"/>
      <w:marRight w:val="0"/>
      <w:marTop w:val="0"/>
      <w:marBottom w:val="0"/>
      <w:divBdr>
        <w:top w:val="none" w:sz="0" w:space="0" w:color="auto"/>
        <w:left w:val="none" w:sz="0" w:space="0" w:color="auto"/>
        <w:bottom w:val="none" w:sz="0" w:space="0" w:color="auto"/>
        <w:right w:val="none" w:sz="0" w:space="0" w:color="auto"/>
      </w:divBdr>
    </w:div>
    <w:div w:id="972904705">
      <w:bodyDiv w:val="1"/>
      <w:marLeft w:val="0"/>
      <w:marRight w:val="0"/>
      <w:marTop w:val="0"/>
      <w:marBottom w:val="0"/>
      <w:divBdr>
        <w:top w:val="none" w:sz="0" w:space="0" w:color="auto"/>
        <w:left w:val="none" w:sz="0" w:space="0" w:color="auto"/>
        <w:bottom w:val="none" w:sz="0" w:space="0" w:color="auto"/>
        <w:right w:val="none" w:sz="0" w:space="0" w:color="auto"/>
      </w:divBdr>
    </w:div>
    <w:div w:id="1047222074">
      <w:bodyDiv w:val="1"/>
      <w:marLeft w:val="0"/>
      <w:marRight w:val="0"/>
      <w:marTop w:val="0"/>
      <w:marBottom w:val="0"/>
      <w:divBdr>
        <w:top w:val="none" w:sz="0" w:space="0" w:color="auto"/>
        <w:left w:val="none" w:sz="0" w:space="0" w:color="auto"/>
        <w:bottom w:val="none" w:sz="0" w:space="0" w:color="auto"/>
        <w:right w:val="none" w:sz="0" w:space="0" w:color="auto"/>
      </w:divBdr>
    </w:div>
    <w:div w:id="1399135032">
      <w:bodyDiv w:val="1"/>
      <w:marLeft w:val="0"/>
      <w:marRight w:val="0"/>
      <w:marTop w:val="0"/>
      <w:marBottom w:val="0"/>
      <w:divBdr>
        <w:top w:val="none" w:sz="0" w:space="0" w:color="auto"/>
        <w:left w:val="none" w:sz="0" w:space="0" w:color="auto"/>
        <w:bottom w:val="none" w:sz="0" w:space="0" w:color="auto"/>
        <w:right w:val="none" w:sz="0" w:space="0" w:color="auto"/>
      </w:divBdr>
      <w:divsChild>
        <w:div w:id="578444287">
          <w:marLeft w:val="0"/>
          <w:marRight w:val="0"/>
          <w:marTop w:val="0"/>
          <w:marBottom w:val="0"/>
          <w:divBdr>
            <w:top w:val="none" w:sz="0" w:space="0" w:color="auto"/>
            <w:left w:val="none" w:sz="0" w:space="0" w:color="auto"/>
            <w:bottom w:val="none" w:sz="0" w:space="0" w:color="auto"/>
            <w:right w:val="none" w:sz="0" w:space="0" w:color="auto"/>
          </w:divBdr>
        </w:div>
        <w:div w:id="776605686">
          <w:marLeft w:val="0"/>
          <w:marRight w:val="0"/>
          <w:marTop w:val="0"/>
          <w:marBottom w:val="0"/>
          <w:divBdr>
            <w:top w:val="none" w:sz="0" w:space="0" w:color="auto"/>
            <w:left w:val="none" w:sz="0" w:space="0" w:color="auto"/>
            <w:bottom w:val="none" w:sz="0" w:space="0" w:color="auto"/>
            <w:right w:val="none" w:sz="0" w:space="0" w:color="auto"/>
          </w:divBdr>
        </w:div>
        <w:div w:id="1499424416">
          <w:marLeft w:val="0"/>
          <w:marRight w:val="0"/>
          <w:marTop w:val="0"/>
          <w:marBottom w:val="0"/>
          <w:divBdr>
            <w:top w:val="none" w:sz="0" w:space="0" w:color="auto"/>
            <w:left w:val="none" w:sz="0" w:space="0" w:color="auto"/>
            <w:bottom w:val="none" w:sz="0" w:space="0" w:color="auto"/>
            <w:right w:val="none" w:sz="0" w:space="0" w:color="auto"/>
          </w:divBdr>
        </w:div>
        <w:div w:id="1548176685">
          <w:marLeft w:val="0"/>
          <w:marRight w:val="0"/>
          <w:marTop w:val="0"/>
          <w:marBottom w:val="0"/>
          <w:divBdr>
            <w:top w:val="none" w:sz="0" w:space="0" w:color="auto"/>
            <w:left w:val="none" w:sz="0" w:space="0" w:color="auto"/>
            <w:bottom w:val="none" w:sz="0" w:space="0" w:color="auto"/>
            <w:right w:val="none" w:sz="0" w:space="0" w:color="auto"/>
          </w:divBdr>
        </w:div>
      </w:divsChild>
    </w:div>
    <w:div w:id="161535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outhelgi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southelgi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76a6f44-576c-4fc0-b4f6-9dfe7220f9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5D217ED3DACB49BFC25B23F4DEA36D" ma:contentTypeVersion="6" ma:contentTypeDescription="Create a new document." ma:contentTypeScope="" ma:versionID="4346f5684ef9182724eac277ccf4f7a6">
  <xsd:schema xmlns:xsd="http://www.w3.org/2001/XMLSchema" xmlns:xs="http://www.w3.org/2001/XMLSchema" xmlns:p="http://schemas.microsoft.com/office/2006/metadata/properties" xmlns:ns3="776a6f44-576c-4fc0-b4f6-9dfe7220f96d" targetNamespace="http://schemas.microsoft.com/office/2006/metadata/properties" ma:root="true" ma:fieldsID="95744017879e0d5ec251db36f5389920" ns3:_="">
    <xsd:import namespace="776a6f44-576c-4fc0-b4f6-9dfe7220f96d"/>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a6f44-576c-4fc0-b4f6-9dfe7220f96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CC0BF3-EAD4-4D95-AAE1-531E47EADEF0}">
  <ds:schemaRefs>
    <ds:schemaRef ds:uri="http://schemas.microsoft.com/sharepoint/v3/contenttype/forms"/>
  </ds:schemaRefs>
</ds:datastoreItem>
</file>

<file path=customXml/itemProps2.xml><?xml version="1.0" encoding="utf-8"?>
<ds:datastoreItem xmlns:ds="http://schemas.openxmlformats.org/officeDocument/2006/customXml" ds:itemID="{10B69744-AE80-4690-BE6C-4665FC829BD1}">
  <ds:schemaRefs>
    <ds:schemaRef ds:uri="http://schemas.microsoft.com/office/2006/metadata/properties"/>
    <ds:schemaRef ds:uri="http://schemas.microsoft.com/office/infopath/2007/PartnerControls"/>
    <ds:schemaRef ds:uri="776a6f44-576c-4fc0-b4f6-9dfe7220f96d"/>
  </ds:schemaRefs>
</ds:datastoreItem>
</file>

<file path=customXml/itemProps3.xml><?xml version="1.0" encoding="utf-8"?>
<ds:datastoreItem xmlns:ds="http://schemas.openxmlformats.org/officeDocument/2006/customXml" ds:itemID="{1AA34F18-7412-40B5-B855-71421153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a6f44-576c-4fc0-b4f6-9dfe7220f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VILLAGE OF SOUTH ELGIN</vt:lpstr>
    </vt:vector>
  </TitlesOfParts>
  <Company>Dell Computer Corporation</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SOUTH ELGIN</dc:title>
  <dc:creator>Brent M. Eichelberger</dc:creator>
  <cp:lastModifiedBy>Villanueva, Patricia</cp:lastModifiedBy>
  <cp:revision>7</cp:revision>
  <cp:lastPrinted>2020-08-04T16:34:00Z</cp:lastPrinted>
  <dcterms:created xsi:type="dcterms:W3CDTF">2026-02-25T21:31:00Z</dcterms:created>
  <dcterms:modified xsi:type="dcterms:W3CDTF">2026-03-04T16:47:00Z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0x010100C45D217ED3DACB49BFC25B23F4DEA36D</vt:lpwstr>
  </property>
</Properties>
</file>