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noProof/>
          <w:sz w:val="24"/>
        </w:rPr>
        <w:drawing>
          <wp:inline distT="0" distB="0" distL="0" distR="0" wp14:anchorId="4D05D428" wp14:editId="4F93767C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b/>
          <w:bCs/>
          <w:sz w:val="24"/>
        </w:rPr>
        <w:t>FOR IMMEDIATE RELEASE</w:t>
      </w:r>
      <w:r w:rsidRPr="000C49E7">
        <w:rPr>
          <w:rFonts w:ascii="Arial Nova" w:hAnsi="Arial Nova"/>
          <w:sz w:val="24"/>
        </w:rPr>
        <w:br/>
        <w:t>December 10, 2025</w:t>
      </w:r>
      <w:r w:rsidRPr="000C49E7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0C49E7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3AB26777" w14:textId="781933C2" w:rsidR="007F3D1F" w:rsidRPr="007F3D1F" w:rsidRDefault="000C49E7" w:rsidP="007F3D1F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0C49E7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 xml:space="preserve">The T&amp;O Conference Congratulates Northwest Line College Graduate: </w:t>
      </w:r>
      <w:r w:rsidR="007F3D1F" w:rsidRPr="007F3D1F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Rene Celedon</w:t>
      </w:r>
    </w:p>
    <w:p w14:paraId="69381E7D" w14:textId="0119A31E" w:rsidR="007F3D1F" w:rsidRPr="007F3D1F" w:rsidRDefault="007F3D1F" w:rsidP="007F3D1F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7F3D1F">
        <w:rPr>
          <w:rFonts w:ascii="Arial Nova" w:eastAsia="Times New Roman" w:hAnsi="Arial Nova" w:cs="Segoe UI"/>
          <w:b/>
          <w:bCs/>
          <w:kern w:val="0"/>
          <w:sz w:val="24"/>
          <w14:ligatures w14:val="none"/>
        </w:rPr>
        <w:t>[ST. CLOUD, MN] —</w:t>
      </w:r>
      <w:r w:rsidRPr="007F3D1F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 MMUA proudly recognizes Rene Celedon of Westbrook </w:t>
      </w:r>
      <w:r w:rsidR="00006749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Public Utilities </w:t>
      </w:r>
      <w:r w:rsidRPr="007F3D1F">
        <w:rPr>
          <w:rFonts w:ascii="Arial Nova" w:eastAsia="Times New Roman" w:hAnsi="Arial Nova" w:cs="Segoe UI"/>
          <w:kern w:val="0"/>
          <w:sz w:val="24"/>
          <w14:ligatures w14:val="none"/>
        </w:rPr>
        <w:t>for earning his place among this year’s Northwest Line College graduates after completing the four</w:t>
      </w:r>
      <w:r w:rsidRPr="007F3D1F">
        <w:rPr>
          <w:rFonts w:ascii="Arial Nova" w:eastAsia="Times New Roman" w:hAnsi="Arial Nova" w:cs="Segoe UI"/>
          <w:kern w:val="0"/>
          <w:sz w:val="24"/>
          <w14:ligatures w14:val="none"/>
        </w:rPr>
        <w:noBreakHyphen/>
        <w:t>year academic curriculum and passing the program’s final exam.</w:t>
      </w:r>
    </w:p>
    <w:p w14:paraId="28F68E95" w14:textId="77777777" w:rsidR="007F3D1F" w:rsidRPr="007F3D1F" w:rsidRDefault="007F3D1F" w:rsidP="007F3D1F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7F3D1F">
        <w:rPr>
          <w:rFonts w:ascii="Arial Nova" w:eastAsia="Times New Roman" w:hAnsi="Arial Nova" w:cs="Segoe UI"/>
          <w:kern w:val="0"/>
          <w:sz w:val="24"/>
          <w14:ligatures w14:val="none"/>
        </w:rPr>
        <w:t>Rene was honored Tuesday at the Technical &amp; Operations Conference in St. Cloud, where NLC graduates were applauded for their dedication and hard work.</w:t>
      </w:r>
    </w:p>
    <w:p w14:paraId="15C8B68F" w14:textId="77777777" w:rsidR="007F3D1F" w:rsidRPr="007F3D1F" w:rsidRDefault="007F3D1F" w:rsidP="007F3D1F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7F3D1F">
        <w:rPr>
          <w:rFonts w:ascii="Arial Nova" w:eastAsia="Times New Roman" w:hAnsi="Arial Nova" w:cs="Segoe UI"/>
          <w:kern w:val="0"/>
          <w:sz w:val="24"/>
          <w14:ligatures w14:val="none"/>
        </w:rPr>
        <w:t>MMUA congratulates Rene on this major accomplishment and looks forward to his future contributions to Minnesota’s utility workforce.</w:t>
      </w:r>
    </w:p>
    <w:p w14:paraId="435B0A9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 xml:space="preserve">For more information about MMUA programs, visit </w:t>
      </w:r>
      <w:hyperlink r:id="rId6" w:history="1">
        <w:r w:rsidRPr="000C49E7">
          <w:rPr>
            <w:rStyle w:val="Hyperlink"/>
            <w:rFonts w:ascii="Arial Nova" w:hAnsi="Arial Nova"/>
            <w:sz w:val="24"/>
          </w:rPr>
          <w:t>www.mmua.org</w:t>
        </w:r>
      </w:hyperlink>
      <w:r w:rsidRPr="000C49E7">
        <w:rPr>
          <w:rFonts w:ascii="Arial Nova" w:hAnsi="Arial Nova"/>
          <w:sz w:val="24"/>
        </w:rPr>
        <w:t>.</w:t>
      </w:r>
    </w:p>
    <w:p w14:paraId="16B1B94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###</w:t>
      </w:r>
    </w:p>
    <w:p w14:paraId="3B653046" w14:textId="77777777" w:rsidR="00C37B0F" w:rsidRPr="000C49E7" w:rsidRDefault="00C37B0F">
      <w:pPr>
        <w:rPr>
          <w:rFonts w:ascii="Arial Nova" w:hAnsi="Arial Nova"/>
          <w:sz w:val="24"/>
        </w:rPr>
      </w:pPr>
    </w:p>
    <w:sectPr w:rsidR="00C37B0F" w:rsidRPr="000C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006749"/>
    <w:rsid w:val="000C49E7"/>
    <w:rsid w:val="000D2AA0"/>
    <w:rsid w:val="002770A7"/>
    <w:rsid w:val="00367DF2"/>
    <w:rsid w:val="00420786"/>
    <w:rsid w:val="004854DF"/>
    <w:rsid w:val="0050592D"/>
    <w:rsid w:val="005C6725"/>
    <w:rsid w:val="007F3BDB"/>
    <w:rsid w:val="007F3D1F"/>
    <w:rsid w:val="008706F4"/>
    <w:rsid w:val="00C37B0F"/>
    <w:rsid w:val="00E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4</cp:revision>
  <dcterms:created xsi:type="dcterms:W3CDTF">2026-01-30T21:13:00Z</dcterms:created>
  <dcterms:modified xsi:type="dcterms:W3CDTF">2026-01-30T21:30:00Z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