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42DBD" w14:textId="77777777" w:rsidR="006900E7" w:rsidRPr="00ED4674" w:rsidRDefault="006900E7" w:rsidP="006900E7">
      <w:pPr>
        <w:jc w:val="center"/>
        <w:rPr>
          <w:rFonts w:ascii="Times New Roman" w:hAnsi="Times New Roman" w:cs="Times New Roman"/>
          <w:b/>
        </w:rPr>
      </w:pPr>
      <w:r w:rsidRPr="00ED4674">
        <w:rPr>
          <w:rFonts w:ascii="Times New Roman" w:hAnsi="Times New Roman" w:cs="Times New Roman"/>
          <w:b/>
        </w:rPr>
        <w:t>Model Solar Ordinance</w:t>
      </w:r>
      <w:r w:rsidRPr="00ED4674">
        <w:rPr>
          <w:rFonts w:ascii="Times New Roman" w:hAnsi="Times New Roman" w:cs="Times New Roman"/>
          <w:b/>
        </w:rPr>
        <w:br/>
      </w:r>
    </w:p>
    <w:p w14:paraId="1AEB7B9C" w14:textId="77777777" w:rsidR="006900E7" w:rsidRPr="00ED4674" w:rsidRDefault="006900E7" w:rsidP="006900E7">
      <w:pPr>
        <w:rPr>
          <w:rFonts w:ascii="Times New Roman" w:hAnsi="Times New Roman" w:cs="Times New Roman"/>
          <w:b/>
        </w:rPr>
      </w:pPr>
      <w:r w:rsidRPr="00ED4674">
        <w:rPr>
          <w:rFonts w:ascii="Times New Roman" w:hAnsi="Times New Roman" w:cs="Times New Roman"/>
          <w:b/>
        </w:rPr>
        <w:t>Definitions</w:t>
      </w:r>
    </w:p>
    <w:p w14:paraId="56F1E23E" w14:textId="3E36537D" w:rsidR="006900E7" w:rsidRPr="00ED4674" w:rsidRDefault="00924CCC" w:rsidP="006900E7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 xml:space="preserve">Building-integrated solar energy system.  </w:t>
      </w:r>
      <w:r w:rsidRPr="00ED4674">
        <w:rPr>
          <w:rFonts w:ascii="Times New Roman" w:hAnsi="Times New Roman" w:cs="Times New Roman"/>
        </w:rPr>
        <w:t xml:space="preserve">A solar energy system that is directly </w:t>
      </w:r>
      <w:r w:rsidR="00DF1698" w:rsidRPr="00ED4674">
        <w:rPr>
          <w:rFonts w:ascii="Times New Roman" w:hAnsi="Times New Roman" w:cs="Times New Roman"/>
        </w:rPr>
        <w:t>incorporated</w:t>
      </w:r>
      <w:r w:rsidRPr="00ED4674">
        <w:rPr>
          <w:rFonts w:ascii="Times New Roman" w:hAnsi="Times New Roman" w:cs="Times New Roman"/>
        </w:rPr>
        <w:t xml:space="preserve"> into the building by replacing typical building materials.</w:t>
      </w:r>
    </w:p>
    <w:p w14:paraId="188144CF" w14:textId="15EF1207" w:rsidR="00924CCC" w:rsidRPr="00ED4674" w:rsidRDefault="00590411" w:rsidP="006900E7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Ground-</w:t>
      </w:r>
      <w:r w:rsidR="00924CCC" w:rsidRPr="00ED4674">
        <w:rPr>
          <w:rFonts w:ascii="Times New Roman" w:hAnsi="Times New Roman" w:cs="Times New Roman"/>
          <w:i/>
        </w:rPr>
        <w:t>mounted solar energy system.</w:t>
      </w:r>
      <w:r w:rsidR="00924CCC" w:rsidRPr="00ED4674">
        <w:rPr>
          <w:rFonts w:ascii="Times New Roman" w:hAnsi="Times New Roman" w:cs="Times New Roman"/>
        </w:rPr>
        <w:t xml:space="preserve">  A solar energy system that is installed onto the ground </w:t>
      </w:r>
      <w:r w:rsidR="008736D7" w:rsidRPr="00ED4674">
        <w:rPr>
          <w:rFonts w:ascii="Times New Roman" w:hAnsi="Times New Roman" w:cs="Times New Roman"/>
        </w:rPr>
        <w:t xml:space="preserve">directly or </w:t>
      </w:r>
      <w:r w:rsidR="00924CCC" w:rsidRPr="00ED4674">
        <w:rPr>
          <w:rFonts w:ascii="Times New Roman" w:hAnsi="Times New Roman" w:cs="Times New Roman"/>
        </w:rPr>
        <w:t>by means of brackets or poles.</w:t>
      </w:r>
    </w:p>
    <w:p w14:paraId="32397C56" w14:textId="471798A2" w:rsidR="00120C24" w:rsidRPr="00ED4674" w:rsidRDefault="00590411" w:rsidP="006900E7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Roof-</w:t>
      </w:r>
      <w:r w:rsidR="00120C24" w:rsidRPr="00ED4674">
        <w:rPr>
          <w:rFonts w:ascii="Times New Roman" w:hAnsi="Times New Roman" w:cs="Times New Roman"/>
          <w:i/>
        </w:rPr>
        <w:t>mounted solar energy system.</w:t>
      </w:r>
      <w:r w:rsidR="00120C24" w:rsidRPr="00ED4674">
        <w:rPr>
          <w:rFonts w:ascii="Times New Roman" w:hAnsi="Times New Roman" w:cs="Times New Roman"/>
        </w:rPr>
        <w:t xml:space="preserve">  A solar energy system</w:t>
      </w:r>
      <w:r w:rsidR="00FE7839" w:rsidRPr="00ED4674">
        <w:rPr>
          <w:rFonts w:ascii="Times New Roman" w:hAnsi="Times New Roman" w:cs="Times New Roman"/>
        </w:rPr>
        <w:t xml:space="preserve"> </w:t>
      </w:r>
      <w:r w:rsidR="00CE014C" w:rsidRPr="00ED4674">
        <w:rPr>
          <w:rFonts w:ascii="Times New Roman" w:hAnsi="Times New Roman" w:cs="Times New Roman"/>
        </w:rPr>
        <w:t xml:space="preserve">mounted </w:t>
      </w:r>
      <w:r w:rsidR="009D0093" w:rsidRPr="00ED4674">
        <w:rPr>
          <w:rFonts w:ascii="Times New Roman" w:hAnsi="Times New Roman" w:cs="Times New Roman"/>
        </w:rPr>
        <w:t xml:space="preserve">to a house or other building. </w:t>
      </w:r>
    </w:p>
    <w:p w14:paraId="6263BF7D" w14:textId="77777777" w:rsidR="006900E7" w:rsidRPr="00ED4674" w:rsidRDefault="006900E7" w:rsidP="006900E7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Solar energy system</w:t>
      </w:r>
      <w:r w:rsidRPr="00ED4674">
        <w:rPr>
          <w:rFonts w:ascii="Times New Roman" w:hAnsi="Times New Roman" w:cs="Times New Roman"/>
        </w:rPr>
        <w:t xml:space="preserve">.  A set of devices whose primary purpose is to </w:t>
      </w:r>
      <w:r w:rsidR="00411FBF" w:rsidRPr="00ED4674">
        <w:rPr>
          <w:rFonts w:ascii="Times New Roman" w:hAnsi="Times New Roman" w:cs="Times New Roman"/>
        </w:rPr>
        <w:t>provide for the collection, storage and distribution of solar energy for space heating or cooling, electricity generation or water heating.</w:t>
      </w:r>
    </w:p>
    <w:p w14:paraId="27B60CDB" w14:textId="77777777" w:rsidR="00924CCC" w:rsidRPr="00ED4674" w:rsidRDefault="00924CCC" w:rsidP="006900E7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 xml:space="preserve">Solar </w:t>
      </w:r>
      <w:r w:rsidR="00FB379B" w:rsidRPr="00ED4674">
        <w:rPr>
          <w:rFonts w:ascii="Times New Roman" w:hAnsi="Times New Roman" w:cs="Times New Roman"/>
          <w:i/>
        </w:rPr>
        <w:t xml:space="preserve">thermal system.  </w:t>
      </w:r>
      <w:r w:rsidR="00FB379B" w:rsidRPr="00ED4674">
        <w:rPr>
          <w:rFonts w:ascii="Times New Roman" w:hAnsi="Times New Roman" w:cs="Times New Roman"/>
        </w:rPr>
        <w:t>A system that includes a solar collector and a heat exchanger that heats or preheats water for building heating systems or other hot water needs of the building.</w:t>
      </w:r>
    </w:p>
    <w:p w14:paraId="0E17FD5C" w14:textId="77777777" w:rsidR="00A15ADC" w:rsidRPr="00ED4674" w:rsidRDefault="00A15ADC" w:rsidP="006900E7">
      <w:pPr>
        <w:rPr>
          <w:rFonts w:ascii="Times New Roman" w:hAnsi="Times New Roman" w:cs="Times New Roman"/>
          <w:b/>
        </w:rPr>
      </w:pPr>
      <w:r w:rsidRPr="00ED4674">
        <w:rPr>
          <w:rFonts w:ascii="Times New Roman" w:hAnsi="Times New Roman" w:cs="Times New Roman"/>
          <w:b/>
        </w:rPr>
        <w:t>Solar Energy Systems</w:t>
      </w:r>
    </w:p>
    <w:p w14:paraId="495F770E" w14:textId="77777777" w:rsidR="00D73147" w:rsidRPr="00ED4674" w:rsidRDefault="00A15ADC" w:rsidP="006900E7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Permitted accessory use.</w:t>
      </w:r>
      <w:r w:rsidRPr="00ED4674">
        <w:rPr>
          <w:rFonts w:ascii="Times New Roman" w:hAnsi="Times New Roman" w:cs="Times New Roman"/>
        </w:rPr>
        <w:t xml:space="preserve">  Solar energy systems are</w:t>
      </w:r>
      <w:r w:rsidR="00C2199B" w:rsidRPr="00ED4674">
        <w:rPr>
          <w:rFonts w:ascii="Times New Roman" w:hAnsi="Times New Roman" w:cs="Times New Roman"/>
        </w:rPr>
        <w:t xml:space="preserve"> allowable as</w:t>
      </w:r>
      <w:r w:rsidRPr="00ED4674">
        <w:rPr>
          <w:rFonts w:ascii="Times New Roman" w:hAnsi="Times New Roman" w:cs="Times New Roman"/>
        </w:rPr>
        <w:t xml:space="preserve"> an accessory use in all zoning districts, subjec</w:t>
      </w:r>
      <w:r w:rsidR="00590411" w:rsidRPr="00ED4674">
        <w:rPr>
          <w:rFonts w:ascii="Times New Roman" w:hAnsi="Times New Roman" w:cs="Times New Roman"/>
        </w:rPr>
        <w:t>t to the following requirements:</w:t>
      </w:r>
    </w:p>
    <w:p w14:paraId="6E673C9C" w14:textId="77777777" w:rsidR="00CE014C" w:rsidRPr="00ED4674" w:rsidRDefault="00CE014C" w:rsidP="006900E7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</w:rPr>
        <w:t>a) Standards</w:t>
      </w:r>
    </w:p>
    <w:p w14:paraId="098D156D" w14:textId="2FE6704E" w:rsidR="006900E7" w:rsidRPr="00ED4674" w:rsidRDefault="00D113B4" w:rsidP="00C219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Height.</w:t>
      </w:r>
      <w:r w:rsidR="00D73147" w:rsidRPr="00ED4674">
        <w:rPr>
          <w:rFonts w:ascii="Times New Roman" w:hAnsi="Times New Roman" w:cs="Times New Roman"/>
        </w:rPr>
        <w:t xml:space="preserve">  Roof-mounted solar energy systems shall </w:t>
      </w:r>
      <w:r w:rsidR="0067165F" w:rsidRPr="00ED4674">
        <w:rPr>
          <w:rFonts w:ascii="Times New Roman" w:hAnsi="Times New Roman" w:cs="Times New Roman"/>
        </w:rPr>
        <w:t xml:space="preserve">not project beyond the peak of the roof and shall not be more than </w:t>
      </w:r>
      <w:r w:rsidR="00BE50C5" w:rsidRPr="00ED4674">
        <w:rPr>
          <w:rFonts w:ascii="Times New Roman" w:hAnsi="Times New Roman" w:cs="Times New Roman"/>
        </w:rPr>
        <w:t>XX</w:t>
      </w:r>
      <w:r w:rsidR="00576A95" w:rsidRPr="00ED4674">
        <w:rPr>
          <w:rFonts w:ascii="Times New Roman" w:hAnsi="Times New Roman" w:cs="Times New Roman"/>
        </w:rPr>
        <w:t xml:space="preserve"> feet</w:t>
      </w:r>
      <w:r w:rsidR="00BE50C5" w:rsidRPr="00ED4674">
        <w:rPr>
          <w:rFonts w:ascii="Times New Roman" w:hAnsi="Times New Roman" w:cs="Times New Roman"/>
        </w:rPr>
        <w:t xml:space="preserve"> above the </w:t>
      </w:r>
      <w:r w:rsidR="0067165F" w:rsidRPr="00ED4674">
        <w:rPr>
          <w:rFonts w:ascii="Times New Roman" w:hAnsi="Times New Roman" w:cs="Times New Roman"/>
        </w:rPr>
        <w:t xml:space="preserve">roof </w:t>
      </w:r>
      <w:r w:rsidR="00BE50C5" w:rsidRPr="00ED4674">
        <w:rPr>
          <w:rFonts w:ascii="Times New Roman" w:hAnsi="Times New Roman" w:cs="Times New Roman"/>
        </w:rPr>
        <w:t xml:space="preserve">surface to which </w:t>
      </w:r>
      <w:r w:rsidR="008D1917" w:rsidRPr="00ED4674">
        <w:rPr>
          <w:rFonts w:ascii="Times New Roman" w:hAnsi="Times New Roman" w:cs="Times New Roman"/>
        </w:rPr>
        <w:t>they are</w:t>
      </w:r>
      <w:r w:rsidR="00BE50C5" w:rsidRPr="00ED4674">
        <w:rPr>
          <w:rFonts w:ascii="Times New Roman" w:hAnsi="Times New Roman" w:cs="Times New Roman"/>
        </w:rPr>
        <w:t xml:space="preserve"> attached</w:t>
      </w:r>
      <w:r w:rsidR="008D1917" w:rsidRPr="00ED4674">
        <w:rPr>
          <w:rFonts w:ascii="Times New Roman" w:hAnsi="Times New Roman" w:cs="Times New Roman"/>
        </w:rPr>
        <w:t>.</w:t>
      </w:r>
      <w:r w:rsidR="00BE50C5" w:rsidRPr="00ED4674">
        <w:rPr>
          <w:rFonts w:ascii="Times New Roman" w:hAnsi="Times New Roman" w:cs="Times New Roman"/>
        </w:rPr>
        <w:t xml:space="preserve"> </w:t>
      </w:r>
      <w:r w:rsidR="00D73147" w:rsidRPr="00ED4674">
        <w:rPr>
          <w:rFonts w:ascii="Times New Roman" w:hAnsi="Times New Roman" w:cs="Times New Roman"/>
        </w:rPr>
        <w:t>Ground-mounted solar energy systems shall not exceed XX feet in height.</w:t>
      </w:r>
    </w:p>
    <w:p w14:paraId="047BA7AE" w14:textId="77777777" w:rsidR="00D113B4" w:rsidRPr="00ED4674" w:rsidRDefault="00D113B4" w:rsidP="00C219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Location.</w:t>
      </w:r>
      <w:r w:rsidR="00D73147" w:rsidRPr="00ED4674">
        <w:rPr>
          <w:rFonts w:ascii="Times New Roman" w:hAnsi="Times New Roman" w:cs="Times New Roman"/>
        </w:rPr>
        <w:t xml:space="preserve"> Ground-mounted solar energy systems must be located in the rear yard only.</w:t>
      </w:r>
    </w:p>
    <w:p w14:paraId="16DC70B7" w14:textId="0F3EF19D" w:rsidR="00D113B4" w:rsidRPr="00ED4674" w:rsidRDefault="00D113B4" w:rsidP="00C219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Setbacks.</w:t>
      </w:r>
      <w:r w:rsidRPr="00ED4674">
        <w:rPr>
          <w:rFonts w:ascii="Times New Roman" w:hAnsi="Times New Roman" w:cs="Times New Roman"/>
        </w:rPr>
        <w:t xml:space="preserve">  Ground mounted solar energy systems shall be set back a minimum of XX feet from all property lines</w:t>
      </w:r>
      <w:r w:rsidR="00C34669" w:rsidRPr="00ED4674">
        <w:rPr>
          <w:rFonts w:ascii="Times New Roman" w:hAnsi="Times New Roman" w:cs="Times New Roman"/>
        </w:rPr>
        <w:t>, a minimum of XX feet from</w:t>
      </w:r>
      <w:r w:rsidR="005F5C6A" w:rsidRPr="00ED4674">
        <w:rPr>
          <w:rFonts w:ascii="Times New Roman" w:hAnsi="Times New Roman" w:cs="Times New Roman"/>
        </w:rPr>
        <w:t xml:space="preserve"> all buildings located on adjacent lots, a minimum of XX from</w:t>
      </w:r>
      <w:r w:rsidR="00C34669" w:rsidRPr="00ED4674">
        <w:rPr>
          <w:rFonts w:ascii="Times New Roman" w:hAnsi="Times New Roman" w:cs="Times New Roman"/>
        </w:rPr>
        <w:t xml:space="preserve"> all</w:t>
      </w:r>
      <w:r w:rsidR="005F5C6A" w:rsidRPr="00ED4674">
        <w:rPr>
          <w:rFonts w:ascii="Times New Roman" w:hAnsi="Times New Roman" w:cs="Times New Roman"/>
        </w:rPr>
        <w:t xml:space="preserve"> public</w:t>
      </w:r>
      <w:r w:rsidR="00214328" w:rsidRPr="00ED4674">
        <w:rPr>
          <w:rFonts w:ascii="Times New Roman" w:hAnsi="Times New Roman" w:cs="Times New Roman"/>
        </w:rPr>
        <w:t xml:space="preserve"> right-of-</w:t>
      </w:r>
      <w:r w:rsidR="00C34669" w:rsidRPr="00ED4674">
        <w:rPr>
          <w:rFonts w:ascii="Times New Roman" w:hAnsi="Times New Roman" w:cs="Times New Roman"/>
        </w:rPr>
        <w:t>way</w:t>
      </w:r>
      <w:r w:rsidR="005F5C6A" w:rsidRPr="00ED4674">
        <w:rPr>
          <w:rFonts w:ascii="Times New Roman" w:hAnsi="Times New Roman" w:cs="Times New Roman"/>
        </w:rPr>
        <w:t>, and a minimum of XX feet from all utility</w:t>
      </w:r>
      <w:r w:rsidR="00ED4674" w:rsidRPr="00ED4674">
        <w:rPr>
          <w:rFonts w:ascii="Times New Roman" w:hAnsi="Times New Roman" w:cs="Times New Roman"/>
        </w:rPr>
        <w:t xml:space="preserve"> easements</w:t>
      </w:r>
      <w:r w:rsidRPr="00ED4674">
        <w:rPr>
          <w:rFonts w:ascii="Times New Roman" w:hAnsi="Times New Roman" w:cs="Times New Roman"/>
        </w:rPr>
        <w:t xml:space="preserve">.  Roof-mounted solar energy systems shall comply with all </w:t>
      </w:r>
      <w:r w:rsidR="00D73147" w:rsidRPr="00ED4674">
        <w:rPr>
          <w:rFonts w:ascii="Times New Roman" w:hAnsi="Times New Roman" w:cs="Times New Roman"/>
        </w:rPr>
        <w:t>building setbacks in the applicable zoning district and shall not extend beyond the exterior perimeter of the building on which the system is mounted.</w:t>
      </w:r>
    </w:p>
    <w:p w14:paraId="21DCE04B" w14:textId="789C98D7" w:rsidR="00D113B4" w:rsidRPr="00ED4674" w:rsidRDefault="00D113B4" w:rsidP="00C219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Coverage.</w:t>
      </w:r>
      <w:r w:rsidR="00A15ADC" w:rsidRPr="00ED4674">
        <w:rPr>
          <w:rFonts w:ascii="Times New Roman" w:hAnsi="Times New Roman" w:cs="Times New Roman"/>
        </w:rPr>
        <w:t xml:space="preserve">  Roof-mounted solar energy systems shall not cover more than XX percent of the </w:t>
      </w:r>
      <w:r w:rsidR="0049792B" w:rsidRPr="00ED4674">
        <w:rPr>
          <w:rFonts w:ascii="Times New Roman" w:hAnsi="Times New Roman" w:cs="Times New Roman"/>
        </w:rPr>
        <w:t xml:space="preserve">total area of the </w:t>
      </w:r>
      <w:r w:rsidR="00A15ADC" w:rsidRPr="00ED4674">
        <w:rPr>
          <w:rFonts w:ascii="Times New Roman" w:hAnsi="Times New Roman" w:cs="Times New Roman"/>
        </w:rPr>
        <w:t xml:space="preserve">roof.  Solar energy systems must have </w:t>
      </w:r>
      <w:r w:rsidR="00A65CB7" w:rsidRPr="00ED4674">
        <w:rPr>
          <w:rFonts w:ascii="Times New Roman" w:hAnsi="Times New Roman" w:cs="Times New Roman"/>
        </w:rPr>
        <w:t>XX</w:t>
      </w:r>
      <w:r w:rsidR="00A15ADC" w:rsidRPr="00ED4674">
        <w:rPr>
          <w:rFonts w:ascii="Times New Roman" w:hAnsi="Times New Roman" w:cs="Times New Roman"/>
        </w:rPr>
        <w:t xml:space="preserve"> </w:t>
      </w:r>
      <w:r w:rsidR="006B781A" w:rsidRPr="00ED4674">
        <w:rPr>
          <w:rFonts w:ascii="Times New Roman" w:hAnsi="Times New Roman" w:cs="Times New Roman"/>
        </w:rPr>
        <w:t xml:space="preserve">feet of </w:t>
      </w:r>
      <w:r w:rsidR="00A15ADC" w:rsidRPr="00ED4674">
        <w:rPr>
          <w:rFonts w:ascii="Times New Roman" w:hAnsi="Times New Roman" w:cs="Times New Roman"/>
        </w:rPr>
        <w:t>clearance around all edges to facilitate emergency responder access.</w:t>
      </w:r>
    </w:p>
    <w:p w14:paraId="31955F7C" w14:textId="77777777" w:rsidR="00D113B4" w:rsidRPr="00ED4674" w:rsidRDefault="00D113B4" w:rsidP="00C219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Feeder Lines</w:t>
      </w:r>
      <w:r w:rsidRPr="00ED4674">
        <w:rPr>
          <w:rFonts w:ascii="Times New Roman" w:hAnsi="Times New Roman" w:cs="Times New Roman"/>
        </w:rPr>
        <w:t xml:space="preserve">.  </w:t>
      </w:r>
      <w:r w:rsidR="007A06BA" w:rsidRPr="00ED4674">
        <w:rPr>
          <w:rFonts w:ascii="Times New Roman" w:hAnsi="Times New Roman" w:cs="Times New Roman"/>
        </w:rPr>
        <w:t>All power</w:t>
      </w:r>
      <w:r w:rsidR="00974CBC" w:rsidRPr="00ED4674">
        <w:rPr>
          <w:rFonts w:ascii="Times New Roman" w:hAnsi="Times New Roman" w:cs="Times New Roman"/>
        </w:rPr>
        <w:t xml:space="preserve"> exterior electrical or other service lines must be buried below the surface of the ground.</w:t>
      </w:r>
    </w:p>
    <w:p w14:paraId="4A7CE167" w14:textId="77777777" w:rsidR="00C2199B" w:rsidRPr="00ED4674" w:rsidRDefault="00C2199B" w:rsidP="00C219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Exemption</w:t>
      </w:r>
      <w:r w:rsidRPr="00ED4674">
        <w:rPr>
          <w:rFonts w:ascii="Times New Roman" w:hAnsi="Times New Roman" w:cs="Times New Roman"/>
        </w:rPr>
        <w:t>.  Building integrated solar energy systems are exempt from the requirements of this section and shall be regulated as any other building element.</w:t>
      </w:r>
    </w:p>
    <w:p w14:paraId="33DFFF97" w14:textId="5B59983F" w:rsidR="00CE014C" w:rsidRPr="00ED4674" w:rsidRDefault="007E68E5" w:rsidP="00CE014C">
      <w:pPr>
        <w:rPr>
          <w:rFonts w:ascii="Times New Roman" w:hAnsi="Times New Roman" w:cs="Times New Roman"/>
        </w:rPr>
      </w:pPr>
      <w:bookmarkStart w:id="0" w:name="_GoBack"/>
      <w:bookmarkEnd w:id="0"/>
      <w:r w:rsidRPr="00ED4674">
        <w:rPr>
          <w:rFonts w:ascii="Times New Roman" w:hAnsi="Times New Roman" w:cs="Times New Roman"/>
        </w:rPr>
        <w:t xml:space="preserve">b) </w:t>
      </w:r>
      <w:r w:rsidR="00CE014C" w:rsidRPr="00ED4674">
        <w:rPr>
          <w:rFonts w:ascii="Times New Roman" w:hAnsi="Times New Roman" w:cs="Times New Roman"/>
        </w:rPr>
        <w:t xml:space="preserve">Safety </w:t>
      </w:r>
    </w:p>
    <w:p w14:paraId="335D0F29" w14:textId="31726EA8" w:rsidR="00D113B4" w:rsidRPr="00ED4674" w:rsidRDefault="00D113B4" w:rsidP="00CE0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Compliance with building code</w:t>
      </w:r>
      <w:r w:rsidR="00981EBB" w:rsidRPr="00ED4674">
        <w:rPr>
          <w:rFonts w:ascii="Times New Roman" w:hAnsi="Times New Roman" w:cs="Times New Roman"/>
          <w:i/>
        </w:rPr>
        <w:t>s</w:t>
      </w:r>
      <w:r w:rsidRPr="00ED4674">
        <w:rPr>
          <w:rFonts w:ascii="Times New Roman" w:hAnsi="Times New Roman" w:cs="Times New Roman"/>
          <w:i/>
        </w:rPr>
        <w:t>.</w:t>
      </w:r>
      <w:r w:rsidR="00FB379B" w:rsidRPr="00ED4674">
        <w:rPr>
          <w:rFonts w:ascii="Times New Roman" w:hAnsi="Times New Roman" w:cs="Times New Roman"/>
        </w:rPr>
        <w:t xml:space="preserve">  All </w:t>
      </w:r>
      <w:r w:rsidR="00DA6B54" w:rsidRPr="00ED4674">
        <w:rPr>
          <w:rFonts w:ascii="Times New Roman" w:hAnsi="Times New Roman" w:cs="Times New Roman"/>
        </w:rPr>
        <w:t xml:space="preserve">solar energy systems shall </w:t>
      </w:r>
      <w:r w:rsidR="000F3B8F" w:rsidRPr="00ED4674">
        <w:rPr>
          <w:rFonts w:ascii="Times New Roman" w:hAnsi="Times New Roman" w:cs="Times New Roman"/>
        </w:rPr>
        <w:t xml:space="preserve">comply </w:t>
      </w:r>
      <w:r w:rsidR="00DA6B54" w:rsidRPr="00ED4674">
        <w:rPr>
          <w:rFonts w:ascii="Times New Roman" w:hAnsi="Times New Roman" w:cs="Times New Roman"/>
        </w:rPr>
        <w:t>with</w:t>
      </w:r>
      <w:r w:rsidR="00D87F87" w:rsidRPr="00ED4674">
        <w:rPr>
          <w:rFonts w:ascii="Times New Roman" w:hAnsi="Times New Roman" w:cs="Times New Roman"/>
        </w:rPr>
        <w:t xml:space="preserve"> </w:t>
      </w:r>
      <w:r w:rsidR="00981EBB" w:rsidRPr="00ED4674">
        <w:rPr>
          <w:rFonts w:ascii="Times New Roman" w:hAnsi="Times New Roman" w:cs="Times New Roman"/>
        </w:rPr>
        <w:t>the Minnesota Building Code and any local building code requirements.</w:t>
      </w:r>
    </w:p>
    <w:p w14:paraId="141B606E" w14:textId="12C4E9FE" w:rsidR="00D113B4" w:rsidRPr="00ED4674" w:rsidRDefault="00D113B4" w:rsidP="00CE0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Compliance with electric code.</w:t>
      </w:r>
      <w:r w:rsidR="00FB379B" w:rsidRPr="00ED4674">
        <w:rPr>
          <w:rFonts w:ascii="Times New Roman" w:hAnsi="Times New Roman" w:cs="Times New Roman"/>
        </w:rPr>
        <w:t xml:space="preserve">  All </w:t>
      </w:r>
      <w:r w:rsidR="007A06BA" w:rsidRPr="00ED4674">
        <w:rPr>
          <w:rFonts w:ascii="Times New Roman" w:hAnsi="Times New Roman" w:cs="Times New Roman"/>
        </w:rPr>
        <w:t xml:space="preserve">solar energy systems shall comply with the </w:t>
      </w:r>
      <w:r w:rsidR="00D87F87" w:rsidRPr="00ED4674">
        <w:rPr>
          <w:rFonts w:ascii="Times New Roman" w:hAnsi="Times New Roman" w:cs="Times New Roman"/>
        </w:rPr>
        <w:t>National Electrical Code</w:t>
      </w:r>
      <w:r w:rsidR="007A06BA" w:rsidRPr="00ED4674">
        <w:rPr>
          <w:rFonts w:ascii="Times New Roman" w:hAnsi="Times New Roman" w:cs="Times New Roman"/>
        </w:rPr>
        <w:t>.</w:t>
      </w:r>
    </w:p>
    <w:p w14:paraId="794F08D7" w14:textId="1BDABC31" w:rsidR="00D113B4" w:rsidRPr="00ED4674" w:rsidRDefault="00D113B4" w:rsidP="00CE0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Compliance with plumbing code.</w:t>
      </w:r>
      <w:r w:rsidR="00FB379B" w:rsidRPr="00ED4674">
        <w:rPr>
          <w:rFonts w:ascii="Times New Roman" w:hAnsi="Times New Roman" w:cs="Times New Roman"/>
        </w:rPr>
        <w:t xml:space="preserve">  All solar thermal systems shall comply with </w:t>
      </w:r>
      <w:r w:rsidR="006B781A" w:rsidRPr="00ED4674">
        <w:rPr>
          <w:rFonts w:ascii="Times New Roman" w:hAnsi="Times New Roman" w:cs="Times New Roman"/>
        </w:rPr>
        <w:t xml:space="preserve">the </w:t>
      </w:r>
      <w:r w:rsidR="0049792B" w:rsidRPr="00ED4674">
        <w:rPr>
          <w:rFonts w:ascii="Times New Roman" w:hAnsi="Times New Roman" w:cs="Times New Roman"/>
        </w:rPr>
        <w:t>Minnesota State Plumbing Code</w:t>
      </w:r>
      <w:r w:rsidR="00FB379B" w:rsidRPr="00ED4674">
        <w:rPr>
          <w:rFonts w:ascii="Times New Roman" w:hAnsi="Times New Roman" w:cs="Times New Roman"/>
        </w:rPr>
        <w:t>.</w:t>
      </w:r>
    </w:p>
    <w:p w14:paraId="4CD43508" w14:textId="77777777" w:rsidR="007E68E5" w:rsidRPr="00ED4674" w:rsidRDefault="00D113B4" w:rsidP="007E68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lastRenderedPageBreak/>
        <w:t>Certifications.</w:t>
      </w:r>
      <w:r w:rsidR="00DA6B54" w:rsidRPr="00ED4674">
        <w:rPr>
          <w:rFonts w:ascii="Times New Roman" w:hAnsi="Times New Roman" w:cs="Times New Roman"/>
        </w:rPr>
        <w:t xml:space="preserve">  Solar energy system components shall be certified by Underwriters Laboratories Inc. and the Solar Rating and Certification Corporation.  The city reserves the right to deny a building permit for proposed solar energy systems deemed to have inadequate certification.</w:t>
      </w:r>
    </w:p>
    <w:p w14:paraId="284227E4" w14:textId="136EEE2D" w:rsidR="00D12B4E" w:rsidRPr="00ED4674" w:rsidRDefault="007E68E5" w:rsidP="007E68E5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</w:rPr>
        <w:t xml:space="preserve">c) </w:t>
      </w:r>
      <w:r w:rsidR="00CE014C" w:rsidRPr="00ED4674">
        <w:rPr>
          <w:rFonts w:ascii="Times New Roman" w:hAnsi="Times New Roman" w:cs="Times New Roman"/>
        </w:rPr>
        <w:t>Approval</w:t>
      </w:r>
    </w:p>
    <w:p w14:paraId="7EF3B7A6" w14:textId="48A339C6" w:rsidR="00D12B4E" w:rsidRPr="00ED4674" w:rsidRDefault="00CE014C" w:rsidP="007E68E5">
      <w:pPr>
        <w:pStyle w:val="ListParagraph"/>
        <w:numPr>
          <w:ilvl w:val="0"/>
          <w:numId w:val="10"/>
        </w:numPr>
        <w:tabs>
          <w:tab w:val="left" w:pos="720"/>
        </w:tabs>
        <w:ind w:left="720"/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Permits.</w:t>
      </w:r>
      <w:r w:rsidRPr="00ED4674">
        <w:rPr>
          <w:rFonts w:ascii="Times New Roman" w:hAnsi="Times New Roman" w:cs="Times New Roman"/>
        </w:rPr>
        <w:t xml:space="preserve">  The erection, alteration, improvement, reconstruction, and movement of </w:t>
      </w:r>
      <w:r w:rsidR="00232FB5" w:rsidRPr="00ED4674">
        <w:rPr>
          <w:rFonts w:ascii="Times New Roman" w:hAnsi="Times New Roman" w:cs="Times New Roman"/>
        </w:rPr>
        <w:t xml:space="preserve">a </w:t>
      </w:r>
      <w:r w:rsidRPr="00ED4674">
        <w:rPr>
          <w:rFonts w:ascii="Times New Roman" w:hAnsi="Times New Roman" w:cs="Times New Roman"/>
        </w:rPr>
        <w:t>solar energy system require</w:t>
      </w:r>
      <w:r w:rsidR="00232FB5" w:rsidRPr="00ED4674">
        <w:rPr>
          <w:rFonts w:ascii="Times New Roman" w:hAnsi="Times New Roman" w:cs="Times New Roman"/>
        </w:rPr>
        <w:t>s</w:t>
      </w:r>
      <w:r w:rsidRPr="00ED4674">
        <w:rPr>
          <w:rFonts w:ascii="Times New Roman" w:hAnsi="Times New Roman" w:cs="Times New Roman"/>
        </w:rPr>
        <w:t xml:space="preserve"> a building permit from the city.</w:t>
      </w:r>
    </w:p>
    <w:p w14:paraId="4C752055" w14:textId="2338B2F4" w:rsidR="004D16B5" w:rsidRPr="00ED4674" w:rsidRDefault="00D113B4" w:rsidP="007E68E5">
      <w:pPr>
        <w:pStyle w:val="ListParagraph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Utility Notification</w:t>
      </w:r>
      <w:r w:rsidRPr="00ED4674">
        <w:rPr>
          <w:rFonts w:ascii="Times New Roman" w:hAnsi="Times New Roman" w:cs="Times New Roman"/>
        </w:rPr>
        <w:t>.</w:t>
      </w:r>
      <w:r w:rsidR="00FB379B" w:rsidRPr="00ED4674">
        <w:rPr>
          <w:rFonts w:ascii="Times New Roman" w:hAnsi="Times New Roman" w:cs="Times New Roman"/>
        </w:rPr>
        <w:t xml:space="preserve">  </w:t>
      </w:r>
      <w:r w:rsidR="00232FB5" w:rsidRPr="00ED4674">
        <w:rPr>
          <w:rFonts w:ascii="Times New Roman" w:hAnsi="Times New Roman" w:cs="Times New Roman"/>
        </w:rPr>
        <w:t>The owner of a solar energy system that will physically connect to a</w:t>
      </w:r>
      <w:r w:rsidR="00D73541" w:rsidRPr="00ED4674">
        <w:rPr>
          <w:rFonts w:ascii="Times New Roman" w:hAnsi="Times New Roman" w:cs="Times New Roman"/>
        </w:rPr>
        <w:t xml:space="preserve"> house or other building’s </w:t>
      </w:r>
      <w:r w:rsidR="00232FB5" w:rsidRPr="00ED4674">
        <w:rPr>
          <w:rFonts w:ascii="Times New Roman" w:hAnsi="Times New Roman" w:cs="Times New Roman"/>
        </w:rPr>
        <w:t xml:space="preserve">electrical system </w:t>
      </w:r>
      <w:r w:rsidR="00D73541" w:rsidRPr="00ED4674">
        <w:rPr>
          <w:rFonts w:ascii="Times New Roman" w:hAnsi="Times New Roman" w:cs="Times New Roman"/>
        </w:rPr>
        <w:t>and/</w:t>
      </w:r>
      <w:r w:rsidR="00232FB5" w:rsidRPr="00ED4674">
        <w:rPr>
          <w:rFonts w:ascii="Times New Roman" w:hAnsi="Times New Roman" w:cs="Times New Roman"/>
        </w:rPr>
        <w:t xml:space="preserve">or the electric </w:t>
      </w:r>
      <w:r w:rsidR="00D73541" w:rsidRPr="00ED4674">
        <w:rPr>
          <w:rFonts w:ascii="Times New Roman" w:hAnsi="Times New Roman" w:cs="Times New Roman"/>
        </w:rPr>
        <w:t xml:space="preserve">utility </w:t>
      </w:r>
      <w:r w:rsidR="00232FB5" w:rsidRPr="00ED4674">
        <w:rPr>
          <w:rFonts w:ascii="Times New Roman" w:hAnsi="Times New Roman" w:cs="Times New Roman"/>
        </w:rPr>
        <w:t>grid must enter into a signed interconnection agreement with the utility prior to the issuance of a building permit.</w:t>
      </w:r>
    </w:p>
    <w:p w14:paraId="44662B54" w14:textId="64C9D409" w:rsidR="004D16B5" w:rsidRPr="00ED4674" w:rsidRDefault="004D16B5" w:rsidP="004D16B5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 xml:space="preserve"> </w:t>
      </w:r>
      <w:r w:rsidRPr="00ED4674">
        <w:rPr>
          <w:rFonts w:ascii="Times New Roman" w:hAnsi="Times New Roman" w:cs="Times New Roman"/>
        </w:rPr>
        <w:t xml:space="preserve">d) </w:t>
      </w:r>
      <w:r w:rsidR="007E68E5" w:rsidRPr="00ED4674">
        <w:rPr>
          <w:rFonts w:ascii="Times New Roman" w:hAnsi="Times New Roman" w:cs="Times New Roman"/>
        </w:rPr>
        <w:t>Abandonment</w:t>
      </w:r>
    </w:p>
    <w:p w14:paraId="1E99162D" w14:textId="06398B93" w:rsidR="00D113B4" w:rsidRPr="00ED4674" w:rsidRDefault="00924AD8" w:rsidP="005F02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</w:rPr>
        <w:t xml:space="preserve">If the solar energy system remains nonfunctional or inoperative for more than twelve consecutive months, the system shall constitute a public nuisance.  The owner shall </w:t>
      </w:r>
      <w:r w:rsidR="00981EBB" w:rsidRPr="00ED4674">
        <w:rPr>
          <w:rFonts w:ascii="Times New Roman" w:hAnsi="Times New Roman" w:cs="Times New Roman"/>
        </w:rPr>
        <w:t xml:space="preserve">obtain a demolition permit and </w:t>
      </w:r>
      <w:r w:rsidRPr="00ED4674">
        <w:rPr>
          <w:rFonts w:ascii="Times New Roman" w:hAnsi="Times New Roman" w:cs="Times New Roman"/>
        </w:rPr>
        <w:t>remove the abandoned system at their expense.  Removal includes the entire structure, including collector, mount, and transmission equipment.</w:t>
      </w:r>
    </w:p>
    <w:p w14:paraId="71F47BF6" w14:textId="77777777" w:rsidR="00974CBC" w:rsidRPr="00ED4674" w:rsidRDefault="00974CBC">
      <w:pPr>
        <w:rPr>
          <w:rFonts w:ascii="Times New Roman" w:hAnsi="Times New Roman" w:cs="Times New Roman"/>
        </w:rPr>
      </w:pPr>
    </w:p>
    <w:p w14:paraId="4B446E5F" w14:textId="77777777" w:rsidR="00974CBC" w:rsidRPr="00ED4674" w:rsidRDefault="00974CBC">
      <w:pPr>
        <w:rPr>
          <w:rFonts w:ascii="Times New Roman" w:hAnsi="Times New Roman" w:cs="Times New Roman"/>
          <w:b/>
        </w:rPr>
      </w:pPr>
      <w:r w:rsidRPr="00ED4674">
        <w:rPr>
          <w:rFonts w:ascii="Times New Roman" w:hAnsi="Times New Roman" w:cs="Times New Roman"/>
          <w:b/>
        </w:rPr>
        <w:t>Optional Provisions that Several Cities Incorporate into Solar Ordinances:</w:t>
      </w:r>
    </w:p>
    <w:p w14:paraId="1B4B22D5" w14:textId="77777777" w:rsidR="0067165F" w:rsidRPr="00ED4674" w:rsidRDefault="0067165F" w:rsidP="0067165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i/>
        </w:rPr>
        <w:t>Purpose</w:t>
      </w:r>
      <w:r w:rsidRPr="00ED4674">
        <w:rPr>
          <w:rFonts w:ascii="Times New Roman" w:hAnsi="Times New Roman" w:cs="Times New Roman"/>
        </w:rPr>
        <w:t xml:space="preserve">.  This ordinance permits, as an accessory use, solar energy systems, while protecting the health, safety and welfare of city residents and </w:t>
      </w:r>
      <w:r w:rsidR="00235E23" w:rsidRPr="00ED4674">
        <w:rPr>
          <w:rFonts w:ascii="Times New Roman" w:hAnsi="Times New Roman" w:cs="Times New Roman"/>
        </w:rPr>
        <w:t xml:space="preserve">the </w:t>
      </w:r>
      <w:r w:rsidRPr="00ED4674">
        <w:rPr>
          <w:rFonts w:ascii="Times New Roman" w:hAnsi="Times New Roman" w:cs="Times New Roman"/>
        </w:rPr>
        <w:t>property interests of adjacent and surrounding land uses through appropriate zoning and land use controls.</w:t>
      </w:r>
    </w:p>
    <w:p w14:paraId="2C840392" w14:textId="68AC456A" w:rsidR="00974CBC" w:rsidRPr="00ED4674" w:rsidRDefault="00974CBC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Aesthetics.</w:t>
      </w:r>
      <w:r w:rsidRPr="00ED4674">
        <w:rPr>
          <w:rFonts w:ascii="Times New Roman" w:hAnsi="Times New Roman" w:cs="Times New Roman"/>
        </w:rPr>
        <w:t xml:space="preserve">  All solar energy systems shall use colors that blend with the color of the roof or other structure.  Reflection angles from collector surfaces shall be oriented </w:t>
      </w:r>
      <w:r w:rsidR="00B14CAA" w:rsidRPr="00ED4674">
        <w:rPr>
          <w:rFonts w:ascii="Times New Roman" w:hAnsi="Times New Roman" w:cs="Times New Roman"/>
        </w:rPr>
        <w:t>so as not to interfere with the use and enjoyment of other properties</w:t>
      </w:r>
      <w:r w:rsidRPr="00ED4674">
        <w:rPr>
          <w:rFonts w:ascii="Times New Roman" w:hAnsi="Times New Roman" w:cs="Times New Roman"/>
        </w:rPr>
        <w:t>.  Where necessary, screening may be required to address glare.</w:t>
      </w:r>
    </w:p>
    <w:p w14:paraId="5F89C8BC" w14:textId="576CEF22" w:rsidR="00974CBC" w:rsidRPr="00ED4674" w:rsidRDefault="00974CBC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Easements.</w:t>
      </w:r>
      <w:r w:rsidRPr="00ED4674">
        <w:rPr>
          <w:rFonts w:ascii="Times New Roman" w:hAnsi="Times New Roman" w:cs="Times New Roman"/>
        </w:rPr>
        <w:t xml:space="preserve">  It shall be the responsibility of the property owner to secure any desired solar easement to protect solar access for the system</w:t>
      </w:r>
      <w:r w:rsidR="0061612F" w:rsidRPr="00ED4674">
        <w:rPr>
          <w:rFonts w:ascii="Times New Roman" w:hAnsi="Times New Roman" w:cs="Times New Roman"/>
        </w:rPr>
        <w:t xml:space="preserve"> </w:t>
      </w:r>
      <w:r w:rsidRPr="00ED4674">
        <w:rPr>
          <w:rFonts w:ascii="Times New Roman" w:hAnsi="Times New Roman" w:cs="Times New Roman"/>
        </w:rPr>
        <w:t>(per Minnesota Statutes Section 500.30)</w:t>
      </w:r>
      <w:r w:rsidR="0061612F" w:rsidRPr="00ED4674">
        <w:rPr>
          <w:rFonts w:ascii="Times New Roman" w:hAnsi="Times New Roman" w:cs="Times New Roman"/>
        </w:rPr>
        <w:t>.</w:t>
      </w:r>
    </w:p>
    <w:p w14:paraId="43E6C630" w14:textId="77777777" w:rsidR="00974CBC" w:rsidRPr="00ED4674" w:rsidRDefault="00974CBC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Installation.</w:t>
      </w:r>
      <w:r w:rsidRPr="00ED4674">
        <w:rPr>
          <w:rFonts w:ascii="Times New Roman" w:hAnsi="Times New Roman" w:cs="Times New Roman"/>
        </w:rPr>
        <w:t xml:space="preserve">  Solar energy systems shall be installed only by licensed contractors.</w:t>
      </w:r>
    </w:p>
    <w:p w14:paraId="074DFCE0" w14:textId="77777777" w:rsidR="00974CBC" w:rsidRPr="00ED4674" w:rsidRDefault="0067165F">
      <w:pPr>
        <w:rPr>
          <w:rFonts w:ascii="Times New Roman" w:hAnsi="Times New Roman" w:cs="Times New Roman"/>
        </w:rPr>
      </w:pPr>
      <w:r w:rsidRPr="00ED4674">
        <w:rPr>
          <w:rFonts w:ascii="Times New Roman" w:hAnsi="Times New Roman" w:cs="Times New Roman"/>
          <w:i/>
        </w:rPr>
        <w:t>Variation by z</w:t>
      </w:r>
      <w:r w:rsidR="009D0093" w:rsidRPr="00ED4674">
        <w:rPr>
          <w:rFonts w:ascii="Times New Roman" w:hAnsi="Times New Roman" w:cs="Times New Roman"/>
          <w:i/>
        </w:rPr>
        <w:t>one.</w:t>
      </w:r>
      <w:r w:rsidR="009D0093" w:rsidRPr="00ED4674">
        <w:rPr>
          <w:rFonts w:ascii="Times New Roman" w:hAnsi="Times New Roman" w:cs="Times New Roman"/>
        </w:rPr>
        <w:t xml:space="preserve">  Standards for residential districts may be different than for commercial, industrial and agricultural districts.</w:t>
      </w:r>
    </w:p>
    <w:p w14:paraId="55EAE442" w14:textId="77777777" w:rsidR="0067165F" w:rsidRPr="00ED4674" w:rsidRDefault="0067165F">
      <w:pPr>
        <w:rPr>
          <w:rFonts w:ascii="Times New Roman" w:hAnsi="Times New Roman" w:cs="Times New Roman"/>
        </w:rPr>
      </w:pPr>
    </w:p>
    <w:sectPr w:rsidR="0067165F" w:rsidRPr="00ED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42A"/>
    <w:multiLevelType w:val="hybridMultilevel"/>
    <w:tmpl w:val="A5449B8C"/>
    <w:lvl w:ilvl="0" w:tplc="9B1E6442">
      <w:start w:val="4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D8E"/>
    <w:multiLevelType w:val="hybridMultilevel"/>
    <w:tmpl w:val="00D44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118"/>
    <w:multiLevelType w:val="hybridMultilevel"/>
    <w:tmpl w:val="548296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26E98"/>
    <w:multiLevelType w:val="hybridMultilevel"/>
    <w:tmpl w:val="E6141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50A3"/>
    <w:multiLevelType w:val="hybridMultilevel"/>
    <w:tmpl w:val="5FDCFF26"/>
    <w:lvl w:ilvl="0" w:tplc="54584528">
      <w:start w:val="4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F3613"/>
    <w:multiLevelType w:val="hybridMultilevel"/>
    <w:tmpl w:val="65C23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C65F1"/>
    <w:multiLevelType w:val="hybridMultilevel"/>
    <w:tmpl w:val="220C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44276"/>
    <w:multiLevelType w:val="hybridMultilevel"/>
    <w:tmpl w:val="8174D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06EF4"/>
    <w:multiLevelType w:val="hybridMultilevel"/>
    <w:tmpl w:val="C0F06904"/>
    <w:lvl w:ilvl="0" w:tplc="10D8A7FA">
      <w:start w:val="4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50B2"/>
    <w:multiLevelType w:val="hybridMultilevel"/>
    <w:tmpl w:val="53320D28"/>
    <w:lvl w:ilvl="0" w:tplc="3D62364C">
      <w:start w:val="4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E7"/>
    <w:rsid w:val="000210EB"/>
    <w:rsid w:val="000F3B8F"/>
    <w:rsid w:val="00120C24"/>
    <w:rsid w:val="00184594"/>
    <w:rsid w:val="00214328"/>
    <w:rsid w:val="00232FB5"/>
    <w:rsid w:val="00235E23"/>
    <w:rsid w:val="00370FB3"/>
    <w:rsid w:val="0037355F"/>
    <w:rsid w:val="003F0A90"/>
    <w:rsid w:val="00411FBF"/>
    <w:rsid w:val="0049792B"/>
    <w:rsid w:val="004D16B5"/>
    <w:rsid w:val="00576A95"/>
    <w:rsid w:val="00590411"/>
    <w:rsid w:val="005B3F52"/>
    <w:rsid w:val="005F0278"/>
    <w:rsid w:val="005F5C6A"/>
    <w:rsid w:val="0061612F"/>
    <w:rsid w:val="006548E6"/>
    <w:rsid w:val="0067165F"/>
    <w:rsid w:val="006900E7"/>
    <w:rsid w:val="006B781A"/>
    <w:rsid w:val="007A06BA"/>
    <w:rsid w:val="007E68E5"/>
    <w:rsid w:val="00860CA6"/>
    <w:rsid w:val="008736D7"/>
    <w:rsid w:val="008D1917"/>
    <w:rsid w:val="00924AD8"/>
    <w:rsid w:val="00924CCC"/>
    <w:rsid w:val="0093634C"/>
    <w:rsid w:val="009459C5"/>
    <w:rsid w:val="00974CBC"/>
    <w:rsid w:val="00976F07"/>
    <w:rsid w:val="00981EBB"/>
    <w:rsid w:val="009D0093"/>
    <w:rsid w:val="00A05772"/>
    <w:rsid w:val="00A15ADC"/>
    <w:rsid w:val="00A65477"/>
    <w:rsid w:val="00A65CB7"/>
    <w:rsid w:val="00B14CAA"/>
    <w:rsid w:val="00B64F6A"/>
    <w:rsid w:val="00BA1A18"/>
    <w:rsid w:val="00BE50C5"/>
    <w:rsid w:val="00C2199B"/>
    <w:rsid w:val="00C34669"/>
    <w:rsid w:val="00C51DA5"/>
    <w:rsid w:val="00CE014C"/>
    <w:rsid w:val="00D113B4"/>
    <w:rsid w:val="00D12B4E"/>
    <w:rsid w:val="00D73147"/>
    <w:rsid w:val="00D73541"/>
    <w:rsid w:val="00D87F87"/>
    <w:rsid w:val="00DA4A0F"/>
    <w:rsid w:val="00DA6B54"/>
    <w:rsid w:val="00DF1698"/>
    <w:rsid w:val="00E13ECA"/>
    <w:rsid w:val="00ED4674"/>
    <w:rsid w:val="00F64483"/>
    <w:rsid w:val="00FB379B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E3AD"/>
  <w15:chartTrackingRefBased/>
  <w15:docId w15:val="{FC897A1B-71EA-4122-AE0F-1A9AD3C1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7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F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Duerr</dc:creator>
  <cp:keywords/>
  <dc:description/>
  <cp:lastModifiedBy>Amanda Duerr</cp:lastModifiedBy>
  <cp:revision>2</cp:revision>
  <cp:lastPrinted>2015-08-05T17:40:00Z</cp:lastPrinted>
  <dcterms:created xsi:type="dcterms:W3CDTF">2015-12-03T18:02:00Z</dcterms:created>
  <dcterms:modified xsi:type="dcterms:W3CDTF">2015-12-03T18:02:00Z</dcterms:modified>
</cp:coreProperties>
</file>