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DD" w:rsidRPr="00D37BDD" w:rsidRDefault="00D37BDD" w:rsidP="00D37BDD">
      <w:pPr>
        <w:rPr>
          <w:sz w:val="24"/>
          <w:szCs w:val="24"/>
        </w:rPr>
      </w:pPr>
      <w:r w:rsidRPr="00D37BDD">
        <w:rPr>
          <w:sz w:val="24"/>
          <w:szCs w:val="24"/>
        </w:rPr>
        <w:t>Company</w:t>
      </w:r>
    </w:p>
    <w:p w:rsidR="00D37BDD" w:rsidRPr="00D37BDD" w:rsidRDefault="00D37BDD" w:rsidP="00D37BDD">
      <w:pPr>
        <w:rPr>
          <w:sz w:val="24"/>
          <w:szCs w:val="24"/>
        </w:rPr>
      </w:pPr>
      <w:r w:rsidRPr="00D37BDD">
        <w:rPr>
          <w:sz w:val="24"/>
          <w:szCs w:val="24"/>
        </w:rPr>
        <w:t>Address</w:t>
      </w:r>
    </w:p>
    <w:p w:rsidR="00D37BDD" w:rsidRPr="00D37BDD" w:rsidRDefault="00D37BDD" w:rsidP="00D37BDD"/>
    <w:p w:rsidR="00D37BDD" w:rsidRDefault="00D37BDD" w:rsidP="00D37BDD">
      <w:pPr>
        <w:pStyle w:val="Heading1"/>
        <w:ind w:left="2160" w:firstLine="720"/>
        <w:jc w:val="left"/>
      </w:pPr>
      <w:r>
        <w:t>Site Specific Erection Plan for</w:t>
      </w:r>
    </w:p>
    <w:p w:rsidR="00D37BDD" w:rsidRDefault="00D37BDD" w:rsidP="00D37BDD">
      <w:pPr>
        <w:jc w:val="center"/>
        <w:rPr>
          <w:b/>
          <w:sz w:val="36"/>
          <w:u w:val="single"/>
        </w:rPr>
      </w:pPr>
      <w:r>
        <w:rPr>
          <w:b/>
          <w:sz w:val="36"/>
          <w:u w:val="single"/>
        </w:rPr>
        <w:t>Placing of Construction Loads on Joists</w:t>
      </w:r>
    </w:p>
    <w:p w:rsidR="00D37BDD" w:rsidRDefault="00D37BDD" w:rsidP="00D37BDD">
      <w:pPr>
        <w:jc w:val="center"/>
        <w:rPr>
          <w:b/>
          <w:sz w:val="36"/>
          <w:u w:val="single"/>
        </w:rPr>
      </w:pPr>
    </w:p>
    <w:p w:rsidR="00D37BDD" w:rsidRDefault="00D37BDD" w:rsidP="00D37BDD">
      <w:pPr>
        <w:rPr>
          <w:b/>
          <w:sz w:val="24"/>
          <w:u w:val="single"/>
        </w:rPr>
      </w:pPr>
      <w:r>
        <w:rPr>
          <w:b/>
          <w:sz w:val="24"/>
          <w:u w:val="single"/>
        </w:rPr>
        <w:t>Project Information:</w:t>
      </w:r>
    </w:p>
    <w:p w:rsidR="00D37BDD" w:rsidRDefault="00D37BDD" w:rsidP="00D37BDD">
      <w:pPr>
        <w:jc w:val="both"/>
        <w:rPr>
          <w:b/>
          <w:sz w:val="24"/>
          <w:u w:val="single"/>
        </w:rPr>
      </w:pPr>
    </w:p>
    <w:tbl>
      <w:tblPr>
        <w:tblW w:w="0" w:type="auto"/>
        <w:tblLayout w:type="fixed"/>
        <w:tblLook w:val="0000" w:firstRow="0" w:lastRow="0" w:firstColumn="0" w:lastColumn="0" w:noHBand="0" w:noVBand="0"/>
      </w:tblPr>
      <w:tblGrid>
        <w:gridCol w:w="1908"/>
        <w:gridCol w:w="8280"/>
      </w:tblGrid>
      <w:tr w:rsidR="00D37BDD" w:rsidTr="00ED2030">
        <w:tblPrEx>
          <w:tblCellMar>
            <w:top w:w="0" w:type="dxa"/>
            <w:bottom w:w="0" w:type="dxa"/>
          </w:tblCellMar>
        </w:tblPrEx>
        <w:tc>
          <w:tcPr>
            <w:tcW w:w="1908" w:type="dxa"/>
          </w:tcPr>
          <w:p w:rsidR="00D37BDD" w:rsidRDefault="00D37BDD" w:rsidP="00ED2030">
            <w:pPr>
              <w:pStyle w:val="Heading2"/>
              <w:jc w:val="both"/>
            </w:pPr>
            <w:r>
              <w:t xml:space="preserve">Name of Project: </w:t>
            </w:r>
          </w:p>
        </w:tc>
        <w:tc>
          <w:tcPr>
            <w:tcW w:w="8280" w:type="dxa"/>
            <w:tcBorders>
              <w:bottom w:val="single" w:sz="4" w:space="0" w:color="auto"/>
            </w:tcBorders>
          </w:tcPr>
          <w:p w:rsidR="00D37BDD" w:rsidRDefault="00D37BDD" w:rsidP="00ED2030">
            <w:pPr>
              <w:pStyle w:val="Heading2"/>
              <w:jc w:val="both"/>
            </w:pPr>
          </w:p>
        </w:tc>
      </w:tr>
    </w:tbl>
    <w:p w:rsidR="00D37BDD" w:rsidRDefault="00D37BDD" w:rsidP="00D37BDD">
      <w:pPr>
        <w:jc w:val="both"/>
        <w:rPr>
          <w:sz w:val="24"/>
        </w:rPr>
      </w:pPr>
    </w:p>
    <w:tbl>
      <w:tblPr>
        <w:tblW w:w="0" w:type="auto"/>
        <w:tblLayout w:type="fixed"/>
        <w:tblLook w:val="0000" w:firstRow="0" w:lastRow="0" w:firstColumn="0" w:lastColumn="0" w:noHBand="0" w:noVBand="0"/>
      </w:tblPr>
      <w:tblGrid>
        <w:gridCol w:w="2178"/>
        <w:gridCol w:w="8010"/>
      </w:tblGrid>
      <w:tr w:rsidR="00D37BDD" w:rsidTr="00ED2030">
        <w:tblPrEx>
          <w:tblCellMar>
            <w:top w:w="0" w:type="dxa"/>
            <w:bottom w:w="0" w:type="dxa"/>
          </w:tblCellMar>
        </w:tblPrEx>
        <w:tc>
          <w:tcPr>
            <w:tcW w:w="2178" w:type="dxa"/>
          </w:tcPr>
          <w:p w:rsidR="00D37BDD" w:rsidRDefault="00D37BDD" w:rsidP="00ED2030">
            <w:pPr>
              <w:jc w:val="both"/>
              <w:rPr>
                <w:sz w:val="24"/>
              </w:rPr>
            </w:pPr>
            <w:r>
              <w:rPr>
                <w:sz w:val="24"/>
              </w:rPr>
              <w:t xml:space="preserve">Location of Project: </w:t>
            </w:r>
          </w:p>
        </w:tc>
        <w:tc>
          <w:tcPr>
            <w:tcW w:w="8010" w:type="dxa"/>
            <w:tcBorders>
              <w:bottom w:val="single" w:sz="4" w:space="0" w:color="auto"/>
            </w:tcBorders>
          </w:tcPr>
          <w:p w:rsidR="00D37BDD" w:rsidRDefault="00D37BDD" w:rsidP="00ED2030">
            <w:pPr>
              <w:jc w:val="both"/>
              <w:rPr>
                <w:sz w:val="24"/>
              </w:rPr>
            </w:pPr>
          </w:p>
        </w:tc>
      </w:tr>
    </w:tbl>
    <w:p w:rsidR="00D37BDD" w:rsidRDefault="00D37BDD" w:rsidP="00D37BDD">
      <w:pPr>
        <w:jc w:val="both"/>
        <w:rPr>
          <w:sz w:val="24"/>
        </w:rPr>
      </w:pPr>
    </w:p>
    <w:p w:rsidR="00D37BDD" w:rsidRDefault="00D37BDD" w:rsidP="00D37BDD">
      <w:pPr>
        <w:jc w:val="both"/>
        <w:rPr>
          <w:sz w:val="24"/>
        </w:rPr>
      </w:pPr>
    </w:p>
    <w:tbl>
      <w:tblPr>
        <w:tblW w:w="0" w:type="auto"/>
        <w:tblLayout w:type="fixed"/>
        <w:tblLook w:val="0000" w:firstRow="0" w:lastRow="0" w:firstColumn="0" w:lastColumn="0" w:noHBand="0" w:noVBand="0"/>
      </w:tblPr>
      <w:tblGrid>
        <w:gridCol w:w="3888"/>
        <w:gridCol w:w="6300"/>
      </w:tblGrid>
      <w:tr w:rsidR="00D37BDD" w:rsidTr="00ED2030">
        <w:tblPrEx>
          <w:tblCellMar>
            <w:top w:w="0" w:type="dxa"/>
            <w:bottom w:w="0" w:type="dxa"/>
          </w:tblCellMar>
        </w:tblPrEx>
        <w:trPr>
          <w:cantSplit/>
          <w:trHeight w:val="280"/>
        </w:trPr>
        <w:tc>
          <w:tcPr>
            <w:tcW w:w="3888" w:type="dxa"/>
            <w:vMerge w:val="restart"/>
          </w:tcPr>
          <w:p w:rsidR="00D37BDD" w:rsidRDefault="00D37BDD" w:rsidP="00ED2030">
            <w:pPr>
              <w:jc w:val="both"/>
              <w:rPr>
                <w:sz w:val="16"/>
              </w:rPr>
            </w:pPr>
            <w:r>
              <w:rPr>
                <w:sz w:val="24"/>
              </w:rPr>
              <w:t xml:space="preserve">Portion of Project this plan applies to: </w:t>
            </w:r>
          </w:p>
        </w:tc>
        <w:tc>
          <w:tcPr>
            <w:tcW w:w="6300" w:type="dxa"/>
          </w:tcPr>
          <w:p w:rsidR="00D37BDD" w:rsidRDefault="00D37BDD" w:rsidP="00ED2030">
            <w:pPr>
              <w:jc w:val="both"/>
              <w:rPr>
                <w:sz w:val="16"/>
              </w:rPr>
            </w:pPr>
            <w:r w:rsidRPr="00D37BDD">
              <w:rPr>
                <w:sz w:val="16"/>
              </w:rPr>
              <w:t>(If all write "all" otherwise write a specific description of the</w:t>
            </w:r>
            <w:r>
              <w:rPr>
                <w:sz w:val="16"/>
              </w:rPr>
              <w:t xml:space="preserve"> </w:t>
            </w:r>
            <w:r w:rsidRPr="00D37BDD">
              <w:rPr>
                <w:sz w:val="16"/>
              </w:rPr>
              <w:t>areas, this applies to)</w:t>
            </w:r>
          </w:p>
        </w:tc>
      </w:tr>
      <w:tr w:rsidR="00D37BDD" w:rsidTr="00ED2030">
        <w:tblPrEx>
          <w:tblCellMar>
            <w:top w:w="0" w:type="dxa"/>
            <w:bottom w:w="0" w:type="dxa"/>
          </w:tblCellMar>
        </w:tblPrEx>
        <w:trPr>
          <w:cantSplit/>
          <w:trHeight w:val="280"/>
        </w:trPr>
        <w:tc>
          <w:tcPr>
            <w:tcW w:w="3888" w:type="dxa"/>
            <w:vMerge/>
          </w:tcPr>
          <w:p w:rsidR="00D37BDD" w:rsidRDefault="00D37BDD" w:rsidP="00ED2030">
            <w:pPr>
              <w:jc w:val="both"/>
              <w:rPr>
                <w:sz w:val="24"/>
              </w:rPr>
            </w:pPr>
          </w:p>
        </w:tc>
        <w:tc>
          <w:tcPr>
            <w:tcW w:w="6300" w:type="dxa"/>
            <w:tcBorders>
              <w:top w:val="single" w:sz="4" w:space="0" w:color="auto"/>
              <w:bottom w:val="single" w:sz="4" w:space="0" w:color="auto"/>
            </w:tcBorders>
          </w:tcPr>
          <w:p w:rsidR="00D37BDD" w:rsidRDefault="00D37BDD" w:rsidP="00ED2030">
            <w:pPr>
              <w:jc w:val="both"/>
              <w:rPr>
                <w:sz w:val="24"/>
              </w:rPr>
            </w:pPr>
          </w:p>
        </w:tc>
      </w:tr>
    </w:tbl>
    <w:p w:rsidR="00D37BDD" w:rsidRDefault="00D37BDD" w:rsidP="00D37BDD">
      <w:pPr>
        <w:jc w:val="both"/>
        <w:rPr>
          <w:sz w:val="24"/>
        </w:rPr>
      </w:pPr>
    </w:p>
    <w:p w:rsidR="00D37BDD" w:rsidRDefault="00D37BDD" w:rsidP="00D37BDD">
      <w:pPr>
        <w:jc w:val="both"/>
        <w:rPr>
          <w:sz w:val="24"/>
        </w:rPr>
      </w:pPr>
    </w:p>
    <w:tbl>
      <w:tblPr>
        <w:tblW w:w="0" w:type="auto"/>
        <w:tblLayout w:type="fixed"/>
        <w:tblLook w:val="0000" w:firstRow="0" w:lastRow="0" w:firstColumn="0" w:lastColumn="0" w:noHBand="0" w:noVBand="0"/>
      </w:tblPr>
      <w:tblGrid>
        <w:gridCol w:w="5598"/>
        <w:gridCol w:w="4590"/>
      </w:tblGrid>
      <w:tr w:rsidR="00D37BDD" w:rsidTr="00ED2030">
        <w:tblPrEx>
          <w:tblCellMar>
            <w:top w:w="0" w:type="dxa"/>
            <w:bottom w:w="0" w:type="dxa"/>
          </w:tblCellMar>
        </w:tblPrEx>
        <w:tc>
          <w:tcPr>
            <w:tcW w:w="5598" w:type="dxa"/>
          </w:tcPr>
          <w:p w:rsidR="00D37BDD" w:rsidRDefault="00D37BDD" w:rsidP="00ED2030">
            <w:pPr>
              <w:jc w:val="both"/>
              <w:rPr>
                <w:sz w:val="24"/>
              </w:rPr>
            </w:pPr>
            <w:r>
              <w:rPr>
                <w:sz w:val="24"/>
              </w:rPr>
              <w:t xml:space="preserve">The </w:t>
            </w:r>
            <w:r>
              <w:rPr>
                <w:sz w:val="24"/>
                <w:u w:val="single"/>
              </w:rPr>
              <w:t>Steel Erection Competent Person</w:t>
            </w:r>
            <w:r>
              <w:rPr>
                <w:sz w:val="24"/>
              </w:rPr>
              <w:t xml:space="preserve"> on this project is: </w:t>
            </w:r>
          </w:p>
        </w:tc>
        <w:tc>
          <w:tcPr>
            <w:tcW w:w="4590" w:type="dxa"/>
            <w:tcBorders>
              <w:bottom w:val="single" w:sz="4" w:space="0" w:color="auto"/>
            </w:tcBorders>
          </w:tcPr>
          <w:p w:rsidR="00D37BDD" w:rsidRDefault="00D37BDD" w:rsidP="00ED2030">
            <w:pPr>
              <w:jc w:val="both"/>
              <w:rPr>
                <w:sz w:val="24"/>
              </w:rPr>
            </w:pPr>
          </w:p>
        </w:tc>
      </w:tr>
    </w:tbl>
    <w:p w:rsidR="00D37BDD" w:rsidRDefault="00D37BDD" w:rsidP="00D37BDD">
      <w:pPr>
        <w:jc w:val="both"/>
        <w:rPr>
          <w:sz w:val="24"/>
        </w:rPr>
      </w:pPr>
    </w:p>
    <w:p w:rsidR="00D37BDD" w:rsidRDefault="00D37BDD" w:rsidP="00D37BDD">
      <w:pPr>
        <w:jc w:val="both"/>
        <w:rPr>
          <w:sz w:val="24"/>
        </w:rPr>
      </w:pPr>
      <w:r>
        <w:rPr>
          <w:b/>
          <w:sz w:val="24"/>
          <w:u w:val="single"/>
        </w:rPr>
        <w:t>Scope:</w:t>
      </w:r>
    </w:p>
    <w:p w:rsidR="00D37BDD" w:rsidRDefault="00D37BDD" w:rsidP="00D37BDD">
      <w:pPr>
        <w:jc w:val="both"/>
        <w:rPr>
          <w:sz w:val="24"/>
        </w:rPr>
      </w:pPr>
    </w:p>
    <w:p w:rsidR="00D37BDD" w:rsidRDefault="00D37BDD" w:rsidP="00D37BDD">
      <w:pPr>
        <w:jc w:val="both"/>
        <w:rPr>
          <w:sz w:val="24"/>
        </w:rPr>
      </w:pPr>
      <w:r>
        <w:rPr>
          <w:sz w:val="24"/>
        </w:rPr>
        <w:t xml:space="preserve">This plan is limited to a single issue. </w:t>
      </w:r>
      <w:proofErr w:type="gramStart"/>
      <w:r>
        <w:rPr>
          <w:sz w:val="24"/>
        </w:rPr>
        <w:t>Therefore</w:t>
      </w:r>
      <w:proofErr w:type="gramEnd"/>
      <w:r>
        <w:rPr>
          <w:sz w:val="24"/>
        </w:rPr>
        <w:t xml:space="preserve"> there is no need to incorporate all the elements of a comprehensive site specific erection plan that might cover all aspects and all hazards of the steel erection. On this project this written plan relates only to the setting of construction loads on steel joists, prior to a complete assembly of the joist system, in accordance with 1926.757 (e)(4).</w:t>
      </w:r>
    </w:p>
    <w:p w:rsidR="00D37BDD" w:rsidRDefault="00D37BDD" w:rsidP="00D37BDD">
      <w:pPr>
        <w:jc w:val="both"/>
        <w:rPr>
          <w:sz w:val="24"/>
        </w:rPr>
      </w:pPr>
    </w:p>
    <w:p w:rsidR="00D37BDD" w:rsidRDefault="00D37BDD" w:rsidP="00D37BDD">
      <w:pPr>
        <w:jc w:val="both"/>
        <w:rPr>
          <w:sz w:val="24"/>
        </w:rPr>
      </w:pPr>
      <w:r>
        <w:rPr>
          <w:b/>
          <w:sz w:val="24"/>
          <w:u w:val="single"/>
        </w:rPr>
        <w:t>Overview:</w:t>
      </w:r>
    </w:p>
    <w:p w:rsidR="00D37BDD" w:rsidRDefault="00D37BDD" w:rsidP="00D37BDD">
      <w:pPr>
        <w:jc w:val="both"/>
        <w:rPr>
          <w:sz w:val="24"/>
        </w:rPr>
      </w:pPr>
    </w:p>
    <w:p w:rsidR="00D37BDD" w:rsidRDefault="00D37BDD" w:rsidP="00D37BDD">
      <w:pPr>
        <w:jc w:val="both"/>
        <w:rPr>
          <w:sz w:val="24"/>
        </w:rPr>
      </w:pPr>
      <w:r>
        <w:rPr>
          <w:sz w:val="24"/>
        </w:rPr>
        <w:t>This plan covers those instances when decking or other construction loads will be placed on joists, when such joists have not been fully bridged and/or where such bridging has not been fully attached to terminus points, (whether temporary or permanent terminus points):</w:t>
      </w:r>
    </w:p>
    <w:p w:rsidR="00D37BDD" w:rsidRDefault="00D37BDD" w:rsidP="00D37BDD">
      <w:pPr>
        <w:jc w:val="both"/>
        <w:rPr>
          <w:sz w:val="24"/>
        </w:rPr>
      </w:pPr>
    </w:p>
    <w:p w:rsidR="00D37BDD" w:rsidRDefault="00D37BDD" w:rsidP="00D37BDD">
      <w:pPr>
        <w:jc w:val="both"/>
        <w:rPr>
          <w:sz w:val="24"/>
        </w:rPr>
      </w:pPr>
      <w:r>
        <w:rPr>
          <w:sz w:val="24"/>
        </w:rPr>
        <w:t>In accordance with the OSHA standard and industry custom and practice, we will follow the following rules:</w:t>
      </w:r>
    </w:p>
    <w:p w:rsidR="00D37BDD" w:rsidRDefault="00D37BDD" w:rsidP="00D37BDD">
      <w:pPr>
        <w:jc w:val="both"/>
        <w:rPr>
          <w:sz w:val="24"/>
        </w:rPr>
      </w:pPr>
    </w:p>
    <w:p w:rsidR="00D37BDD" w:rsidRDefault="00D37BDD" w:rsidP="00D37BDD">
      <w:pPr>
        <w:numPr>
          <w:ilvl w:val="0"/>
          <w:numId w:val="1"/>
        </w:numPr>
        <w:jc w:val="both"/>
        <w:rPr>
          <w:sz w:val="24"/>
        </w:rPr>
      </w:pPr>
      <w:r>
        <w:rPr>
          <w:sz w:val="24"/>
        </w:rPr>
        <w:t>No bundle of decking may be placed on steel joists until all bridging has been installed and anchored and all joist bearing ends attached, unless all of the following conditions are met:</w:t>
      </w:r>
    </w:p>
    <w:p w:rsidR="00D37BDD" w:rsidRDefault="00D37BDD" w:rsidP="00D37BDD">
      <w:pPr>
        <w:ind w:left="720"/>
        <w:jc w:val="both"/>
        <w:rPr>
          <w:sz w:val="24"/>
        </w:rPr>
      </w:pPr>
    </w:p>
    <w:p w:rsidR="00D37BDD" w:rsidRDefault="00D37BDD" w:rsidP="00D37BDD">
      <w:pPr>
        <w:numPr>
          <w:ilvl w:val="0"/>
          <w:numId w:val="2"/>
        </w:numPr>
        <w:jc w:val="both"/>
        <w:rPr>
          <w:sz w:val="24"/>
        </w:rPr>
      </w:pPr>
      <w:r>
        <w:rPr>
          <w:sz w:val="24"/>
        </w:rPr>
        <w:t>The employer steel erector and/or the controlling contractor has first determined from a qualified person that the structure or portion of the structure is capable of supporting the load.</w:t>
      </w:r>
    </w:p>
    <w:p w:rsidR="00D37BDD" w:rsidRDefault="00D37BDD" w:rsidP="00D37BDD">
      <w:pPr>
        <w:jc w:val="both"/>
        <w:rPr>
          <w:sz w:val="24"/>
        </w:rPr>
      </w:pPr>
    </w:p>
    <w:p w:rsidR="00D37BDD" w:rsidRDefault="00D37BDD" w:rsidP="00D37BDD">
      <w:pPr>
        <w:jc w:val="both"/>
        <w:rPr>
          <w:sz w:val="24"/>
        </w:rPr>
      </w:pPr>
    </w:p>
    <w:p w:rsidR="00D37BDD" w:rsidRDefault="00D37BDD" w:rsidP="00D37BDD">
      <w:pPr>
        <w:ind w:left="1440"/>
        <w:jc w:val="both"/>
        <w:rPr>
          <w:sz w:val="24"/>
        </w:rPr>
      </w:pPr>
    </w:p>
    <w:p w:rsidR="00D37BDD" w:rsidRDefault="00D37BDD" w:rsidP="00D37BDD">
      <w:pPr>
        <w:numPr>
          <w:ilvl w:val="0"/>
          <w:numId w:val="3"/>
        </w:numPr>
        <w:jc w:val="both"/>
        <w:rPr>
          <w:sz w:val="24"/>
        </w:rPr>
      </w:pPr>
      <w:r>
        <w:rPr>
          <w:sz w:val="24"/>
        </w:rPr>
        <w:lastRenderedPageBreak/>
        <w:t xml:space="preserve">The qualified person(s) that has determined that the structure or portion of the </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618"/>
      </w:tblGrid>
      <w:tr w:rsidR="00D37BDD" w:rsidTr="00ED2030">
        <w:tblPrEx>
          <w:tblCellMar>
            <w:top w:w="0" w:type="dxa"/>
            <w:bottom w:w="0" w:type="dxa"/>
          </w:tblCellMar>
        </w:tblPrEx>
        <w:trPr>
          <w:cantSplit/>
          <w:trHeight w:val="280"/>
        </w:trPr>
        <w:tc>
          <w:tcPr>
            <w:tcW w:w="4500" w:type="dxa"/>
            <w:vMerge w:val="restart"/>
            <w:tcBorders>
              <w:top w:val="nil"/>
              <w:left w:val="nil"/>
              <w:bottom w:val="nil"/>
              <w:right w:val="nil"/>
            </w:tcBorders>
          </w:tcPr>
          <w:p w:rsidR="00D37BDD" w:rsidRDefault="00D37BDD" w:rsidP="00ED2030">
            <w:pPr>
              <w:jc w:val="both"/>
              <w:rPr>
                <w:sz w:val="24"/>
              </w:rPr>
            </w:pPr>
            <w:r>
              <w:rPr>
                <w:sz w:val="24"/>
              </w:rPr>
              <w:t xml:space="preserve">structure is capable of supporting the load is </w:t>
            </w:r>
          </w:p>
        </w:tc>
        <w:tc>
          <w:tcPr>
            <w:tcW w:w="3618" w:type="dxa"/>
            <w:tcBorders>
              <w:top w:val="nil"/>
              <w:left w:val="nil"/>
              <w:bottom w:val="nil"/>
              <w:right w:val="nil"/>
            </w:tcBorders>
          </w:tcPr>
          <w:p w:rsidR="00D37BDD" w:rsidRDefault="00D37BDD" w:rsidP="00ED2030">
            <w:pPr>
              <w:jc w:val="both"/>
              <w:rPr>
                <w:sz w:val="24"/>
              </w:rPr>
            </w:pPr>
            <w:r w:rsidRPr="00D37BDD">
              <w:rPr>
                <w:sz w:val="24"/>
              </w:rPr>
              <w:t>(Insert name and title of the</w:t>
            </w:r>
          </w:p>
        </w:tc>
      </w:tr>
      <w:tr w:rsidR="00D37BDD" w:rsidTr="00ED2030">
        <w:tblPrEx>
          <w:tblCellMar>
            <w:top w:w="0" w:type="dxa"/>
            <w:bottom w:w="0" w:type="dxa"/>
          </w:tblCellMar>
        </w:tblPrEx>
        <w:trPr>
          <w:cantSplit/>
          <w:trHeight w:val="280"/>
        </w:trPr>
        <w:tc>
          <w:tcPr>
            <w:tcW w:w="4500" w:type="dxa"/>
            <w:vMerge/>
            <w:tcBorders>
              <w:top w:val="nil"/>
              <w:left w:val="nil"/>
              <w:bottom w:val="nil"/>
              <w:right w:val="nil"/>
            </w:tcBorders>
          </w:tcPr>
          <w:p w:rsidR="00D37BDD" w:rsidRDefault="00D37BDD" w:rsidP="00ED2030">
            <w:pPr>
              <w:jc w:val="both"/>
              <w:rPr>
                <w:sz w:val="24"/>
              </w:rPr>
            </w:pPr>
          </w:p>
        </w:tc>
        <w:tc>
          <w:tcPr>
            <w:tcW w:w="3618" w:type="dxa"/>
            <w:tcBorders>
              <w:top w:val="single" w:sz="4" w:space="0" w:color="auto"/>
              <w:left w:val="nil"/>
              <w:bottom w:val="single" w:sz="4" w:space="0" w:color="auto"/>
              <w:right w:val="nil"/>
            </w:tcBorders>
          </w:tcPr>
          <w:p w:rsidR="00D37BDD" w:rsidRDefault="00D37BDD" w:rsidP="00ED2030">
            <w:pPr>
              <w:jc w:val="both"/>
              <w:rPr>
                <w:sz w:val="24"/>
              </w:rPr>
            </w:pPr>
            <w:r w:rsidRPr="00D37BDD">
              <w:rPr>
                <w:sz w:val="24"/>
              </w:rPr>
              <w:t>qualified person)</w:t>
            </w:r>
          </w:p>
        </w:tc>
      </w:tr>
    </w:tbl>
    <w:p w:rsidR="00D37BDD" w:rsidRDefault="00D37BDD" w:rsidP="00D37BDD">
      <w:pPr>
        <w:jc w:val="both"/>
        <w:rPr>
          <w:sz w:val="24"/>
        </w:rPr>
      </w:pPr>
    </w:p>
    <w:p w:rsidR="00D37BDD" w:rsidRDefault="00D37BDD" w:rsidP="00D37BDD">
      <w:pPr>
        <w:ind w:left="2160"/>
        <w:jc w:val="both"/>
        <w:rPr>
          <w:sz w:val="16"/>
        </w:rPr>
      </w:pPr>
    </w:p>
    <w:p w:rsidR="00D37BDD" w:rsidRDefault="00D37BDD" w:rsidP="00D37BDD">
      <w:pPr>
        <w:numPr>
          <w:ilvl w:val="0"/>
          <w:numId w:val="2"/>
        </w:numPr>
        <w:jc w:val="both"/>
        <w:rPr>
          <w:sz w:val="24"/>
        </w:rPr>
      </w:pPr>
      <w:r>
        <w:rPr>
          <w:sz w:val="24"/>
        </w:rPr>
        <w:t>In accordance with the OSHA standard the qualified person(s) named above are qualified to make this determination based on their:</w:t>
      </w:r>
    </w:p>
    <w:p w:rsidR="00D37BDD" w:rsidRDefault="00D37BDD" w:rsidP="00D37BDD">
      <w:pPr>
        <w:jc w:val="both"/>
        <w:rPr>
          <w:sz w:val="24"/>
        </w:rPr>
      </w:pPr>
    </w:p>
    <w:p w:rsidR="00D37BDD" w:rsidRDefault="00D37BDD" w:rsidP="00D37BDD">
      <w:pPr>
        <w:jc w:val="both"/>
        <w:rPr>
          <w:sz w:val="24"/>
        </w:rPr>
      </w:pPr>
    </w:p>
    <w:p w:rsidR="00D37BDD" w:rsidRDefault="00D37BDD" w:rsidP="00D37BDD">
      <w:pPr>
        <w:numPr>
          <w:ilvl w:val="0"/>
          <w:numId w:val="4"/>
        </w:numPr>
        <w:jc w:val="both"/>
        <w:rPr>
          <w:sz w:val="24"/>
        </w:rPr>
      </w:pPr>
      <w:r>
        <w:rPr>
          <w:rFonts w:ascii="Wingdings" w:hAnsi="Wingdings"/>
          <w:sz w:val="18"/>
        </w:rPr>
        <w:fldChar w:fldCharType="begin">
          <w:ffData>
            <w:name w:val="Check17"/>
            <w:enabled/>
            <w:calcOnExit w:val="0"/>
            <w:checkBox>
              <w:sizeAuto/>
              <w:default w:val="0"/>
            </w:checkBox>
          </w:ffData>
        </w:fldChar>
      </w:r>
      <w:bookmarkStart w:id="0" w:name="Check17"/>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0"/>
      <w:r>
        <w:rPr>
          <w:rFonts w:ascii="Wingdings" w:hAnsi="Wingdings"/>
          <w:sz w:val="24"/>
        </w:rPr>
        <w:t></w:t>
      </w:r>
      <w:r>
        <w:rPr>
          <w:sz w:val="24"/>
        </w:rPr>
        <w:t>recognized degree</w:t>
      </w:r>
    </w:p>
    <w:p w:rsidR="00D37BDD" w:rsidRDefault="00D37BDD" w:rsidP="00D37BDD">
      <w:pPr>
        <w:numPr>
          <w:ilvl w:val="0"/>
          <w:numId w:val="4"/>
        </w:numPr>
        <w:jc w:val="both"/>
        <w:rPr>
          <w:sz w:val="24"/>
        </w:rPr>
      </w:pPr>
      <w:r>
        <w:rPr>
          <w:rFonts w:ascii="Wingdings" w:hAnsi="Wingdings"/>
          <w:sz w:val="18"/>
        </w:rPr>
        <w:fldChar w:fldCharType="begin">
          <w:ffData>
            <w:name w:val="Check18"/>
            <w:enabled/>
            <w:calcOnExit w:val="0"/>
            <w:checkBox>
              <w:sizeAuto/>
              <w:default w:val="0"/>
            </w:checkBox>
          </w:ffData>
        </w:fldChar>
      </w:r>
      <w:bookmarkStart w:id="1" w:name="Check18"/>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
      <w:r>
        <w:rPr>
          <w:rFonts w:ascii="Wingdings" w:hAnsi="Wingdings"/>
          <w:sz w:val="24"/>
        </w:rPr>
        <w:t></w:t>
      </w:r>
      <w:r>
        <w:rPr>
          <w:sz w:val="24"/>
        </w:rPr>
        <w:t>certificate</w:t>
      </w:r>
    </w:p>
    <w:p w:rsidR="00D37BDD" w:rsidRDefault="00D37BDD" w:rsidP="00D37BDD">
      <w:pPr>
        <w:numPr>
          <w:ilvl w:val="0"/>
          <w:numId w:val="4"/>
        </w:numPr>
        <w:jc w:val="both"/>
        <w:rPr>
          <w:sz w:val="24"/>
        </w:rPr>
      </w:pPr>
      <w:r>
        <w:rPr>
          <w:rFonts w:ascii="Wingdings" w:hAnsi="Wingdings"/>
          <w:sz w:val="18"/>
        </w:rPr>
        <w:fldChar w:fldCharType="begin">
          <w:ffData>
            <w:name w:val="Check19"/>
            <w:enabled/>
            <w:calcOnExit w:val="0"/>
            <w:checkBox>
              <w:sizeAuto/>
              <w:default w:val="0"/>
            </w:checkBox>
          </w:ffData>
        </w:fldChar>
      </w:r>
      <w:bookmarkStart w:id="2" w:name="Check19"/>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
      <w:r>
        <w:rPr>
          <w:rFonts w:ascii="Wingdings" w:hAnsi="Wingdings"/>
          <w:sz w:val="24"/>
        </w:rPr>
        <w:t></w:t>
      </w:r>
      <w:r>
        <w:rPr>
          <w:sz w:val="24"/>
        </w:rPr>
        <w:t>professional standing</w:t>
      </w:r>
    </w:p>
    <w:p w:rsidR="00D37BDD" w:rsidRDefault="00D37BDD" w:rsidP="00D37BDD">
      <w:pPr>
        <w:numPr>
          <w:ilvl w:val="0"/>
          <w:numId w:val="4"/>
        </w:numPr>
        <w:jc w:val="both"/>
        <w:rPr>
          <w:sz w:val="24"/>
        </w:rPr>
      </w:pPr>
      <w:r>
        <w:rPr>
          <w:rFonts w:ascii="Wingdings" w:hAnsi="Wingdings"/>
          <w:sz w:val="18"/>
        </w:rPr>
        <w:fldChar w:fldCharType="begin">
          <w:ffData>
            <w:name w:val="Check20"/>
            <w:enabled/>
            <w:calcOnExit w:val="0"/>
            <w:checkBox>
              <w:sizeAuto/>
              <w:default w:val="0"/>
            </w:checkBox>
          </w:ffData>
        </w:fldChar>
      </w:r>
      <w:bookmarkStart w:id="3" w:name="Check20"/>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3"/>
      <w:r>
        <w:rPr>
          <w:rFonts w:ascii="Wingdings" w:hAnsi="Wingdings"/>
          <w:sz w:val="24"/>
        </w:rPr>
        <w:t></w:t>
      </w:r>
      <w:r>
        <w:rPr>
          <w:sz w:val="24"/>
        </w:rPr>
        <w:t>extensive knowledge, training and experience and has successfully demonstrated his/her ability to solve or resolve problems relating to this subject matter.</w:t>
      </w:r>
    </w:p>
    <w:p w:rsidR="00D37BDD" w:rsidRDefault="00D37BDD" w:rsidP="00D37BDD">
      <w:pPr>
        <w:numPr>
          <w:ilvl w:val="0"/>
          <w:numId w:val="2"/>
        </w:numPr>
        <w:jc w:val="both"/>
        <w:rPr>
          <w:sz w:val="24"/>
        </w:rPr>
      </w:pPr>
      <w:r>
        <w:rPr>
          <w:sz w:val="24"/>
        </w:rPr>
        <w:t>The qualified person has considered the staggered spacing of deck bundles if this method is used in accordance with item 3(d) of this plan.</w:t>
      </w:r>
    </w:p>
    <w:p w:rsidR="00D37BDD" w:rsidRDefault="00D37BDD" w:rsidP="00D37BDD">
      <w:pPr>
        <w:numPr>
          <w:ilvl w:val="0"/>
          <w:numId w:val="2"/>
        </w:numPr>
        <w:jc w:val="both"/>
        <w:rPr>
          <w:sz w:val="24"/>
        </w:rPr>
      </w:pPr>
      <w:r>
        <w:rPr>
          <w:sz w:val="24"/>
        </w:rPr>
        <w:t>The qualified person must consider factors other than type of joists and length of joists when making this determination. When considering whether to load the joists prior to complete installation of all the bridging, the qualified person has considered at least the following items:</w:t>
      </w:r>
    </w:p>
    <w:p w:rsidR="00D37BDD" w:rsidRDefault="00D37BDD" w:rsidP="00D37BDD">
      <w:pPr>
        <w:numPr>
          <w:ilvl w:val="0"/>
          <w:numId w:val="5"/>
        </w:numPr>
        <w:jc w:val="both"/>
        <w:rPr>
          <w:sz w:val="24"/>
        </w:rPr>
      </w:pPr>
      <w:r>
        <w:rPr>
          <w:rFonts w:ascii="Wingdings" w:hAnsi="Wingdings"/>
          <w:sz w:val="18"/>
        </w:rPr>
        <w:fldChar w:fldCharType="begin">
          <w:ffData>
            <w:name w:val="Check1"/>
            <w:enabled/>
            <w:calcOnExit w:val="0"/>
            <w:checkBox>
              <w:sizeAuto/>
              <w:default w:val="0"/>
            </w:checkBox>
          </w:ffData>
        </w:fldChar>
      </w:r>
      <w:bookmarkStart w:id="4" w:name="Check1"/>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4"/>
      <w:r>
        <w:rPr>
          <w:rFonts w:ascii="Wingdings" w:hAnsi="Wingdings"/>
          <w:sz w:val="24"/>
        </w:rPr>
        <w:t></w:t>
      </w:r>
      <w:r>
        <w:rPr>
          <w:sz w:val="24"/>
        </w:rPr>
        <w:t>slope of roof or deck</w:t>
      </w:r>
    </w:p>
    <w:p w:rsidR="00D37BDD" w:rsidRDefault="00D37BDD" w:rsidP="00D37BDD">
      <w:pPr>
        <w:numPr>
          <w:ilvl w:val="0"/>
          <w:numId w:val="5"/>
        </w:numPr>
        <w:jc w:val="both"/>
        <w:rPr>
          <w:sz w:val="24"/>
        </w:rPr>
      </w:pPr>
      <w:r>
        <w:rPr>
          <w:rFonts w:ascii="Wingdings" w:hAnsi="Wingdings"/>
          <w:sz w:val="18"/>
        </w:rPr>
        <w:fldChar w:fldCharType="begin">
          <w:ffData>
            <w:name w:val="Check2"/>
            <w:enabled/>
            <w:calcOnExit w:val="0"/>
            <w:checkBox>
              <w:sizeAuto/>
              <w:default w:val="0"/>
            </w:checkBox>
          </w:ffData>
        </w:fldChar>
      </w:r>
      <w:bookmarkStart w:id="5" w:name="Check2"/>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5"/>
      <w:r>
        <w:rPr>
          <w:rFonts w:ascii="Wingdings" w:hAnsi="Wingdings"/>
          <w:sz w:val="24"/>
        </w:rPr>
        <w:t></w:t>
      </w:r>
      <w:r>
        <w:rPr>
          <w:sz w:val="24"/>
        </w:rPr>
        <w:t>wind conditions</w:t>
      </w:r>
    </w:p>
    <w:p w:rsidR="00D37BDD" w:rsidRDefault="00D37BDD" w:rsidP="00D37BDD">
      <w:pPr>
        <w:numPr>
          <w:ilvl w:val="0"/>
          <w:numId w:val="5"/>
        </w:numPr>
        <w:jc w:val="both"/>
        <w:rPr>
          <w:sz w:val="24"/>
        </w:rPr>
      </w:pPr>
      <w:r>
        <w:rPr>
          <w:rFonts w:ascii="Wingdings" w:hAnsi="Wingdings"/>
          <w:sz w:val="18"/>
        </w:rPr>
        <w:fldChar w:fldCharType="begin">
          <w:ffData>
            <w:name w:val="Check3"/>
            <w:enabled/>
            <w:calcOnExit w:val="0"/>
            <w:checkBox>
              <w:sizeAuto/>
              <w:default w:val="0"/>
            </w:checkBox>
          </w:ffData>
        </w:fldChar>
      </w:r>
      <w:bookmarkStart w:id="6" w:name="Check3"/>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6"/>
      <w:r>
        <w:rPr>
          <w:rFonts w:ascii="Wingdings" w:hAnsi="Wingdings"/>
          <w:sz w:val="24"/>
        </w:rPr>
        <w:t></w:t>
      </w:r>
      <w:r>
        <w:rPr>
          <w:sz w:val="24"/>
        </w:rPr>
        <w:t>vibration</w:t>
      </w:r>
    </w:p>
    <w:p w:rsidR="00D37BDD" w:rsidRDefault="00D37BDD" w:rsidP="00D37BDD">
      <w:pPr>
        <w:numPr>
          <w:ilvl w:val="0"/>
          <w:numId w:val="5"/>
        </w:numPr>
        <w:jc w:val="both"/>
        <w:rPr>
          <w:sz w:val="24"/>
        </w:rPr>
      </w:pPr>
      <w:r>
        <w:rPr>
          <w:rFonts w:ascii="Wingdings" w:hAnsi="Wingdings"/>
          <w:sz w:val="18"/>
        </w:rPr>
        <w:fldChar w:fldCharType="begin">
          <w:ffData>
            <w:name w:val="Check4"/>
            <w:enabled/>
            <w:calcOnExit w:val="0"/>
            <w:checkBox>
              <w:sizeAuto/>
              <w:default w:val="0"/>
            </w:checkBox>
          </w:ffData>
        </w:fldChar>
      </w:r>
      <w:bookmarkStart w:id="7" w:name="Check4"/>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7"/>
      <w:r>
        <w:rPr>
          <w:rFonts w:ascii="Wingdings" w:hAnsi="Wingdings"/>
          <w:sz w:val="24"/>
        </w:rPr>
        <w:t></w:t>
      </w:r>
      <w:r>
        <w:rPr>
          <w:sz w:val="24"/>
        </w:rPr>
        <w:t>movement of personnel and loads on and around the steel structure</w:t>
      </w:r>
    </w:p>
    <w:p w:rsidR="00D37BDD" w:rsidRDefault="00D37BDD" w:rsidP="00D37BDD">
      <w:pPr>
        <w:numPr>
          <w:ilvl w:val="0"/>
          <w:numId w:val="5"/>
        </w:numPr>
        <w:jc w:val="both"/>
        <w:rPr>
          <w:sz w:val="24"/>
        </w:rPr>
      </w:pPr>
      <w:r>
        <w:rPr>
          <w:rFonts w:ascii="Wingdings" w:hAnsi="Wingdings"/>
          <w:sz w:val="18"/>
        </w:rPr>
        <w:fldChar w:fldCharType="begin">
          <w:ffData>
            <w:name w:val="Check5"/>
            <w:enabled/>
            <w:calcOnExit w:val="0"/>
            <w:checkBox>
              <w:sizeAuto/>
              <w:default w:val="0"/>
            </w:checkBox>
          </w:ffData>
        </w:fldChar>
      </w:r>
      <w:bookmarkStart w:id="8" w:name="Check5"/>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8"/>
      <w:r>
        <w:rPr>
          <w:rFonts w:ascii="Wingdings" w:hAnsi="Wingdings"/>
          <w:sz w:val="24"/>
        </w:rPr>
        <w:t></w:t>
      </w:r>
      <w:r>
        <w:rPr>
          <w:sz w:val="24"/>
        </w:rPr>
        <w:t>presence of other bolted diagonal bridging</w:t>
      </w:r>
    </w:p>
    <w:p w:rsidR="00D37BDD" w:rsidRDefault="00D37BDD" w:rsidP="00D37BDD">
      <w:pPr>
        <w:numPr>
          <w:ilvl w:val="0"/>
          <w:numId w:val="5"/>
        </w:numPr>
        <w:jc w:val="both"/>
        <w:rPr>
          <w:sz w:val="24"/>
        </w:rPr>
      </w:pPr>
      <w:r>
        <w:rPr>
          <w:rFonts w:ascii="Wingdings" w:hAnsi="Wingdings"/>
          <w:sz w:val="18"/>
        </w:rPr>
        <w:fldChar w:fldCharType="begin">
          <w:ffData>
            <w:name w:val="Check6"/>
            <w:enabled/>
            <w:calcOnExit w:val="0"/>
            <w:checkBox>
              <w:sizeAuto/>
              <w:default w:val="0"/>
            </w:checkBox>
          </w:ffData>
        </w:fldChar>
      </w:r>
      <w:bookmarkStart w:id="9" w:name="Check6"/>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9"/>
      <w:r>
        <w:rPr>
          <w:rFonts w:ascii="Wingdings" w:hAnsi="Wingdings"/>
          <w:sz w:val="24"/>
        </w:rPr>
        <w:t></w:t>
      </w:r>
      <w:r>
        <w:rPr>
          <w:sz w:val="24"/>
        </w:rPr>
        <w:t>amount and location of bracing or plumb cables, struts or other supports</w:t>
      </w:r>
    </w:p>
    <w:p w:rsidR="00D37BDD" w:rsidRDefault="00D37BDD" w:rsidP="00D37BDD">
      <w:pPr>
        <w:numPr>
          <w:ilvl w:val="0"/>
          <w:numId w:val="5"/>
        </w:numPr>
        <w:jc w:val="both"/>
        <w:rPr>
          <w:sz w:val="24"/>
        </w:rPr>
      </w:pPr>
      <w:r>
        <w:rPr>
          <w:rFonts w:ascii="Wingdings" w:hAnsi="Wingdings"/>
          <w:sz w:val="18"/>
        </w:rPr>
        <w:fldChar w:fldCharType="begin">
          <w:ffData>
            <w:name w:val="Check7"/>
            <w:enabled/>
            <w:calcOnExit w:val="0"/>
            <w:checkBox>
              <w:sizeAuto/>
              <w:default w:val="0"/>
            </w:checkBox>
          </w:ffData>
        </w:fldChar>
      </w:r>
      <w:bookmarkStart w:id="10" w:name="Check7"/>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0"/>
      <w:r>
        <w:rPr>
          <w:rFonts w:ascii="Wingdings" w:hAnsi="Wingdings"/>
          <w:sz w:val="24"/>
        </w:rPr>
        <w:t></w:t>
      </w:r>
      <w:r>
        <w:rPr>
          <w:sz w:val="24"/>
        </w:rPr>
        <w:t>weight of the construction load</w:t>
      </w:r>
    </w:p>
    <w:p w:rsidR="00D37BDD" w:rsidRDefault="00D37BDD" w:rsidP="00D37BDD">
      <w:pPr>
        <w:numPr>
          <w:ilvl w:val="0"/>
          <w:numId w:val="5"/>
        </w:numPr>
        <w:jc w:val="both"/>
        <w:rPr>
          <w:sz w:val="24"/>
        </w:rPr>
      </w:pPr>
      <w:r>
        <w:rPr>
          <w:rFonts w:ascii="Wingdings" w:hAnsi="Wingdings"/>
          <w:sz w:val="18"/>
        </w:rPr>
        <w:fldChar w:fldCharType="begin">
          <w:ffData>
            <w:name w:val="Check8"/>
            <w:enabled/>
            <w:calcOnExit w:val="0"/>
            <w:checkBox>
              <w:sizeAuto/>
              <w:default w:val="0"/>
            </w:checkBox>
          </w:ffData>
        </w:fldChar>
      </w:r>
      <w:bookmarkStart w:id="11" w:name="Check8"/>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1"/>
      <w:r>
        <w:rPr>
          <w:rFonts w:ascii="Wingdings" w:hAnsi="Wingdings"/>
          <w:sz w:val="24"/>
        </w:rPr>
        <w:t></w:t>
      </w:r>
      <w:r>
        <w:rPr>
          <w:sz w:val="24"/>
        </w:rPr>
        <w:t>location of bridging relative to the load</w:t>
      </w:r>
    </w:p>
    <w:p w:rsidR="00D37BDD" w:rsidRDefault="00D37BDD" w:rsidP="00D37BDD">
      <w:pPr>
        <w:numPr>
          <w:ilvl w:val="0"/>
          <w:numId w:val="5"/>
        </w:numPr>
        <w:jc w:val="both"/>
        <w:rPr>
          <w:sz w:val="24"/>
        </w:rPr>
      </w:pPr>
      <w:r>
        <w:rPr>
          <w:rFonts w:ascii="Wingdings" w:hAnsi="Wingdings"/>
          <w:sz w:val="18"/>
        </w:rPr>
        <w:fldChar w:fldCharType="begin">
          <w:ffData>
            <w:name w:val="Check9"/>
            <w:enabled/>
            <w:calcOnExit w:val="0"/>
            <w:checkBox>
              <w:sizeAuto/>
              <w:default w:val="0"/>
            </w:checkBox>
          </w:ffData>
        </w:fldChar>
      </w:r>
      <w:bookmarkStart w:id="12" w:name="Check9"/>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2"/>
      <w:r>
        <w:rPr>
          <w:rFonts w:ascii="Wingdings" w:hAnsi="Wingdings"/>
          <w:sz w:val="24"/>
        </w:rPr>
        <w:t></w:t>
      </w:r>
      <w:r>
        <w:rPr>
          <w:sz w:val="24"/>
        </w:rPr>
        <w:t>whether joists are top chord or bottom chord bearing type</w:t>
      </w:r>
    </w:p>
    <w:p w:rsidR="00D37BDD" w:rsidRDefault="00D37BDD" w:rsidP="00D37BDD">
      <w:pPr>
        <w:numPr>
          <w:ilvl w:val="0"/>
          <w:numId w:val="5"/>
        </w:numPr>
        <w:jc w:val="both"/>
        <w:rPr>
          <w:sz w:val="24"/>
        </w:rPr>
      </w:pPr>
      <w:r>
        <w:rPr>
          <w:rFonts w:ascii="Wingdings" w:hAnsi="Wingdings"/>
          <w:sz w:val="18"/>
        </w:rPr>
        <w:fldChar w:fldCharType="begin">
          <w:ffData>
            <w:name w:val="Check10"/>
            <w:enabled/>
            <w:calcOnExit w:val="0"/>
            <w:checkBox>
              <w:sizeAuto/>
              <w:default w:val="0"/>
            </w:checkBox>
          </w:ffData>
        </w:fldChar>
      </w:r>
      <w:bookmarkStart w:id="13" w:name="Check10"/>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3"/>
      <w:r>
        <w:rPr>
          <w:rFonts w:ascii="Wingdings" w:hAnsi="Wingdings"/>
          <w:sz w:val="24"/>
        </w:rPr>
        <w:t></w:t>
      </w:r>
      <w:r>
        <w:rPr>
          <w:sz w:val="24"/>
        </w:rPr>
        <w:t>the type and size of the joists</w:t>
      </w:r>
    </w:p>
    <w:p w:rsidR="00D37BDD" w:rsidRDefault="00D37BDD" w:rsidP="00D37BDD">
      <w:pPr>
        <w:numPr>
          <w:ilvl w:val="0"/>
          <w:numId w:val="5"/>
        </w:numPr>
        <w:jc w:val="both"/>
        <w:rPr>
          <w:sz w:val="24"/>
        </w:rPr>
      </w:pPr>
      <w:r>
        <w:rPr>
          <w:rFonts w:ascii="Wingdings" w:hAnsi="Wingdings"/>
          <w:sz w:val="18"/>
        </w:rPr>
        <w:fldChar w:fldCharType="begin">
          <w:ffData>
            <w:name w:val="Check11"/>
            <w:enabled/>
            <w:calcOnExit w:val="0"/>
            <w:checkBox>
              <w:sizeAuto/>
              <w:default w:val="0"/>
            </w:checkBox>
          </w:ffData>
        </w:fldChar>
      </w:r>
      <w:bookmarkStart w:id="14" w:name="Check11"/>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4"/>
      <w:r>
        <w:rPr>
          <w:rFonts w:ascii="Wingdings" w:hAnsi="Wingdings"/>
          <w:sz w:val="24"/>
        </w:rPr>
        <w:t></w:t>
      </w:r>
      <w:r>
        <w:rPr>
          <w:sz w:val="24"/>
        </w:rPr>
        <w:t>the total unbridged length of the joist beyond the area taking the load</w:t>
      </w:r>
    </w:p>
    <w:p w:rsidR="00D37BDD" w:rsidRDefault="00D37BDD" w:rsidP="00D37BDD">
      <w:pPr>
        <w:numPr>
          <w:ilvl w:val="0"/>
          <w:numId w:val="2"/>
        </w:numPr>
        <w:jc w:val="both"/>
        <w:rPr>
          <w:sz w:val="24"/>
        </w:rPr>
      </w:pPr>
      <w:r>
        <w:rPr>
          <w:sz w:val="24"/>
        </w:rPr>
        <w:t>All bundles of decking shall be placed on a minimum of three steel joists;</w:t>
      </w:r>
    </w:p>
    <w:p w:rsidR="00D37BDD" w:rsidRDefault="00D37BDD" w:rsidP="00D37BDD">
      <w:pPr>
        <w:numPr>
          <w:ilvl w:val="0"/>
          <w:numId w:val="2"/>
        </w:numPr>
        <w:jc w:val="both"/>
        <w:rPr>
          <w:sz w:val="24"/>
        </w:rPr>
      </w:pPr>
      <w:r>
        <w:rPr>
          <w:sz w:val="24"/>
        </w:rPr>
        <w:t>The joists supporting the bundles of decking shall be fully attached at both ends;</w:t>
      </w:r>
    </w:p>
    <w:p w:rsidR="00D37BDD" w:rsidRDefault="00D37BDD" w:rsidP="00D37BDD">
      <w:pPr>
        <w:numPr>
          <w:ilvl w:val="0"/>
          <w:numId w:val="2"/>
        </w:numPr>
        <w:jc w:val="both"/>
        <w:rPr>
          <w:sz w:val="24"/>
        </w:rPr>
      </w:pPr>
      <w:r>
        <w:rPr>
          <w:sz w:val="24"/>
        </w:rPr>
        <w:t>At least one row of bridging shall be installed and anchored</w:t>
      </w:r>
    </w:p>
    <w:p w:rsidR="00D37BDD" w:rsidRDefault="00D37BDD" w:rsidP="00D37BDD">
      <w:pPr>
        <w:ind w:left="2160" w:hanging="720"/>
        <w:jc w:val="both"/>
        <w:rPr>
          <w:sz w:val="24"/>
        </w:rPr>
      </w:pPr>
      <w:proofErr w:type="spellStart"/>
      <w:r>
        <w:rPr>
          <w:sz w:val="24"/>
        </w:rPr>
        <w:t>i</w:t>
      </w:r>
      <w:proofErr w:type="spellEnd"/>
      <w:r>
        <w:rPr>
          <w:sz w:val="24"/>
        </w:rPr>
        <w:t>.</w:t>
      </w:r>
      <w:r>
        <w:rPr>
          <w:sz w:val="24"/>
        </w:rPr>
        <w:tab/>
        <w:t>If permanent terminus points are not available, temporary terminus points shall be installed using designs provided by the manufacturer or Appendix C of the OSHA Subpart R standards (joists pair bridging terminus points or bridging terminus points secured by temporary guy cables);</w:t>
      </w:r>
    </w:p>
    <w:p w:rsidR="00D37BDD" w:rsidRDefault="00D37BDD" w:rsidP="00D37BDD">
      <w:pPr>
        <w:numPr>
          <w:ilvl w:val="0"/>
          <w:numId w:val="2"/>
        </w:numPr>
        <w:jc w:val="both"/>
        <w:rPr>
          <w:sz w:val="24"/>
        </w:rPr>
      </w:pPr>
      <w:r>
        <w:rPr>
          <w:sz w:val="24"/>
        </w:rPr>
        <w:t>The total weight of any bundle of decking shall not exceed 4,000 pounds;</w:t>
      </w:r>
    </w:p>
    <w:p w:rsidR="00D37BDD" w:rsidRDefault="00D37BDD" w:rsidP="00D37BDD">
      <w:pPr>
        <w:numPr>
          <w:ilvl w:val="0"/>
          <w:numId w:val="2"/>
        </w:numPr>
        <w:jc w:val="both"/>
        <w:rPr>
          <w:sz w:val="24"/>
        </w:rPr>
      </w:pPr>
      <w:r>
        <w:rPr>
          <w:sz w:val="24"/>
        </w:rPr>
        <w:t>The edge of the construction load shall be placed within 1 foot of the bearing surface of the joist end (except as noted in item 3 below).</w:t>
      </w:r>
    </w:p>
    <w:p w:rsidR="00D37BDD" w:rsidRDefault="00D37BDD" w:rsidP="00D37BDD">
      <w:pPr>
        <w:jc w:val="both"/>
        <w:rPr>
          <w:sz w:val="24"/>
        </w:rPr>
      </w:pPr>
    </w:p>
    <w:p w:rsidR="00D37BDD" w:rsidRDefault="00D37BDD" w:rsidP="00D37BDD">
      <w:pPr>
        <w:numPr>
          <w:ilvl w:val="0"/>
          <w:numId w:val="1"/>
        </w:numPr>
        <w:jc w:val="both"/>
        <w:rPr>
          <w:i/>
          <w:sz w:val="24"/>
        </w:rPr>
      </w:pPr>
      <w:r>
        <w:rPr>
          <w:sz w:val="24"/>
        </w:rPr>
        <w:t xml:space="preserve">For the purposes of 1(g) above, a row of bridging shall mean a pair or horizontal bridging, one on the top chord and one on the bottom chord, or a single row of X-bridging. When uplift bridging is required, it may be installed prior to loading the joists with decking or </w:t>
      </w:r>
      <w:r>
        <w:rPr>
          <w:sz w:val="24"/>
        </w:rPr>
        <w:lastRenderedPageBreak/>
        <w:t xml:space="preserve">other construction loads, for the convenience of the erector, but this uplift bridging should not be considered part of the row of bridging required to stabilize the joists in 1(g) above. </w:t>
      </w:r>
      <w:r>
        <w:rPr>
          <w:i/>
          <w:sz w:val="16"/>
        </w:rPr>
        <w:t xml:space="preserve">(Note: </w:t>
      </w:r>
      <w:proofErr w:type="gramStart"/>
      <w:r>
        <w:rPr>
          <w:i/>
          <w:sz w:val="16"/>
        </w:rPr>
        <w:t>Generally</w:t>
      </w:r>
      <w:proofErr w:type="gramEnd"/>
      <w:r>
        <w:rPr>
          <w:i/>
          <w:sz w:val="16"/>
        </w:rPr>
        <w:t xml:space="preserve"> it is recommended that the single row of bridging should be the row closest to the construction load, however the qualified person should determine whether other bridging serves adequately to support the joists, or if additional bridging is needed before loading the joists.)</w:t>
      </w:r>
    </w:p>
    <w:p w:rsidR="00D37BDD" w:rsidRDefault="00D37BDD" w:rsidP="00D37BDD">
      <w:pPr>
        <w:jc w:val="both"/>
        <w:rPr>
          <w:sz w:val="16"/>
        </w:rPr>
      </w:pPr>
    </w:p>
    <w:p w:rsidR="00D37BDD" w:rsidRDefault="00D37BDD" w:rsidP="00D37BDD">
      <w:pPr>
        <w:pStyle w:val="BodyTextIndent"/>
        <w:numPr>
          <w:ilvl w:val="0"/>
          <w:numId w:val="1"/>
        </w:numPr>
        <w:jc w:val="both"/>
      </w:pPr>
      <w:r>
        <w:t>Whenever possible the deck bundles must all be placed within 1 foot of the bearing surface, except if the following points apply.</w:t>
      </w:r>
    </w:p>
    <w:p w:rsidR="00D37BDD" w:rsidRDefault="00D37BDD" w:rsidP="00D37BDD">
      <w:pPr>
        <w:numPr>
          <w:ilvl w:val="0"/>
          <w:numId w:val="6"/>
        </w:numPr>
        <w:jc w:val="both"/>
        <w:rPr>
          <w:sz w:val="24"/>
        </w:rPr>
      </w:pPr>
      <w:r>
        <w:rPr>
          <w:sz w:val="24"/>
        </w:rPr>
        <w:t>If the competent person determines that placing all the bundles end to end is a greater hazard or is impossible, then the deck bundles shall be staggered so that one bundle (inside edge closest to the bearing surface of the joist) is within one foot of the bearing surface, and the next bundle is no more than one foot from the outside edge of the first bundle, in a staggered pattern.</w:t>
      </w:r>
    </w:p>
    <w:p w:rsidR="00D37BDD" w:rsidRDefault="00D37BDD" w:rsidP="00D37BDD">
      <w:pPr>
        <w:numPr>
          <w:ilvl w:val="0"/>
          <w:numId w:val="6"/>
        </w:numPr>
        <w:jc w:val="both"/>
        <w:rPr>
          <w:sz w:val="24"/>
        </w:rPr>
      </w:pPr>
      <w:r>
        <w:rPr>
          <w:sz w:val="24"/>
        </w:rPr>
        <w:t>The competent person has completed item 4 (below) in the job specific safety plan.</w:t>
      </w:r>
    </w:p>
    <w:p w:rsidR="00D37BDD" w:rsidRDefault="00D37BDD" w:rsidP="00D37BDD">
      <w:pPr>
        <w:numPr>
          <w:ilvl w:val="0"/>
          <w:numId w:val="6"/>
        </w:numPr>
        <w:jc w:val="both"/>
        <w:rPr>
          <w:sz w:val="24"/>
        </w:rPr>
      </w:pPr>
      <w:r>
        <w:rPr>
          <w:sz w:val="24"/>
        </w:rPr>
        <w:t>No more than every other bundle of decking is to be placed on this outer position.</w:t>
      </w:r>
    </w:p>
    <w:p w:rsidR="00D37BDD" w:rsidRDefault="00D37BDD" w:rsidP="00D37BDD">
      <w:pPr>
        <w:numPr>
          <w:ilvl w:val="0"/>
          <w:numId w:val="6"/>
        </w:numPr>
        <w:jc w:val="both"/>
        <w:rPr>
          <w:sz w:val="24"/>
        </w:rPr>
      </w:pPr>
      <w:r>
        <w:rPr>
          <w:sz w:val="24"/>
        </w:rPr>
        <w:t xml:space="preserve">When this staggered placement is used, the qualified person needs to evaluate this new condition to </w:t>
      </w:r>
      <w:proofErr w:type="spellStart"/>
      <w:r>
        <w:rPr>
          <w:sz w:val="24"/>
        </w:rPr>
        <w:t>redetermine</w:t>
      </w:r>
      <w:proofErr w:type="spellEnd"/>
      <w:r>
        <w:rPr>
          <w:sz w:val="24"/>
        </w:rPr>
        <w:t xml:space="preserve"> that the placement of the construction load is still allowable based on the structural capacity of the joists.</w:t>
      </w:r>
    </w:p>
    <w:p w:rsidR="00D37BDD" w:rsidRDefault="00D37BDD" w:rsidP="00D37BDD">
      <w:pPr>
        <w:jc w:val="both"/>
        <w:rPr>
          <w:sz w:val="24"/>
        </w:rPr>
      </w:pPr>
    </w:p>
    <w:p w:rsidR="00D37BDD" w:rsidRDefault="00D37BDD" w:rsidP="00D37BDD">
      <w:pPr>
        <w:numPr>
          <w:ilvl w:val="0"/>
          <w:numId w:val="1"/>
        </w:numPr>
        <w:jc w:val="both"/>
        <w:rPr>
          <w:sz w:val="24"/>
        </w:rPr>
      </w:pPr>
      <w:r>
        <w:rPr>
          <w:sz w:val="24"/>
        </w:rPr>
        <w:t>On this project the competent person has determined that all the bundles of decking cannot all be placed end to end within one foot of the bearing surface due to the fact that it is impossible or a greater hazard due to:</w:t>
      </w:r>
    </w:p>
    <w:p w:rsidR="00D37BDD" w:rsidRDefault="00D37BDD" w:rsidP="00D37BDD">
      <w:pPr>
        <w:numPr>
          <w:ilvl w:val="0"/>
          <w:numId w:val="7"/>
        </w:numPr>
        <w:jc w:val="both"/>
        <w:rPr>
          <w:sz w:val="24"/>
        </w:rPr>
      </w:pPr>
      <w:r>
        <w:rPr>
          <w:rFonts w:ascii="Wingdings" w:hAnsi="Wingdings"/>
          <w:sz w:val="18"/>
        </w:rPr>
        <w:fldChar w:fldCharType="begin">
          <w:ffData>
            <w:name w:val="Check21"/>
            <w:enabled/>
            <w:calcOnExit w:val="0"/>
            <w:checkBox>
              <w:sizeAuto/>
              <w:default w:val="0"/>
            </w:checkBox>
          </w:ffData>
        </w:fldChar>
      </w:r>
      <w:bookmarkStart w:id="15" w:name="Check21"/>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5"/>
      <w:r>
        <w:rPr>
          <w:rFonts w:ascii="Wingdings" w:hAnsi="Wingdings"/>
          <w:sz w:val="24"/>
        </w:rPr>
        <w:t></w:t>
      </w:r>
      <w:r>
        <w:rPr>
          <w:sz w:val="24"/>
        </w:rPr>
        <w:t>uneven ends of decking in the bundles</w:t>
      </w:r>
    </w:p>
    <w:p w:rsidR="00D37BDD" w:rsidRDefault="00D37BDD" w:rsidP="00D37BDD">
      <w:pPr>
        <w:numPr>
          <w:ilvl w:val="0"/>
          <w:numId w:val="7"/>
        </w:numPr>
        <w:jc w:val="both"/>
        <w:rPr>
          <w:sz w:val="24"/>
        </w:rPr>
      </w:pPr>
      <w:r>
        <w:rPr>
          <w:rFonts w:ascii="Wingdings" w:hAnsi="Wingdings"/>
          <w:sz w:val="18"/>
        </w:rPr>
        <w:fldChar w:fldCharType="begin">
          <w:ffData>
            <w:name w:val="Check22"/>
            <w:enabled/>
            <w:calcOnExit w:val="0"/>
            <w:checkBox>
              <w:sizeAuto/>
              <w:default w:val="0"/>
            </w:checkBox>
          </w:ffData>
        </w:fldChar>
      </w:r>
      <w:bookmarkStart w:id="16" w:name="Check22"/>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6"/>
      <w:r>
        <w:rPr>
          <w:rFonts w:ascii="Wingdings" w:hAnsi="Wingdings"/>
          <w:sz w:val="24"/>
        </w:rPr>
        <w:t></w:t>
      </w:r>
      <w:r>
        <w:rPr>
          <w:sz w:val="24"/>
        </w:rPr>
        <w:t>pinch and crush hazards between the ends of the deck bundles</w:t>
      </w:r>
    </w:p>
    <w:p w:rsidR="00D37BDD" w:rsidRDefault="00D37BDD" w:rsidP="00D37BDD">
      <w:pPr>
        <w:rPr>
          <w:sz w:val="24"/>
        </w:rPr>
      </w:pPr>
      <w:r>
        <w:rPr>
          <w:rFonts w:ascii="Wingdings" w:hAnsi="Wingdings"/>
          <w:sz w:val="18"/>
        </w:rPr>
        <w:fldChar w:fldCharType="begin">
          <w:ffData>
            <w:name w:val="Check23"/>
            <w:enabled/>
            <w:calcOnExit w:val="0"/>
            <w:checkBox>
              <w:sizeAuto/>
              <w:default w:val="0"/>
            </w:checkBox>
          </w:ffData>
        </w:fldChar>
      </w:r>
      <w:bookmarkStart w:id="17" w:name="Check23"/>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7"/>
      <w:r>
        <w:rPr>
          <w:rFonts w:ascii="Wingdings" w:hAnsi="Wingdings"/>
          <w:sz w:val="24"/>
        </w:rPr>
        <w:t></w:t>
      </w:r>
      <w:r>
        <w:rPr>
          <w:sz w:val="24"/>
        </w:rPr>
        <w:t>ends of the deck bundles will be supported only on a small amount of the joist top surface which could allow a trap door</w:t>
      </w:r>
    </w:p>
    <w:p w:rsidR="00D37BDD" w:rsidRDefault="00D37BDD" w:rsidP="00D37BDD">
      <w:pPr>
        <w:numPr>
          <w:ilvl w:val="0"/>
          <w:numId w:val="7"/>
        </w:numPr>
        <w:jc w:val="both"/>
        <w:rPr>
          <w:sz w:val="24"/>
        </w:rPr>
      </w:pPr>
      <w:r>
        <w:rPr>
          <w:sz w:val="24"/>
        </w:rPr>
        <w:t>effect when and if someone steps on an unsupported piece (due to irregular ends)</w:t>
      </w:r>
    </w:p>
    <w:p w:rsidR="00D37BDD" w:rsidRDefault="00D37BDD" w:rsidP="00D37BDD">
      <w:pPr>
        <w:numPr>
          <w:ilvl w:val="0"/>
          <w:numId w:val="7"/>
        </w:numPr>
        <w:jc w:val="both"/>
        <w:rPr>
          <w:sz w:val="24"/>
        </w:rPr>
      </w:pPr>
      <w:r>
        <w:rPr>
          <w:rFonts w:ascii="Wingdings" w:hAnsi="Wingdings"/>
          <w:sz w:val="18"/>
        </w:rPr>
        <w:fldChar w:fldCharType="begin">
          <w:ffData>
            <w:name w:val="Check12"/>
            <w:enabled/>
            <w:calcOnExit w:val="0"/>
            <w:checkBox>
              <w:sizeAuto/>
              <w:default w:val="0"/>
            </w:checkBox>
          </w:ffData>
        </w:fldChar>
      </w:r>
      <w:bookmarkStart w:id="18" w:name="Check12"/>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8"/>
      <w:r>
        <w:rPr>
          <w:rFonts w:ascii="Wingdings" w:hAnsi="Wingdings"/>
          <w:sz w:val="24"/>
        </w:rPr>
        <w:t></w:t>
      </w:r>
      <w:r>
        <w:rPr>
          <w:sz w:val="24"/>
        </w:rPr>
        <w:t>the dunnage of the decking bundle may be trapped between joists and the decking bundle creating an unsafe condition due to instability of the bundle or dangerous point loading of the joist, and falling objects below.</w:t>
      </w:r>
    </w:p>
    <w:p w:rsidR="00D37BDD" w:rsidRDefault="00D37BDD" w:rsidP="00D37BDD">
      <w:pPr>
        <w:numPr>
          <w:ilvl w:val="0"/>
          <w:numId w:val="7"/>
        </w:numPr>
        <w:jc w:val="both"/>
        <w:rPr>
          <w:sz w:val="24"/>
        </w:rPr>
      </w:pPr>
      <w:r>
        <w:rPr>
          <w:rFonts w:ascii="Wingdings" w:hAnsi="Wingdings"/>
          <w:sz w:val="18"/>
        </w:rPr>
        <w:fldChar w:fldCharType="begin">
          <w:ffData>
            <w:name w:val="Check13"/>
            <w:enabled/>
            <w:calcOnExit w:val="0"/>
            <w:checkBox>
              <w:sizeAuto/>
              <w:default w:val="0"/>
            </w:checkBox>
          </w:ffData>
        </w:fldChar>
      </w:r>
      <w:bookmarkStart w:id="19" w:name="Check13"/>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19"/>
      <w:r>
        <w:rPr>
          <w:rFonts w:ascii="Wingdings" w:hAnsi="Wingdings"/>
          <w:sz w:val="24"/>
        </w:rPr>
        <w:t></w:t>
      </w:r>
      <w:r>
        <w:rPr>
          <w:sz w:val="24"/>
        </w:rPr>
        <w:t>overlapping ends of roof deck</w:t>
      </w:r>
    </w:p>
    <w:p w:rsidR="00D37BDD" w:rsidRDefault="00D37BDD" w:rsidP="00D37BDD">
      <w:pPr>
        <w:numPr>
          <w:ilvl w:val="0"/>
          <w:numId w:val="7"/>
        </w:numPr>
        <w:jc w:val="both"/>
        <w:rPr>
          <w:sz w:val="24"/>
        </w:rPr>
      </w:pPr>
      <w:r>
        <w:rPr>
          <w:rFonts w:ascii="Wingdings" w:hAnsi="Wingdings"/>
          <w:sz w:val="18"/>
        </w:rPr>
        <w:fldChar w:fldCharType="begin">
          <w:ffData>
            <w:name w:val="Check14"/>
            <w:enabled/>
            <w:calcOnExit w:val="0"/>
            <w:checkBox>
              <w:sizeAuto/>
              <w:default w:val="0"/>
            </w:checkBox>
          </w:ffData>
        </w:fldChar>
      </w:r>
      <w:bookmarkStart w:id="20" w:name="Check14"/>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0"/>
      <w:r>
        <w:rPr>
          <w:rFonts w:ascii="Wingdings" w:hAnsi="Wingdings"/>
          <w:sz w:val="24"/>
        </w:rPr>
        <w:t></w:t>
      </w:r>
      <w:r>
        <w:rPr>
          <w:sz w:val="24"/>
        </w:rPr>
        <w:t>last bay decking is too long</w:t>
      </w:r>
    </w:p>
    <w:p w:rsidR="00D37BDD" w:rsidRDefault="00D37BDD" w:rsidP="00D37BDD">
      <w:pPr>
        <w:numPr>
          <w:ilvl w:val="0"/>
          <w:numId w:val="7"/>
        </w:numPr>
        <w:jc w:val="both"/>
        <w:rPr>
          <w:sz w:val="24"/>
        </w:rPr>
      </w:pPr>
      <w:r>
        <w:rPr>
          <w:rFonts w:ascii="Wingdings" w:hAnsi="Wingdings"/>
          <w:sz w:val="18"/>
        </w:rPr>
        <w:fldChar w:fldCharType="begin">
          <w:ffData>
            <w:name w:val="Check15"/>
            <w:enabled/>
            <w:calcOnExit w:val="0"/>
            <w:checkBox>
              <w:sizeAuto/>
              <w:default w:val="0"/>
            </w:checkBox>
          </w:ffData>
        </w:fldChar>
      </w:r>
      <w:bookmarkStart w:id="21" w:name="Check15"/>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1"/>
      <w:r>
        <w:rPr>
          <w:rFonts w:ascii="Wingdings" w:hAnsi="Wingdings"/>
          <w:sz w:val="24"/>
        </w:rPr>
        <w:t></w:t>
      </w:r>
      <w:r>
        <w:rPr>
          <w:sz w:val="24"/>
        </w:rPr>
        <w:t>impossible to shake out the sheets safely when bound up with adjacent bundles</w:t>
      </w:r>
    </w:p>
    <w:p w:rsidR="00D37BDD" w:rsidRDefault="00D37BDD" w:rsidP="00D37BDD">
      <w:pPr>
        <w:numPr>
          <w:ilvl w:val="0"/>
          <w:numId w:val="7"/>
        </w:numPr>
        <w:jc w:val="both"/>
        <w:rPr>
          <w:sz w:val="24"/>
        </w:rPr>
      </w:pPr>
      <w:r>
        <w:rPr>
          <w:rFonts w:ascii="Wingdings" w:hAnsi="Wingdings"/>
          <w:sz w:val="18"/>
        </w:rPr>
        <w:fldChar w:fldCharType="begin">
          <w:ffData>
            <w:name w:val="Check16"/>
            <w:enabled/>
            <w:calcOnExit w:val="0"/>
            <w:checkBox>
              <w:sizeAuto/>
              <w:default w:val="0"/>
            </w:checkBox>
          </w:ffData>
        </w:fldChar>
      </w:r>
      <w:bookmarkStart w:id="22" w:name="Check16"/>
      <w:r>
        <w:rPr>
          <w:rFonts w:ascii="Wingdings" w:hAnsi="Wingdings"/>
          <w:sz w:val="18"/>
        </w:rPr>
        <w:instrText xml:space="preserve"> FORMCHECKBOX </w:instrText>
      </w:r>
      <w:r>
        <w:rPr>
          <w:rFonts w:ascii="Wingdings" w:hAnsi="Wingdings"/>
          <w:sz w:val="18"/>
        </w:rPr>
      </w:r>
      <w:r>
        <w:rPr>
          <w:rFonts w:ascii="Wingdings" w:hAnsi="Wingdings"/>
          <w:sz w:val="18"/>
        </w:rPr>
        <w:fldChar w:fldCharType="end"/>
      </w:r>
      <w:bookmarkEnd w:id="22"/>
      <w:r>
        <w:rPr>
          <w:rFonts w:ascii="Wingdings" w:hAnsi="Wingdings"/>
          <w:sz w:val="24"/>
        </w:rPr>
        <w:t></w:t>
      </w:r>
    </w:p>
    <w:tbl>
      <w:tblPr>
        <w:tblW w:w="0" w:type="auto"/>
        <w:tblInd w:w="738" w:type="dxa"/>
        <w:tblLayout w:type="fixed"/>
        <w:tblLook w:val="0000" w:firstRow="0" w:lastRow="0" w:firstColumn="0" w:lastColumn="0" w:noHBand="0" w:noVBand="0"/>
      </w:tblPr>
      <w:tblGrid>
        <w:gridCol w:w="1170"/>
        <w:gridCol w:w="1530"/>
        <w:gridCol w:w="6858"/>
      </w:tblGrid>
      <w:tr w:rsidR="00D37BDD" w:rsidTr="00ED2030">
        <w:tblPrEx>
          <w:tblCellMar>
            <w:top w:w="0" w:type="dxa"/>
            <w:bottom w:w="0" w:type="dxa"/>
          </w:tblCellMar>
        </w:tblPrEx>
        <w:tc>
          <w:tcPr>
            <w:tcW w:w="1170" w:type="dxa"/>
          </w:tcPr>
          <w:p w:rsidR="00D37BDD" w:rsidRDefault="00D37BDD" w:rsidP="00ED2030">
            <w:pPr>
              <w:jc w:val="both"/>
              <w:rPr>
                <w:sz w:val="24"/>
              </w:rPr>
            </w:pPr>
            <w:proofErr w:type="spellStart"/>
            <w:r>
              <w:rPr>
                <w:sz w:val="24"/>
              </w:rPr>
              <w:t>i</w:t>
            </w:r>
            <w:proofErr w:type="spellEnd"/>
            <w:r>
              <w:rPr>
                <w:sz w:val="24"/>
              </w:rPr>
              <w:t xml:space="preserve">.          </w:t>
            </w:r>
            <w:r>
              <w:rPr>
                <w:sz w:val="18"/>
              </w:rPr>
              <w:fldChar w:fldCharType="begin">
                <w:ffData>
                  <w:name w:val="Check24"/>
                  <w:enabled/>
                  <w:calcOnExit w:val="0"/>
                  <w:checkBox>
                    <w:sizeAuto/>
                    <w:default w:val="0"/>
                  </w:checkBox>
                </w:ffData>
              </w:fldChar>
            </w:r>
            <w:bookmarkStart w:id="23" w:name="Check24"/>
            <w:r>
              <w:rPr>
                <w:sz w:val="18"/>
              </w:rPr>
              <w:instrText xml:space="preserve"> FORMCHECKBOX </w:instrText>
            </w:r>
            <w:r>
              <w:rPr>
                <w:sz w:val="18"/>
              </w:rPr>
            </w:r>
            <w:r>
              <w:rPr>
                <w:sz w:val="18"/>
              </w:rPr>
              <w:fldChar w:fldCharType="end"/>
            </w:r>
            <w:bookmarkEnd w:id="23"/>
          </w:p>
        </w:tc>
        <w:tc>
          <w:tcPr>
            <w:tcW w:w="1530" w:type="dxa"/>
          </w:tcPr>
          <w:p w:rsidR="00D37BDD" w:rsidRDefault="00D37BDD" w:rsidP="00ED2030">
            <w:pPr>
              <w:jc w:val="both"/>
              <w:rPr>
                <w:sz w:val="24"/>
              </w:rPr>
            </w:pPr>
            <w:r>
              <w:rPr>
                <w:sz w:val="24"/>
              </w:rPr>
              <w:t>other reasons</w:t>
            </w:r>
          </w:p>
        </w:tc>
        <w:tc>
          <w:tcPr>
            <w:tcW w:w="6858" w:type="dxa"/>
            <w:tcBorders>
              <w:bottom w:val="single" w:sz="4" w:space="0" w:color="auto"/>
            </w:tcBorders>
          </w:tcPr>
          <w:p w:rsidR="00D37BDD" w:rsidRDefault="00D37BDD" w:rsidP="00ED2030">
            <w:pPr>
              <w:jc w:val="both"/>
              <w:rPr>
                <w:sz w:val="24"/>
              </w:rPr>
            </w:pPr>
            <w:bookmarkStart w:id="24" w:name="_GoBack"/>
            <w:bookmarkEnd w:id="24"/>
          </w:p>
        </w:tc>
      </w:tr>
    </w:tbl>
    <w:p w:rsidR="00D37BDD" w:rsidRDefault="00D37BDD" w:rsidP="00D37BDD">
      <w:pPr>
        <w:jc w:val="both"/>
        <w:rPr>
          <w:sz w:val="24"/>
        </w:rPr>
      </w:pPr>
    </w:p>
    <w:p w:rsidR="00D37BDD" w:rsidRDefault="00D37BDD" w:rsidP="00D37BDD">
      <w:pPr>
        <w:numPr>
          <w:ilvl w:val="0"/>
          <w:numId w:val="8"/>
        </w:numPr>
        <w:jc w:val="both"/>
        <w:rPr>
          <w:sz w:val="24"/>
        </w:rPr>
      </w:pPr>
      <w:r>
        <w:rPr>
          <w:sz w:val="24"/>
        </w:rPr>
        <w:t>Personnel on this object will be trained on the general requirements for steel erection safety, and will be specifically trained on the elements of this job specific erection safety plan.</w:t>
      </w:r>
    </w:p>
    <w:p w:rsidR="00D37BDD" w:rsidRDefault="00D37BDD" w:rsidP="00D37BDD">
      <w:pPr>
        <w:jc w:val="both"/>
        <w:rPr>
          <w:sz w:val="24"/>
        </w:rPr>
      </w:pPr>
    </w:p>
    <w:p w:rsidR="00D37BDD" w:rsidRDefault="00D37BDD" w:rsidP="00D37BDD">
      <w:pPr>
        <w:ind w:left="720" w:hanging="720"/>
        <w:jc w:val="both"/>
        <w:rPr>
          <w:sz w:val="24"/>
        </w:rPr>
      </w:pPr>
      <w:r>
        <w:rPr>
          <w:sz w:val="24"/>
        </w:rPr>
        <w:t>6.</w:t>
      </w:r>
      <w:r>
        <w:rPr>
          <w:sz w:val="24"/>
        </w:rPr>
        <w:tab/>
        <w:t>The employer will comply with other parts of the OSHA steel erection standard except if modified as allowed under this or another site specific erection plan.</w:t>
      </w:r>
    </w:p>
    <w:p w:rsidR="00D37BDD" w:rsidRDefault="00D37BDD" w:rsidP="00D37BDD"/>
    <w:sectPr w:rsidR="00D3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0FA5"/>
    <w:multiLevelType w:val="singleLevel"/>
    <w:tmpl w:val="158CDE2C"/>
    <w:lvl w:ilvl="0">
      <w:start w:val="1"/>
      <w:numFmt w:val="lowerLetter"/>
      <w:lvlText w:val="%1."/>
      <w:lvlJc w:val="left"/>
      <w:pPr>
        <w:tabs>
          <w:tab w:val="num" w:pos="1440"/>
        </w:tabs>
        <w:ind w:left="1440" w:hanging="720"/>
      </w:pPr>
      <w:rPr>
        <w:rFonts w:hint="default"/>
      </w:rPr>
    </w:lvl>
  </w:abstractNum>
  <w:abstractNum w:abstractNumId="1" w15:restartNumberingAfterBreak="0">
    <w:nsid w:val="125F0851"/>
    <w:multiLevelType w:val="singleLevel"/>
    <w:tmpl w:val="6B8672B4"/>
    <w:lvl w:ilvl="0">
      <w:start w:val="5"/>
      <w:numFmt w:val="decimal"/>
      <w:lvlText w:val="%1."/>
      <w:lvlJc w:val="left"/>
      <w:pPr>
        <w:tabs>
          <w:tab w:val="num" w:pos="720"/>
        </w:tabs>
        <w:ind w:left="720" w:hanging="720"/>
      </w:pPr>
      <w:rPr>
        <w:rFonts w:hint="default"/>
      </w:rPr>
    </w:lvl>
  </w:abstractNum>
  <w:abstractNum w:abstractNumId="2" w15:restartNumberingAfterBreak="0">
    <w:nsid w:val="2D9A28DE"/>
    <w:multiLevelType w:val="singleLevel"/>
    <w:tmpl w:val="158CDE2C"/>
    <w:lvl w:ilvl="0">
      <w:start w:val="1"/>
      <w:numFmt w:val="lowerLetter"/>
      <w:lvlText w:val="%1."/>
      <w:lvlJc w:val="left"/>
      <w:pPr>
        <w:tabs>
          <w:tab w:val="num" w:pos="1440"/>
        </w:tabs>
        <w:ind w:left="1440" w:hanging="720"/>
      </w:pPr>
      <w:rPr>
        <w:rFonts w:hint="default"/>
      </w:rPr>
    </w:lvl>
  </w:abstractNum>
  <w:abstractNum w:abstractNumId="3" w15:restartNumberingAfterBreak="0">
    <w:nsid w:val="3CE309E9"/>
    <w:multiLevelType w:val="singleLevel"/>
    <w:tmpl w:val="E7A08808"/>
    <w:lvl w:ilvl="0">
      <w:start w:val="1"/>
      <w:numFmt w:val="lowerRoman"/>
      <w:lvlText w:val="%1."/>
      <w:lvlJc w:val="left"/>
      <w:pPr>
        <w:tabs>
          <w:tab w:val="num" w:pos="2160"/>
        </w:tabs>
        <w:ind w:left="2160" w:hanging="720"/>
      </w:pPr>
      <w:rPr>
        <w:rFonts w:hint="default"/>
      </w:rPr>
    </w:lvl>
  </w:abstractNum>
  <w:abstractNum w:abstractNumId="4" w15:restartNumberingAfterBreak="0">
    <w:nsid w:val="48B63191"/>
    <w:multiLevelType w:val="singleLevel"/>
    <w:tmpl w:val="A4527C3C"/>
    <w:lvl w:ilvl="0">
      <w:start w:val="1"/>
      <w:numFmt w:val="lowerRoman"/>
      <w:lvlText w:val="%1."/>
      <w:lvlJc w:val="left"/>
      <w:pPr>
        <w:tabs>
          <w:tab w:val="num" w:pos="2160"/>
        </w:tabs>
        <w:ind w:left="2160" w:hanging="720"/>
      </w:pPr>
      <w:rPr>
        <w:rFonts w:hint="default"/>
      </w:rPr>
    </w:lvl>
  </w:abstractNum>
  <w:abstractNum w:abstractNumId="5" w15:restartNumberingAfterBreak="0">
    <w:nsid w:val="60F842FC"/>
    <w:multiLevelType w:val="singleLevel"/>
    <w:tmpl w:val="158CDE2C"/>
    <w:lvl w:ilvl="0">
      <w:start w:val="1"/>
      <w:numFmt w:val="lowerLetter"/>
      <w:lvlText w:val="%1."/>
      <w:lvlJc w:val="left"/>
      <w:pPr>
        <w:tabs>
          <w:tab w:val="num" w:pos="1440"/>
        </w:tabs>
        <w:ind w:left="1440" w:hanging="720"/>
      </w:pPr>
      <w:rPr>
        <w:rFonts w:hint="default"/>
      </w:rPr>
    </w:lvl>
  </w:abstractNum>
  <w:abstractNum w:abstractNumId="6" w15:restartNumberingAfterBreak="0">
    <w:nsid w:val="653D1903"/>
    <w:multiLevelType w:val="singleLevel"/>
    <w:tmpl w:val="90CAFE8C"/>
    <w:lvl w:ilvl="0">
      <w:start w:val="1"/>
      <w:numFmt w:val="lowerRoman"/>
      <w:lvlText w:val="%1."/>
      <w:lvlJc w:val="left"/>
      <w:pPr>
        <w:tabs>
          <w:tab w:val="num" w:pos="2160"/>
        </w:tabs>
        <w:ind w:left="2160" w:hanging="720"/>
      </w:pPr>
      <w:rPr>
        <w:rFonts w:hint="default"/>
      </w:rPr>
    </w:lvl>
  </w:abstractNum>
  <w:abstractNum w:abstractNumId="7" w15:restartNumberingAfterBreak="0">
    <w:nsid w:val="79E05EFB"/>
    <w:multiLevelType w:val="singleLevel"/>
    <w:tmpl w:val="3FBC6FB2"/>
    <w:lvl w:ilvl="0">
      <w:start w:val="1"/>
      <w:numFmt w:val="decimal"/>
      <w:lvlText w:val="%1."/>
      <w:lvlJc w:val="left"/>
      <w:pPr>
        <w:tabs>
          <w:tab w:val="num" w:pos="720"/>
        </w:tabs>
        <w:ind w:left="720" w:hanging="720"/>
      </w:pPr>
      <w:rPr>
        <w:rFonts w:hint="default"/>
      </w:rPr>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DD"/>
    <w:rsid w:val="00052C49"/>
    <w:rsid w:val="00CD270C"/>
    <w:rsid w:val="00D3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5E40"/>
  <w15:chartTrackingRefBased/>
  <w15:docId w15:val="{8FEA30ED-0FE4-42DC-80AF-2EDAB2E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B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37BDD"/>
    <w:pPr>
      <w:keepNext/>
      <w:jc w:val="center"/>
      <w:outlineLvl w:val="0"/>
    </w:pPr>
    <w:rPr>
      <w:b/>
      <w:sz w:val="36"/>
      <w:u w:val="single"/>
    </w:rPr>
  </w:style>
  <w:style w:type="paragraph" w:styleId="Heading2">
    <w:name w:val="heading 2"/>
    <w:basedOn w:val="Normal"/>
    <w:next w:val="Normal"/>
    <w:link w:val="Heading2Char"/>
    <w:qFormat/>
    <w:rsid w:val="00D37BD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BDD"/>
    <w:rPr>
      <w:rFonts w:ascii="Times New Roman" w:eastAsia="Times New Roman" w:hAnsi="Times New Roman" w:cs="Times New Roman"/>
      <w:b/>
      <w:sz w:val="36"/>
      <w:szCs w:val="20"/>
      <w:u w:val="single"/>
    </w:rPr>
  </w:style>
  <w:style w:type="character" w:customStyle="1" w:styleId="Heading2Char">
    <w:name w:val="Heading 2 Char"/>
    <w:basedOn w:val="DefaultParagraphFont"/>
    <w:link w:val="Heading2"/>
    <w:rsid w:val="00D37BDD"/>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37BDD"/>
    <w:pPr>
      <w:ind w:left="720" w:hanging="720"/>
    </w:pPr>
    <w:rPr>
      <w:sz w:val="24"/>
    </w:rPr>
  </w:style>
  <w:style w:type="character" w:customStyle="1" w:styleId="BodyTextIndentChar">
    <w:name w:val="Body Text Indent Char"/>
    <w:basedOn w:val="DefaultParagraphFont"/>
    <w:link w:val="BodyTextIndent"/>
    <w:semiHidden/>
    <w:rsid w:val="00D37BD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Graver</dc:creator>
  <cp:keywords/>
  <dc:description/>
  <cp:lastModifiedBy>Sasha Graver</cp:lastModifiedBy>
  <cp:revision>1</cp:revision>
  <dcterms:created xsi:type="dcterms:W3CDTF">2022-08-19T16:27:00Z</dcterms:created>
  <dcterms:modified xsi:type="dcterms:W3CDTF">2022-08-19T16:37:00Z</dcterms:modified>
</cp:coreProperties>
</file>