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73" w:rsidRPr="00B455B0" w:rsidRDefault="00F94473" w:rsidP="0016096C">
      <w:pPr>
        <w:pStyle w:val="Heading1"/>
        <w:shd w:val="clear" w:color="auto" w:fill="auto"/>
      </w:pPr>
      <w:r w:rsidRPr="00B455B0">
        <w:t>PROJECT NAME</w:t>
      </w:r>
    </w:p>
    <w:p w:rsidR="00B455B0" w:rsidRDefault="00F94473" w:rsidP="0016096C">
      <w:pPr>
        <w:pStyle w:val="Heading2"/>
        <w:shd w:val="clear" w:color="auto" w:fill="auto"/>
      </w:pPr>
      <w:r w:rsidRPr="00B455B0">
        <w:t xml:space="preserve">Project </w:t>
      </w:r>
      <w:r w:rsidR="00B455B0">
        <w:t>Address</w:t>
      </w:r>
    </w:p>
    <w:p w:rsidR="00F94473" w:rsidRDefault="00B455B0" w:rsidP="0016096C">
      <w:pPr>
        <w:pStyle w:val="Heading2"/>
        <w:shd w:val="clear" w:color="auto" w:fill="auto"/>
      </w:pPr>
      <w:r>
        <w:t>City, State Zip</w:t>
      </w:r>
    </w:p>
    <w:p w:rsidR="00B455B0" w:rsidRPr="00B455B0" w:rsidRDefault="00B455B0" w:rsidP="0016096C"/>
    <w:p w:rsidR="00F94473" w:rsidRPr="00B455B0" w:rsidRDefault="00F94473" w:rsidP="0016096C">
      <w:pPr>
        <w:pStyle w:val="Heading2"/>
        <w:shd w:val="clear" w:color="auto" w:fill="auto"/>
        <w:rPr>
          <w:sz w:val="48"/>
          <w:szCs w:val="48"/>
          <w:u w:val="single"/>
        </w:rPr>
      </w:pPr>
      <w:r w:rsidRPr="00B455B0">
        <w:rPr>
          <w:sz w:val="48"/>
          <w:szCs w:val="48"/>
          <w:u w:val="single"/>
        </w:rPr>
        <w:t>Site-Specific Project Plan</w:t>
      </w:r>
    </w:p>
    <w:p w:rsidR="006A0A83" w:rsidRPr="006A0A83" w:rsidRDefault="006A0A83" w:rsidP="006D7C19">
      <w:pPr>
        <w:jc w:val="center"/>
        <w:outlineLvl w:val="2"/>
        <w:rPr>
          <w:sz w:val="32"/>
          <w:szCs w:val="32"/>
        </w:rPr>
      </w:pPr>
    </w:p>
    <w:p w:rsidR="00D8376D" w:rsidRDefault="00F01B4E" w:rsidP="00F01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outlineLvl w:val="2"/>
      </w:pPr>
      <w:r>
        <w:rPr>
          <w:sz w:val="28"/>
          <w:szCs w:val="28"/>
        </w:rPr>
        <w:t>Company</w:t>
      </w:r>
    </w:p>
    <w:p w:rsidR="002D5F70" w:rsidRDefault="00F01B4E" w:rsidP="00F01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0"/>
        </w:rPr>
      </w:pPr>
      <w:r>
        <w:rPr>
          <w:sz w:val="20"/>
        </w:rPr>
        <w:t>Address</w:t>
      </w:r>
    </w:p>
    <w:p w:rsidR="002D5F70" w:rsidRDefault="00080212" w:rsidP="00F01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0"/>
        </w:rPr>
      </w:pPr>
      <w:r>
        <w:rPr>
          <w:sz w:val="20"/>
        </w:rPr>
        <w:t xml:space="preserve">PH: </w:t>
      </w:r>
      <w:r w:rsidR="002D5F70">
        <w:rPr>
          <w:sz w:val="20"/>
        </w:rPr>
        <w:t>Fax:</w:t>
      </w:r>
    </w:p>
    <w:p w:rsidR="006A0A83" w:rsidRDefault="00F01B4E" w:rsidP="00F01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0"/>
        </w:rPr>
      </w:pPr>
      <w:r>
        <w:t>Website</w:t>
      </w:r>
    </w:p>
    <w:p w:rsidR="00080212" w:rsidRPr="002D5F70" w:rsidRDefault="00080212" w:rsidP="002D5F70">
      <w:pPr>
        <w:ind w:firstLine="720"/>
        <w:rPr>
          <w:sz w:val="20"/>
        </w:rPr>
      </w:pPr>
    </w:p>
    <w:p w:rsidR="00B356AB" w:rsidRPr="006A0A83" w:rsidRDefault="006A0A83" w:rsidP="00B356AB">
      <w:pPr>
        <w:rPr>
          <w:b/>
          <w:szCs w:val="24"/>
          <w:u w:val="single"/>
        </w:rPr>
      </w:pPr>
      <w:r w:rsidRPr="006A0A83">
        <w:rPr>
          <w:b/>
          <w:szCs w:val="24"/>
          <w:u w:val="single"/>
        </w:rPr>
        <w:t>Sections:</w:t>
      </w:r>
    </w:p>
    <w:p w:rsidR="006A0A83" w:rsidRPr="006A0A83" w:rsidRDefault="006A0A83" w:rsidP="00DB7B69">
      <w:pPr>
        <w:numPr>
          <w:ilvl w:val="0"/>
          <w:numId w:val="1"/>
        </w:numPr>
        <w:rPr>
          <w:szCs w:val="24"/>
        </w:rPr>
      </w:pPr>
      <w:r w:rsidRPr="006A0A83">
        <w:rPr>
          <w:szCs w:val="24"/>
        </w:rPr>
        <w:t>Site Layout Considerations</w:t>
      </w:r>
    </w:p>
    <w:p w:rsidR="00D31E46" w:rsidRDefault="006A0A83" w:rsidP="00DB7B69">
      <w:pPr>
        <w:numPr>
          <w:ilvl w:val="0"/>
          <w:numId w:val="1"/>
        </w:numPr>
        <w:rPr>
          <w:szCs w:val="24"/>
        </w:rPr>
      </w:pPr>
      <w:r w:rsidRPr="006A0A83">
        <w:rPr>
          <w:szCs w:val="24"/>
        </w:rPr>
        <w:t xml:space="preserve">Unloading </w:t>
      </w:r>
      <w:r w:rsidR="00D31E46">
        <w:rPr>
          <w:szCs w:val="24"/>
        </w:rPr>
        <w:t xml:space="preserve">and Laydown </w:t>
      </w:r>
      <w:r w:rsidR="004372C9">
        <w:rPr>
          <w:szCs w:val="24"/>
        </w:rPr>
        <w:t>Plan</w:t>
      </w:r>
    </w:p>
    <w:p w:rsidR="006A0A83" w:rsidRPr="006A0A83" w:rsidRDefault="006A0A83" w:rsidP="00DB7B69">
      <w:pPr>
        <w:numPr>
          <w:ilvl w:val="0"/>
          <w:numId w:val="1"/>
        </w:numPr>
        <w:rPr>
          <w:szCs w:val="24"/>
        </w:rPr>
      </w:pPr>
      <w:r w:rsidRPr="006A0A83">
        <w:rPr>
          <w:szCs w:val="24"/>
        </w:rPr>
        <w:t>Inventory Procedure</w:t>
      </w:r>
    </w:p>
    <w:p w:rsidR="006A0A83" w:rsidRPr="006A0A83" w:rsidRDefault="006A0A83" w:rsidP="00DB7B69">
      <w:pPr>
        <w:numPr>
          <w:ilvl w:val="0"/>
          <w:numId w:val="1"/>
        </w:numPr>
        <w:rPr>
          <w:szCs w:val="24"/>
        </w:rPr>
      </w:pPr>
      <w:r w:rsidRPr="006A0A83">
        <w:rPr>
          <w:szCs w:val="24"/>
        </w:rPr>
        <w:t>Erection Plan Narrative</w:t>
      </w:r>
    </w:p>
    <w:p w:rsidR="00934B89" w:rsidRDefault="006A0A83" w:rsidP="00DB7B69">
      <w:pPr>
        <w:numPr>
          <w:ilvl w:val="0"/>
          <w:numId w:val="1"/>
        </w:numPr>
        <w:rPr>
          <w:szCs w:val="24"/>
        </w:rPr>
      </w:pPr>
      <w:r w:rsidRPr="006A0A83">
        <w:rPr>
          <w:szCs w:val="24"/>
        </w:rPr>
        <w:t>Temporary Bracing Plan</w:t>
      </w:r>
    </w:p>
    <w:p w:rsidR="004372C9" w:rsidRPr="004372C9" w:rsidRDefault="004372C9" w:rsidP="00CD105B">
      <w:pPr>
        <w:ind w:left="720"/>
        <w:rPr>
          <w:szCs w:val="24"/>
        </w:rPr>
      </w:pPr>
    </w:p>
    <w:p w:rsidR="00080212" w:rsidRPr="00B455B0" w:rsidRDefault="006A0A83" w:rsidP="00DB7B69">
      <w:pPr>
        <w:pStyle w:val="Heading3"/>
        <w:numPr>
          <w:ilvl w:val="0"/>
          <w:numId w:val="3"/>
        </w:numPr>
      </w:pPr>
      <w:r w:rsidRPr="00B455B0">
        <w:t>Site Layout Considerations</w:t>
      </w:r>
    </w:p>
    <w:p w:rsidR="003D028B" w:rsidRDefault="003D028B" w:rsidP="00080212">
      <w:pPr>
        <w:rPr>
          <w:b/>
          <w:bCs/>
          <w:u w:val="single"/>
        </w:rPr>
      </w:pPr>
    </w:p>
    <w:p w:rsidR="00080212" w:rsidRDefault="00B455B0" w:rsidP="00DB7B69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Traffic and Site Ingress/Egress</w:t>
      </w:r>
    </w:p>
    <w:p w:rsidR="00B455B0" w:rsidRDefault="00B455B0" w:rsidP="00DB7B69">
      <w:pPr>
        <w:numPr>
          <w:ilvl w:val="1"/>
          <w:numId w:val="8"/>
        </w:numPr>
      </w:pPr>
      <w:r>
        <w:t>There are no unusual Ingress or Egress issues which require special action.</w:t>
      </w:r>
    </w:p>
    <w:p w:rsidR="00080212" w:rsidRDefault="00B455B0" w:rsidP="00DB7B69">
      <w:pPr>
        <w:numPr>
          <w:ilvl w:val="1"/>
          <w:numId w:val="8"/>
        </w:numPr>
      </w:pPr>
      <w:r>
        <w:t>The jobsite has a clear, easily accessible roadway for equipment deliveries, building material deliveries and crew access.</w:t>
      </w:r>
    </w:p>
    <w:p w:rsidR="00CD105B" w:rsidRDefault="00B455B0" w:rsidP="00DB7B69">
      <w:pPr>
        <w:numPr>
          <w:ilvl w:val="1"/>
          <w:numId w:val="8"/>
        </w:numPr>
      </w:pPr>
      <w:r>
        <w:t xml:space="preserve">Traffic flaggers are not required. </w:t>
      </w:r>
      <w:r w:rsidR="00F01B4E">
        <w:t>_____________</w:t>
      </w:r>
      <w:r>
        <w:t xml:space="preserve"> personnel will direct drivers to unloading/staging areas.</w:t>
      </w:r>
    </w:p>
    <w:p w:rsidR="00B455B0" w:rsidRDefault="00CD105B" w:rsidP="00DB7B69">
      <w:pPr>
        <w:pStyle w:val="Heading3"/>
        <w:numPr>
          <w:ilvl w:val="0"/>
          <w:numId w:val="8"/>
        </w:numPr>
        <w:jc w:val="left"/>
        <w:rPr>
          <w:sz w:val="24"/>
          <w:szCs w:val="24"/>
        </w:rPr>
      </w:pPr>
      <w:r w:rsidRPr="00CD105B">
        <w:rPr>
          <w:sz w:val="24"/>
          <w:szCs w:val="24"/>
        </w:rPr>
        <w:t>Additional Site Hazards and Considerations</w:t>
      </w:r>
    </w:p>
    <w:p w:rsidR="00CD105B" w:rsidRDefault="00CD105B" w:rsidP="00DB7B69">
      <w:pPr>
        <w:numPr>
          <w:ilvl w:val="1"/>
          <w:numId w:val="8"/>
        </w:numPr>
      </w:pPr>
      <w:r>
        <w:t>This jobsite has been assessed</w:t>
      </w:r>
      <w:r w:rsidR="00FA0668">
        <w:t xml:space="preserve"> by </w:t>
      </w:r>
      <w:r w:rsidR="00F01B4E">
        <w:t>_____________</w:t>
      </w:r>
      <w:r w:rsidR="00FA0668">
        <w:t xml:space="preserve"> supervision and has no overt features which warrant special concern.</w:t>
      </w:r>
    </w:p>
    <w:p w:rsidR="00FA0668" w:rsidRDefault="00FA0668" w:rsidP="00DB7B69">
      <w:pPr>
        <w:numPr>
          <w:ilvl w:val="1"/>
          <w:numId w:val="8"/>
        </w:numPr>
      </w:pPr>
      <w:r>
        <w:t>The competent person will continually assess additional site hazards that may arise during all phases of erection operations.</w:t>
      </w:r>
    </w:p>
    <w:p w:rsidR="00FA0668" w:rsidRDefault="00FA0668" w:rsidP="00FA0668">
      <w:pPr>
        <w:ind w:left="792"/>
      </w:pPr>
    </w:p>
    <w:p w:rsidR="00B455B0" w:rsidRPr="004372C9" w:rsidRDefault="00B455B0" w:rsidP="00DB7B69">
      <w:pPr>
        <w:numPr>
          <w:ilvl w:val="0"/>
          <w:numId w:val="5"/>
        </w:numPr>
        <w:jc w:val="center"/>
        <w:rPr>
          <w:b/>
          <w:bCs/>
          <w:sz w:val="28"/>
          <w:szCs w:val="28"/>
          <w:u w:val="single"/>
        </w:rPr>
      </w:pPr>
      <w:r w:rsidRPr="004372C9">
        <w:rPr>
          <w:b/>
          <w:bCs/>
          <w:sz w:val="28"/>
          <w:szCs w:val="28"/>
          <w:u w:val="single"/>
        </w:rPr>
        <w:t>Unlo</w:t>
      </w:r>
      <w:r w:rsidR="003D028B" w:rsidRPr="004372C9">
        <w:rPr>
          <w:b/>
          <w:bCs/>
          <w:sz w:val="28"/>
          <w:szCs w:val="28"/>
          <w:u w:val="single"/>
        </w:rPr>
        <w:t xml:space="preserve">ading and </w:t>
      </w:r>
      <w:r w:rsidRPr="004372C9">
        <w:rPr>
          <w:b/>
          <w:bCs/>
          <w:sz w:val="28"/>
          <w:szCs w:val="28"/>
          <w:u w:val="single"/>
        </w:rPr>
        <w:t xml:space="preserve">Laydown </w:t>
      </w:r>
      <w:r w:rsidR="004372C9">
        <w:rPr>
          <w:b/>
          <w:bCs/>
          <w:sz w:val="28"/>
          <w:szCs w:val="28"/>
          <w:u w:val="single"/>
        </w:rPr>
        <w:t>Plan</w:t>
      </w:r>
    </w:p>
    <w:p w:rsidR="00B455B0" w:rsidRDefault="00B455B0" w:rsidP="00DB7B69">
      <w:pPr>
        <w:numPr>
          <w:ilvl w:val="0"/>
          <w:numId w:val="2"/>
        </w:numPr>
        <w:rPr>
          <w:bCs/>
        </w:rPr>
      </w:pPr>
      <w:r>
        <w:rPr>
          <w:bCs/>
        </w:rPr>
        <w:t>The site has been inspected and unloading/laydown area coordinated with the GC.</w:t>
      </w:r>
    </w:p>
    <w:p w:rsidR="00B455B0" w:rsidRDefault="00B455B0" w:rsidP="00DB7B69">
      <w:pPr>
        <w:numPr>
          <w:ilvl w:val="0"/>
          <w:numId w:val="2"/>
        </w:numPr>
        <w:rPr>
          <w:bCs/>
        </w:rPr>
      </w:pPr>
      <w:r>
        <w:rPr>
          <w:bCs/>
        </w:rPr>
        <w:t>The unloading/laydown area is level and compacted enough to support the delivery trucks, unloading equipment and materials being staged.</w:t>
      </w:r>
    </w:p>
    <w:p w:rsidR="00B455B0" w:rsidRDefault="00FA0668" w:rsidP="00DB7B69">
      <w:pPr>
        <w:numPr>
          <w:ilvl w:val="0"/>
          <w:numId w:val="2"/>
        </w:numPr>
        <w:rPr>
          <w:bCs/>
        </w:rPr>
      </w:pPr>
      <w:r>
        <w:rPr>
          <w:bCs/>
        </w:rPr>
        <w:t>Supervisor/Forema</w:t>
      </w:r>
      <w:r w:rsidR="00B455B0">
        <w:rPr>
          <w:bCs/>
        </w:rPr>
        <w:t>n will consult, review with personnel and sign the JSA prepared for this activity</w:t>
      </w:r>
    </w:p>
    <w:p w:rsidR="00FA0668" w:rsidRDefault="00FA0668" w:rsidP="00DB7B69">
      <w:pPr>
        <w:numPr>
          <w:ilvl w:val="0"/>
          <w:numId w:val="2"/>
        </w:numPr>
        <w:rPr>
          <w:bCs/>
        </w:rPr>
      </w:pPr>
      <w:r>
        <w:rPr>
          <w:bCs/>
        </w:rPr>
        <w:t>Supervisor/Foreman will follow protocol outlined in the Quality Control Plan.</w:t>
      </w:r>
    </w:p>
    <w:p w:rsidR="004372C9" w:rsidRDefault="004372C9" w:rsidP="00DB7B69">
      <w:pPr>
        <w:numPr>
          <w:ilvl w:val="0"/>
          <w:numId w:val="2"/>
        </w:numPr>
        <w:rPr>
          <w:bCs/>
        </w:rPr>
      </w:pPr>
      <w:r>
        <w:rPr>
          <w:bCs/>
        </w:rPr>
        <w:t>Materials are to be unloaded and cribbed in the designated laydown area.</w:t>
      </w:r>
    </w:p>
    <w:p w:rsidR="004372C9" w:rsidRDefault="004372C9" w:rsidP="00DB7B69">
      <w:pPr>
        <w:numPr>
          <w:ilvl w:val="0"/>
          <w:numId w:val="2"/>
        </w:numPr>
        <w:rPr>
          <w:bCs/>
        </w:rPr>
      </w:pPr>
      <w:r>
        <w:rPr>
          <w:bCs/>
        </w:rPr>
        <w:t>Shaking out steel into the building footprint/erection area must be coordinated with GC and</w:t>
      </w:r>
      <w:r w:rsidR="00F01B4E">
        <w:rPr>
          <w:bCs/>
        </w:rPr>
        <w:t xml:space="preserve"> _______________</w:t>
      </w:r>
      <w:r w:rsidR="00FA0668">
        <w:rPr>
          <w:bCs/>
        </w:rPr>
        <w:t xml:space="preserve"> Supervisor, Foreman, and </w:t>
      </w:r>
      <w:r>
        <w:rPr>
          <w:bCs/>
        </w:rPr>
        <w:t>Competent Person.</w:t>
      </w:r>
    </w:p>
    <w:p w:rsidR="00F8548C" w:rsidRDefault="003D028B" w:rsidP="00DB7B69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>As of the planning stage, there are no remarkable or noteworthy hazards or circumstances, such as nearby power lines, steep inclines, immobile equipment, obstacles, or nearby buildings which require additional consideration</w:t>
      </w:r>
      <w:r w:rsidR="00CD105B">
        <w:rPr>
          <w:bCs/>
        </w:rPr>
        <w:t xml:space="preserve"> as to unloading and staging</w:t>
      </w:r>
      <w:r>
        <w:rPr>
          <w:bCs/>
        </w:rPr>
        <w:t>. Supervisor/Foreman will review the area at the project’s commencement.</w:t>
      </w:r>
    </w:p>
    <w:p w:rsidR="00FA0668" w:rsidRPr="00F8548C" w:rsidRDefault="00FA0668" w:rsidP="00FA0668">
      <w:pPr>
        <w:ind w:left="720"/>
        <w:rPr>
          <w:bCs/>
        </w:rPr>
      </w:pPr>
    </w:p>
    <w:p w:rsidR="00404486" w:rsidRDefault="00F8548C" w:rsidP="004372C9">
      <w:pPr>
        <w:jc w:val="center"/>
        <w:rPr>
          <w:bCs/>
        </w:rPr>
      </w:pPr>
      <w:r>
        <w:rPr>
          <w:b/>
          <w:bCs/>
          <w:u w:val="single"/>
        </w:rPr>
        <w:t xml:space="preserve">Is a Jobsite Illustration or </w:t>
      </w:r>
      <w:r w:rsidR="00404486">
        <w:rPr>
          <w:b/>
          <w:bCs/>
          <w:u w:val="single"/>
        </w:rPr>
        <w:t xml:space="preserve">Diagram </w:t>
      </w:r>
      <w:r w:rsidR="00FA0668">
        <w:rPr>
          <w:b/>
          <w:bCs/>
          <w:u w:val="single"/>
        </w:rPr>
        <w:t xml:space="preserve">necessary and </w:t>
      </w:r>
      <w:r w:rsidR="00404486">
        <w:rPr>
          <w:b/>
          <w:bCs/>
          <w:u w:val="single"/>
        </w:rPr>
        <w:t>attached?</w:t>
      </w:r>
      <w:r w:rsidR="00404486" w:rsidRPr="00404486">
        <w:rPr>
          <w:bCs/>
        </w:rPr>
        <w:tab/>
        <w:t>Yes</w:t>
      </w:r>
      <w:r w:rsidR="00404486" w:rsidRPr="00404486">
        <w:rPr>
          <w:bCs/>
        </w:rPr>
        <w:tab/>
        <w:t>No</w:t>
      </w:r>
    </w:p>
    <w:p w:rsidR="00FA0668" w:rsidRDefault="00FA0668" w:rsidP="004372C9">
      <w:pPr>
        <w:jc w:val="center"/>
        <w:rPr>
          <w:bCs/>
        </w:rPr>
      </w:pPr>
    </w:p>
    <w:p w:rsidR="00404486" w:rsidRPr="004372C9" w:rsidRDefault="00404486" w:rsidP="00DB7B69">
      <w:pPr>
        <w:numPr>
          <w:ilvl w:val="0"/>
          <w:numId w:val="6"/>
        </w:numPr>
        <w:jc w:val="center"/>
        <w:rPr>
          <w:b/>
          <w:bCs/>
          <w:sz w:val="28"/>
          <w:szCs w:val="28"/>
          <w:u w:val="single"/>
        </w:rPr>
      </w:pPr>
      <w:r w:rsidRPr="004372C9">
        <w:rPr>
          <w:b/>
          <w:bCs/>
          <w:sz w:val="28"/>
          <w:szCs w:val="28"/>
          <w:u w:val="single"/>
        </w:rPr>
        <w:t>Inventory Procedure:</w:t>
      </w:r>
    </w:p>
    <w:p w:rsidR="004372C9" w:rsidRDefault="00404486" w:rsidP="00DB7B69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All building materials will be </w:t>
      </w:r>
      <w:r w:rsidR="00D31E46">
        <w:rPr>
          <w:bCs/>
        </w:rPr>
        <w:t>cross-referenced with the s</w:t>
      </w:r>
      <w:r w:rsidR="00FA0668">
        <w:rPr>
          <w:bCs/>
        </w:rPr>
        <w:t>hipping manifest and shortages,</w:t>
      </w:r>
      <w:r w:rsidR="00D31E46">
        <w:rPr>
          <w:bCs/>
        </w:rPr>
        <w:t xml:space="preserve"> surplus</w:t>
      </w:r>
      <w:r w:rsidR="00FA0668">
        <w:rPr>
          <w:bCs/>
        </w:rPr>
        <w:t>, and damage</w:t>
      </w:r>
      <w:r w:rsidR="00D31E46">
        <w:rPr>
          <w:bCs/>
        </w:rPr>
        <w:t xml:space="preserve"> noted.</w:t>
      </w:r>
      <w:r w:rsidR="00113A38">
        <w:rPr>
          <w:bCs/>
        </w:rPr>
        <w:t xml:space="preserve"> GC supervisor or representative is encouraged to observe and participate.</w:t>
      </w:r>
    </w:p>
    <w:p w:rsidR="00CD105B" w:rsidRDefault="00CD105B" w:rsidP="00DB7B69">
      <w:pPr>
        <w:numPr>
          <w:ilvl w:val="0"/>
          <w:numId w:val="4"/>
        </w:numPr>
        <w:rPr>
          <w:bCs/>
        </w:rPr>
      </w:pPr>
      <w:r>
        <w:rPr>
          <w:bCs/>
        </w:rPr>
        <w:t>If primary framing members do not have clearly visible piece mark tags at each end, unloading personnel will copy piece marks to each end in a location that will not be obvious when the part is erected.</w:t>
      </w:r>
    </w:p>
    <w:p w:rsidR="00D31E46" w:rsidRDefault="00D31E46" w:rsidP="00DB7B69">
      <w:pPr>
        <w:numPr>
          <w:ilvl w:val="0"/>
          <w:numId w:val="4"/>
        </w:numPr>
        <w:rPr>
          <w:bCs/>
        </w:rPr>
      </w:pPr>
      <w:r>
        <w:rPr>
          <w:bCs/>
        </w:rPr>
        <w:t>Any and all damages will be noted</w:t>
      </w:r>
      <w:r w:rsidR="004372C9">
        <w:rPr>
          <w:bCs/>
        </w:rPr>
        <w:t xml:space="preserve"> on the form provided in Section 3 of the job folder.</w:t>
      </w:r>
    </w:p>
    <w:p w:rsidR="004372C9" w:rsidRDefault="00F01B4E" w:rsidP="00DB7B69">
      <w:pPr>
        <w:numPr>
          <w:ilvl w:val="0"/>
          <w:numId w:val="4"/>
        </w:numPr>
        <w:rPr>
          <w:bCs/>
        </w:rPr>
      </w:pPr>
      <w:r>
        <w:rPr>
          <w:bCs/>
        </w:rPr>
        <w:t>_______________</w:t>
      </w:r>
      <w:bookmarkStart w:id="0" w:name="_GoBack"/>
      <w:bookmarkEnd w:id="0"/>
      <w:r w:rsidR="004372C9">
        <w:rPr>
          <w:bCs/>
        </w:rPr>
        <w:t xml:space="preserve"> supervision and GC rep are to be notified immediately of shortages or damaged parts that require replacement.</w:t>
      </w:r>
    </w:p>
    <w:p w:rsidR="00CD105B" w:rsidRDefault="00CD105B" w:rsidP="00CD105B">
      <w:pPr>
        <w:ind w:left="360"/>
        <w:rPr>
          <w:bCs/>
        </w:rPr>
      </w:pPr>
    </w:p>
    <w:p w:rsidR="00CD105B" w:rsidRDefault="00CD105B" w:rsidP="00DB7B69">
      <w:pPr>
        <w:pStyle w:val="Heading3"/>
        <w:numPr>
          <w:ilvl w:val="0"/>
          <w:numId w:val="7"/>
        </w:numPr>
      </w:pPr>
      <w:r>
        <w:t>Erection Plan Narrative</w:t>
      </w:r>
    </w:p>
    <w:p w:rsidR="004E118C" w:rsidRDefault="004E118C" w:rsidP="004E118C">
      <w:pPr>
        <w:jc w:val="center"/>
        <w:rPr>
          <w:i/>
          <w:sz w:val="20"/>
        </w:rPr>
      </w:pPr>
      <w:r w:rsidRPr="004E118C">
        <w:rPr>
          <w:i/>
          <w:sz w:val="20"/>
        </w:rPr>
        <w:t xml:space="preserve">This narrative may be modified in the field by the Competent Person as changing conditions, </w:t>
      </w:r>
      <w:r>
        <w:rPr>
          <w:i/>
          <w:sz w:val="20"/>
        </w:rPr>
        <w:t xml:space="preserve">efficiency, GC requirements, and jobsite safety </w:t>
      </w:r>
      <w:r w:rsidRPr="004E118C">
        <w:rPr>
          <w:i/>
          <w:sz w:val="20"/>
        </w:rPr>
        <w:t>dictate.</w:t>
      </w:r>
      <w:r w:rsidR="00113A38">
        <w:rPr>
          <w:i/>
          <w:sz w:val="20"/>
        </w:rPr>
        <w:t xml:space="preserve"> Crew is expected to review and adhere to all JSAs prepared for each stage of the process.</w:t>
      </w:r>
    </w:p>
    <w:p w:rsidR="00113A38" w:rsidRPr="004E118C" w:rsidRDefault="00113A38" w:rsidP="004E118C">
      <w:pPr>
        <w:jc w:val="center"/>
        <w:rPr>
          <w:i/>
          <w:sz w:val="20"/>
        </w:rPr>
      </w:pPr>
    </w:p>
    <w:p w:rsidR="00CD105B" w:rsidRPr="00113A38" w:rsidRDefault="00113A38" w:rsidP="00113A38">
      <w:pPr>
        <w:jc w:val="center"/>
        <w:rPr>
          <w:b/>
          <w:i/>
        </w:rPr>
      </w:pPr>
      <w:r w:rsidRPr="00113A38">
        <w:rPr>
          <w:b/>
          <w:i/>
        </w:rPr>
        <w:t>Primary/Secondary Steel</w:t>
      </w:r>
    </w:p>
    <w:p w:rsidR="00CD105B" w:rsidRDefault="00FA0668" w:rsidP="00DB7B69">
      <w:pPr>
        <w:numPr>
          <w:ilvl w:val="0"/>
          <w:numId w:val="9"/>
        </w:numPr>
      </w:pPr>
      <w:r>
        <w:t>After unloading, staging, and inventorying procedures are completed, parts will be sorted and re-staged as necessary to facilitate the erection process.</w:t>
      </w:r>
    </w:p>
    <w:p w:rsidR="00FA0668" w:rsidRDefault="00FA0668" w:rsidP="00DB7B69">
      <w:pPr>
        <w:numPr>
          <w:ilvl w:val="0"/>
          <w:numId w:val="9"/>
        </w:numPr>
      </w:pPr>
      <w:r>
        <w:t>Anchor bolts will be measured and inspected after GC confirms readiness via the Certification to Begin Steel Erection.</w:t>
      </w:r>
    </w:p>
    <w:p w:rsidR="00FA0668" w:rsidRDefault="00FA0668" w:rsidP="00DB7B69">
      <w:pPr>
        <w:numPr>
          <w:ilvl w:val="0"/>
          <w:numId w:val="9"/>
        </w:numPr>
      </w:pPr>
      <w:r>
        <w:t>Columns will be laid near their respective anchor bolts.</w:t>
      </w:r>
      <w:r w:rsidR="004E118C">
        <w:t xml:space="preserve"> Flange bracing may be attached if bolts are </w:t>
      </w:r>
      <w:r w:rsidR="00531B5D">
        <w:t>snug tightened</w:t>
      </w:r>
      <w:r w:rsidR="004E118C">
        <w:t xml:space="preserve"> and they can be laid flat inside the column web.</w:t>
      </w:r>
    </w:p>
    <w:p w:rsidR="004E118C" w:rsidRDefault="004E118C" w:rsidP="00DB7B69">
      <w:pPr>
        <w:numPr>
          <w:ilvl w:val="0"/>
          <w:numId w:val="9"/>
        </w:numPr>
      </w:pPr>
      <w:r>
        <w:t xml:space="preserve">As space allows, rafter frames will be staged and assembled into modules consisting of two or more rafter sections, with purlin bracing attached where bolts can be </w:t>
      </w:r>
      <w:r w:rsidR="00531B5D">
        <w:t xml:space="preserve">snug </w:t>
      </w:r>
      <w:r>
        <w:t>tightened and bracing can be laid flat inside the column web.</w:t>
      </w:r>
    </w:p>
    <w:p w:rsidR="00FA0668" w:rsidRDefault="004E118C" w:rsidP="00DB7B69">
      <w:pPr>
        <w:numPr>
          <w:ilvl w:val="0"/>
          <w:numId w:val="9"/>
        </w:numPr>
      </w:pPr>
      <w:r>
        <w:t>As possible, and where it will not interfere with rigging, safety stanchions and cables will be attached to rafter modules.</w:t>
      </w:r>
      <w:r w:rsidR="00531B5D">
        <w:t xml:space="preserve"> Refer to the Stanchion Installation Checklist and manufacturer’s instructions to assure proper installation.</w:t>
      </w:r>
    </w:p>
    <w:p w:rsidR="004E118C" w:rsidRDefault="004E118C" w:rsidP="00DB7B69">
      <w:pPr>
        <w:numPr>
          <w:ilvl w:val="0"/>
          <w:numId w:val="9"/>
        </w:numPr>
      </w:pPr>
      <w:r>
        <w:t>Columns will be stood and roughly leveled. Any bracing required by the Temporary Bracing plan or deemed appropriate by the Competent Person will be installed.</w:t>
      </w:r>
    </w:p>
    <w:p w:rsidR="004E118C" w:rsidRDefault="004E118C" w:rsidP="00DB7B69">
      <w:pPr>
        <w:numPr>
          <w:ilvl w:val="0"/>
          <w:numId w:val="9"/>
        </w:numPr>
      </w:pPr>
      <w:r>
        <w:t xml:space="preserve">Attachment of minimum Girts, Eave Struts, flange bracing, and </w:t>
      </w:r>
      <w:r w:rsidR="00113A38">
        <w:t>wind</w:t>
      </w:r>
      <w:r>
        <w:t>-bracing as necessary to reinforce temporary bracing and maintain structural stability.</w:t>
      </w:r>
    </w:p>
    <w:p w:rsidR="004E118C" w:rsidRDefault="004E118C" w:rsidP="00DB7B69">
      <w:pPr>
        <w:numPr>
          <w:ilvl w:val="0"/>
          <w:numId w:val="9"/>
        </w:numPr>
      </w:pPr>
      <w:r>
        <w:t>Rafters will be attached and braced as required by the Temporary Bracing plan or the Competent Person dictates.</w:t>
      </w:r>
    </w:p>
    <w:p w:rsidR="004E118C" w:rsidRDefault="004E118C" w:rsidP="00DB7B69">
      <w:pPr>
        <w:numPr>
          <w:ilvl w:val="0"/>
          <w:numId w:val="9"/>
        </w:numPr>
      </w:pPr>
      <w:r>
        <w:t>Attachment of minimum</w:t>
      </w:r>
      <w:r w:rsidR="00113A38">
        <w:t xml:space="preserve"> Purlins, Eave Struts, purlin bracing and wind bracing as necessary to reinforce temporary bracing and maintain structural stability.</w:t>
      </w:r>
    </w:p>
    <w:p w:rsidR="00113A38" w:rsidRDefault="00113A38" w:rsidP="00DB7B69">
      <w:pPr>
        <w:numPr>
          <w:ilvl w:val="0"/>
          <w:numId w:val="9"/>
        </w:numPr>
      </w:pPr>
      <w:r>
        <w:t>Girts and Purlins will be filled in.</w:t>
      </w:r>
    </w:p>
    <w:p w:rsidR="00113A38" w:rsidRDefault="00113A38" w:rsidP="00DB7B69">
      <w:pPr>
        <w:numPr>
          <w:ilvl w:val="0"/>
          <w:numId w:val="9"/>
        </w:numPr>
      </w:pPr>
      <w:r>
        <w:lastRenderedPageBreak/>
        <w:t>All X-bracing, wind bracing, flange bracing, purlin bracing, and bridging will be installed</w:t>
      </w:r>
    </w:p>
    <w:p w:rsidR="00B50E37" w:rsidRDefault="00B50E37" w:rsidP="00B50E37">
      <w:pPr>
        <w:numPr>
          <w:ilvl w:val="0"/>
          <w:numId w:val="9"/>
        </w:numPr>
      </w:pPr>
      <w:r>
        <w:t>Building will be squared and plumbed.</w:t>
      </w:r>
    </w:p>
    <w:p w:rsidR="00AC692B" w:rsidRDefault="00AC692B" w:rsidP="00DB7B69">
      <w:pPr>
        <w:numPr>
          <w:ilvl w:val="0"/>
          <w:numId w:val="9"/>
        </w:numPr>
      </w:pPr>
      <w:r>
        <w:t>Framed openings will be measured and constructed.</w:t>
      </w:r>
    </w:p>
    <w:p w:rsidR="00113A38" w:rsidRDefault="00113A38" w:rsidP="00DB7B69">
      <w:pPr>
        <w:numPr>
          <w:ilvl w:val="0"/>
          <w:numId w:val="9"/>
        </w:numPr>
      </w:pPr>
      <w:r>
        <w:t>Bolts will be tightened using the manufacturer’s specified method.</w:t>
      </w:r>
    </w:p>
    <w:p w:rsidR="00AC692B" w:rsidRDefault="00AC692B" w:rsidP="00DB7B69">
      <w:pPr>
        <w:numPr>
          <w:ilvl w:val="0"/>
          <w:numId w:val="9"/>
        </w:numPr>
      </w:pPr>
      <w:r>
        <w:t>Rake angles will be attached at each gable as specified by the building manufacturer’s details.</w:t>
      </w:r>
    </w:p>
    <w:p w:rsidR="00113A38" w:rsidRDefault="00113A38" w:rsidP="00DB7B69">
      <w:pPr>
        <w:numPr>
          <w:ilvl w:val="0"/>
          <w:numId w:val="9"/>
        </w:numPr>
      </w:pPr>
      <w:r>
        <w:t>Foreman/Supervisor will perform all Quality Control checklists for Primary Steel.</w:t>
      </w:r>
    </w:p>
    <w:p w:rsidR="00113A38" w:rsidRDefault="00113A38" w:rsidP="00113A38">
      <w:pPr>
        <w:ind w:left="360"/>
      </w:pPr>
    </w:p>
    <w:p w:rsidR="00AC692B" w:rsidRDefault="00AC692B" w:rsidP="00113A38">
      <w:pPr>
        <w:ind w:left="360"/>
        <w:jc w:val="center"/>
        <w:rPr>
          <w:b/>
          <w:i/>
        </w:rPr>
      </w:pPr>
      <w:r>
        <w:rPr>
          <w:b/>
          <w:i/>
        </w:rPr>
        <w:t>Skyweb Installation</w:t>
      </w:r>
    </w:p>
    <w:p w:rsidR="00AC692B" w:rsidRDefault="00AC692B" w:rsidP="00DB7B69">
      <w:pPr>
        <w:numPr>
          <w:ilvl w:val="0"/>
          <w:numId w:val="11"/>
        </w:numPr>
      </w:pPr>
      <w:r>
        <w:t>When roof secondary steel is completed, Skyweb straps will be installed on the perimeter of the building, or as otherwise detailed by the Skyweb installation instructions.</w:t>
      </w:r>
    </w:p>
    <w:p w:rsidR="00AC692B" w:rsidRDefault="00AC692B" w:rsidP="00DB7B69">
      <w:pPr>
        <w:numPr>
          <w:ilvl w:val="0"/>
          <w:numId w:val="11"/>
        </w:numPr>
      </w:pPr>
      <w:r>
        <w:t>Skyweb will be stretched across the bays and attached to the strap hooks.</w:t>
      </w:r>
    </w:p>
    <w:p w:rsidR="00B50E37" w:rsidRDefault="00B50E37" w:rsidP="00DB7B69">
      <w:pPr>
        <w:numPr>
          <w:ilvl w:val="0"/>
          <w:numId w:val="11"/>
        </w:numPr>
      </w:pPr>
      <w:r>
        <w:t>100% fall protection will be maintained throughout the installation process.</w:t>
      </w:r>
    </w:p>
    <w:p w:rsidR="00AC692B" w:rsidRDefault="00AC692B" w:rsidP="00DB7B69">
      <w:pPr>
        <w:numPr>
          <w:ilvl w:val="0"/>
          <w:numId w:val="11"/>
        </w:numPr>
      </w:pPr>
      <w:r>
        <w:t>Skyweb will be spliced at seams as installation progresses from one side of the building to the other.</w:t>
      </w:r>
    </w:p>
    <w:p w:rsidR="00AC692B" w:rsidRDefault="00AC692B" w:rsidP="00DB7B69">
      <w:pPr>
        <w:numPr>
          <w:ilvl w:val="0"/>
          <w:numId w:val="11"/>
        </w:numPr>
      </w:pPr>
      <w:r>
        <w:t xml:space="preserve">Competent Person will </w:t>
      </w:r>
      <w:r w:rsidR="00B50E37">
        <w:t>complete the Skyweb Installation Checklist</w:t>
      </w:r>
      <w:r>
        <w:t xml:space="preserve"> and certify the Skyweb installation before it is used as leading edge fall protection.</w:t>
      </w:r>
    </w:p>
    <w:p w:rsidR="00AC692B" w:rsidRPr="00AC692B" w:rsidRDefault="00AC692B" w:rsidP="00AC692B">
      <w:pPr>
        <w:ind w:left="360"/>
      </w:pPr>
    </w:p>
    <w:p w:rsidR="00113A38" w:rsidRDefault="00AC692B" w:rsidP="00113A38">
      <w:pPr>
        <w:ind w:left="360"/>
        <w:jc w:val="center"/>
        <w:rPr>
          <w:b/>
          <w:i/>
        </w:rPr>
      </w:pPr>
      <w:r>
        <w:rPr>
          <w:b/>
          <w:i/>
        </w:rPr>
        <w:t>W</w:t>
      </w:r>
      <w:r w:rsidR="00113A38" w:rsidRPr="00113A38">
        <w:rPr>
          <w:b/>
          <w:i/>
        </w:rPr>
        <w:t>all Sheeting</w:t>
      </w:r>
    </w:p>
    <w:p w:rsidR="00113A38" w:rsidRDefault="00113A38" w:rsidP="00DB7B69">
      <w:pPr>
        <w:numPr>
          <w:ilvl w:val="0"/>
          <w:numId w:val="10"/>
        </w:numPr>
      </w:pPr>
      <w:r>
        <w:t>Base channel and/or angle will be installed plumb with girt/steel line.</w:t>
      </w:r>
    </w:p>
    <w:p w:rsidR="00113A38" w:rsidRDefault="00113A38" w:rsidP="00DB7B69">
      <w:pPr>
        <w:numPr>
          <w:ilvl w:val="0"/>
          <w:numId w:val="10"/>
        </w:numPr>
      </w:pPr>
      <w:r>
        <w:t>Base trim</w:t>
      </w:r>
      <w:r w:rsidR="00AC692B">
        <w:t xml:space="preserve"> and/or transition flashing trim</w:t>
      </w:r>
      <w:r>
        <w:t xml:space="preserve"> will be installed according to manufacturer’s details.</w:t>
      </w:r>
    </w:p>
    <w:p w:rsidR="00AC692B" w:rsidRDefault="00113A38" w:rsidP="00DB7B69">
      <w:pPr>
        <w:numPr>
          <w:ilvl w:val="0"/>
          <w:numId w:val="10"/>
        </w:numPr>
      </w:pPr>
      <w:r>
        <w:t>Framed openings will be trimmed. (Some openings can be trimmed after wall panel installation, for example, man-doors or louvers not yet on site</w:t>
      </w:r>
      <w:r w:rsidR="00AC692B">
        <w:t>.)</w:t>
      </w:r>
    </w:p>
    <w:p w:rsidR="00113A38" w:rsidRDefault="00113A38" w:rsidP="00DB7B69">
      <w:pPr>
        <w:numPr>
          <w:ilvl w:val="0"/>
          <w:numId w:val="10"/>
        </w:numPr>
      </w:pPr>
      <w:r>
        <w:t>Wall panels will be staged near the appropriate elevation.</w:t>
      </w:r>
    </w:p>
    <w:p w:rsidR="00113A38" w:rsidRDefault="00113A38" w:rsidP="00DB7B69">
      <w:pPr>
        <w:numPr>
          <w:ilvl w:val="0"/>
          <w:numId w:val="10"/>
        </w:numPr>
      </w:pPr>
      <w:r>
        <w:t>Panels will be sorted and aligned for pre-drilling as necessary.</w:t>
      </w:r>
    </w:p>
    <w:p w:rsidR="00113A38" w:rsidRDefault="00113A38" w:rsidP="00DB7B69">
      <w:pPr>
        <w:numPr>
          <w:ilvl w:val="0"/>
          <w:numId w:val="10"/>
        </w:numPr>
      </w:pPr>
      <w:r>
        <w:t>Girts will be braced for level.</w:t>
      </w:r>
    </w:p>
    <w:p w:rsidR="00113A38" w:rsidRDefault="00113A38" w:rsidP="00DB7B69">
      <w:pPr>
        <w:numPr>
          <w:ilvl w:val="0"/>
          <w:numId w:val="10"/>
        </w:numPr>
      </w:pPr>
      <w:r>
        <w:t>Field measurement will be taken for pre-drilling dimensions as necessary.</w:t>
      </w:r>
    </w:p>
    <w:p w:rsidR="00E3016F" w:rsidRDefault="00E3016F" w:rsidP="00DB7B69">
      <w:pPr>
        <w:numPr>
          <w:ilvl w:val="0"/>
          <w:numId w:val="10"/>
        </w:numPr>
      </w:pPr>
      <w:r>
        <w:t>Field measurement will be taken from Eave Strut to Base Trim, as well as of the panels themselves, to verify that the wall panels are of the correct length.</w:t>
      </w:r>
    </w:p>
    <w:p w:rsidR="00113A38" w:rsidRDefault="00113A38" w:rsidP="00DB7B69">
      <w:pPr>
        <w:numPr>
          <w:ilvl w:val="0"/>
          <w:numId w:val="10"/>
        </w:numPr>
      </w:pPr>
      <w:r>
        <w:t>As required, wall panels will be pre-drilled for consistent fastener placement.</w:t>
      </w:r>
    </w:p>
    <w:p w:rsidR="00B50E37" w:rsidRDefault="00B50E37" w:rsidP="00DB7B69">
      <w:pPr>
        <w:numPr>
          <w:ilvl w:val="0"/>
          <w:numId w:val="10"/>
        </w:numPr>
      </w:pPr>
      <w:r>
        <w:t>Only as many panels as can be installed during each day will be drilled.</w:t>
      </w:r>
    </w:p>
    <w:p w:rsidR="00AC692B" w:rsidRDefault="00AC692B" w:rsidP="00DB7B69">
      <w:pPr>
        <w:numPr>
          <w:ilvl w:val="0"/>
          <w:numId w:val="10"/>
        </w:numPr>
      </w:pPr>
      <w:r>
        <w:t>Wall panels will be installed as per manufacturer’s details.</w:t>
      </w:r>
    </w:p>
    <w:p w:rsidR="00AC692B" w:rsidRDefault="00AC692B" w:rsidP="00DB7B69">
      <w:pPr>
        <w:numPr>
          <w:ilvl w:val="0"/>
          <w:numId w:val="10"/>
        </w:numPr>
      </w:pPr>
      <w:r>
        <w:t>Corner trims will be attached where possible.</w:t>
      </w:r>
    </w:p>
    <w:p w:rsidR="00AC692B" w:rsidRDefault="00AC692B" w:rsidP="00DB7B69">
      <w:pPr>
        <w:numPr>
          <w:ilvl w:val="0"/>
          <w:numId w:val="10"/>
        </w:numPr>
      </w:pPr>
      <w:r>
        <w:t>Foreman/Supervisor will perform all Quality Control checklists for Wall Sheeting.</w:t>
      </w:r>
    </w:p>
    <w:p w:rsidR="00E3016F" w:rsidRDefault="00E3016F" w:rsidP="00E3016F"/>
    <w:p w:rsidR="00E3016F" w:rsidRPr="00E3016F" w:rsidRDefault="00E3016F" w:rsidP="00E3016F">
      <w:pPr>
        <w:jc w:val="center"/>
        <w:rPr>
          <w:b/>
          <w:i/>
        </w:rPr>
      </w:pPr>
      <w:r w:rsidRPr="00E3016F">
        <w:rPr>
          <w:b/>
          <w:i/>
        </w:rPr>
        <w:t>Roofing</w:t>
      </w:r>
    </w:p>
    <w:p w:rsidR="00B50E37" w:rsidRDefault="00B50E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Foreman will review the Site-Specific Fall Protection Plan for this project with all employees involved in roofing operations.</w:t>
      </w:r>
    </w:p>
    <w:p w:rsidR="00404486" w:rsidRDefault="00E3016F" w:rsidP="00DB7B69">
      <w:pPr>
        <w:numPr>
          <w:ilvl w:val="0"/>
          <w:numId w:val="12"/>
        </w:numPr>
        <w:rPr>
          <w:bCs/>
        </w:rPr>
      </w:pPr>
      <w:r>
        <w:rPr>
          <w:bCs/>
        </w:rPr>
        <w:t>Roofing bundles will be landed on the building as specified in the Roofing JSA.</w:t>
      </w:r>
    </w:p>
    <w:p w:rsidR="00E3016F" w:rsidRDefault="00E3016F" w:rsidP="00DB7B69">
      <w:pPr>
        <w:numPr>
          <w:ilvl w:val="0"/>
          <w:numId w:val="12"/>
        </w:numPr>
        <w:rPr>
          <w:bCs/>
        </w:rPr>
      </w:pPr>
      <w:r>
        <w:rPr>
          <w:bCs/>
        </w:rPr>
        <w:t>Exact bundle locations must necessarily be determined by the Foreman/Competent person when the bundles are available for inspection. Counting the sheets per bundle, verifying the correct lengths, and specifying the orientation will aid in this determination.</w:t>
      </w:r>
    </w:p>
    <w:p w:rsidR="00E3016F" w:rsidRDefault="00E3016F" w:rsidP="00DB7B69">
      <w:pPr>
        <w:numPr>
          <w:ilvl w:val="0"/>
          <w:numId w:val="12"/>
        </w:numPr>
        <w:rPr>
          <w:bCs/>
        </w:rPr>
      </w:pPr>
      <w:r>
        <w:rPr>
          <w:bCs/>
        </w:rPr>
        <w:lastRenderedPageBreak/>
        <w:t>The roof will be measured and marked, or pre-drilled at regular intervals to ensure panel modularity.</w:t>
      </w:r>
    </w:p>
    <w:p w:rsidR="00E3016F" w:rsidRDefault="00E3016F" w:rsidP="00DB7B69">
      <w:pPr>
        <w:numPr>
          <w:ilvl w:val="0"/>
          <w:numId w:val="12"/>
        </w:numPr>
        <w:rPr>
          <w:bCs/>
        </w:rPr>
      </w:pPr>
      <w:r>
        <w:rPr>
          <w:bCs/>
        </w:rPr>
        <w:t>Insulation will be installed, followed by roof panels, ensuring that insulation is not left exposed at the end of the work day.</w:t>
      </w:r>
    </w:p>
    <w:p w:rsidR="00E3016F" w:rsidRDefault="001161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End dams and ridge cap will be installed.</w:t>
      </w:r>
    </w:p>
    <w:p w:rsidR="00116137" w:rsidRDefault="001161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Gable trim will be installed.</w:t>
      </w:r>
    </w:p>
    <w:p w:rsidR="00116137" w:rsidRDefault="001161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Peak boxes will be installed.</w:t>
      </w:r>
    </w:p>
    <w:p w:rsidR="00116137" w:rsidRDefault="001161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Any roof penetrations/boots/curbs will be installed.</w:t>
      </w:r>
    </w:p>
    <w:p w:rsidR="00116137" w:rsidRPr="00E3016F" w:rsidRDefault="00116137" w:rsidP="00DB7B69">
      <w:pPr>
        <w:numPr>
          <w:ilvl w:val="0"/>
          <w:numId w:val="12"/>
        </w:numPr>
        <w:rPr>
          <w:bCs/>
        </w:rPr>
      </w:pPr>
      <w:r>
        <w:rPr>
          <w:bCs/>
        </w:rPr>
        <w:t>Foreman/Supervisor will perform all Quality Control Checklists for Roofing.</w:t>
      </w:r>
    </w:p>
    <w:p w:rsidR="00404486" w:rsidRDefault="00404486" w:rsidP="00404486">
      <w:pPr>
        <w:rPr>
          <w:b/>
          <w:bCs/>
          <w:u w:val="single"/>
        </w:rPr>
      </w:pPr>
    </w:p>
    <w:p w:rsidR="00116137" w:rsidRPr="00116137" w:rsidRDefault="00116137" w:rsidP="00116137">
      <w:pPr>
        <w:jc w:val="center"/>
        <w:rPr>
          <w:b/>
          <w:bCs/>
          <w:i/>
        </w:rPr>
      </w:pPr>
      <w:r w:rsidRPr="00116137">
        <w:rPr>
          <w:b/>
          <w:bCs/>
          <w:i/>
        </w:rPr>
        <w:t>Trims and Openings</w:t>
      </w:r>
    </w:p>
    <w:p w:rsidR="00116137" w:rsidRDefault="00116137" w:rsidP="00DB7B69">
      <w:pPr>
        <w:numPr>
          <w:ilvl w:val="0"/>
          <w:numId w:val="13"/>
        </w:numPr>
        <w:rPr>
          <w:bCs/>
        </w:rPr>
      </w:pPr>
      <w:r>
        <w:rPr>
          <w:bCs/>
        </w:rPr>
        <w:t>Gutters straps will be hung</w:t>
      </w:r>
    </w:p>
    <w:p w:rsidR="00116137" w:rsidRDefault="00116137" w:rsidP="00DB7B69">
      <w:pPr>
        <w:numPr>
          <w:ilvl w:val="0"/>
          <w:numId w:val="13"/>
        </w:numPr>
        <w:rPr>
          <w:bCs/>
        </w:rPr>
      </w:pPr>
      <w:r>
        <w:rPr>
          <w:bCs/>
        </w:rPr>
        <w:t>Gutters will be installed and connected to gable trims as per manufacturer’s drawings.</w:t>
      </w:r>
    </w:p>
    <w:p w:rsidR="00116137" w:rsidRDefault="00116137" w:rsidP="00DB7B69">
      <w:pPr>
        <w:numPr>
          <w:ilvl w:val="0"/>
          <w:numId w:val="13"/>
        </w:numPr>
        <w:rPr>
          <w:bCs/>
        </w:rPr>
      </w:pPr>
      <w:r>
        <w:rPr>
          <w:bCs/>
        </w:rPr>
        <w:t>Downspouts will be located and installed</w:t>
      </w:r>
    </w:p>
    <w:p w:rsidR="00116137" w:rsidRDefault="00116137" w:rsidP="00DB7B69">
      <w:pPr>
        <w:numPr>
          <w:ilvl w:val="0"/>
          <w:numId w:val="13"/>
        </w:numPr>
        <w:rPr>
          <w:bCs/>
        </w:rPr>
      </w:pPr>
      <w:r>
        <w:rPr>
          <w:bCs/>
        </w:rPr>
        <w:t>All remaining trims around doors and framed openings</w:t>
      </w:r>
      <w:r w:rsidR="00B50E37">
        <w:rPr>
          <w:bCs/>
        </w:rPr>
        <w:t xml:space="preserve"> which were not completed before siding installation</w:t>
      </w:r>
      <w:r>
        <w:rPr>
          <w:bCs/>
        </w:rPr>
        <w:t xml:space="preserve"> will be installed.</w:t>
      </w:r>
    </w:p>
    <w:p w:rsidR="00116137" w:rsidRDefault="00116137" w:rsidP="00DB7B69">
      <w:pPr>
        <w:numPr>
          <w:ilvl w:val="0"/>
          <w:numId w:val="13"/>
        </w:numPr>
        <w:rPr>
          <w:bCs/>
        </w:rPr>
      </w:pPr>
      <w:r>
        <w:rPr>
          <w:bCs/>
        </w:rPr>
        <w:t>Foreman/Supervisor will perform all Quality Control Checklists for Trims and Openings.</w:t>
      </w:r>
    </w:p>
    <w:p w:rsidR="00116137" w:rsidRDefault="00116137" w:rsidP="00116137">
      <w:pPr>
        <w:ind w:left="360"/>
        <w:rPr>
          <w:bCs/>
        </w:rPr>
      </w:pPr>
    </w:p>
    <w:p w:rsidR="00116137" w:rsidRPr="00116137" w:rsidRDefault="00116137" w:rsidP="00116137">
      <w:pPr>
        <w:ind w:left="360"/>
        <w:jc w:val="center"/>
        <w:rPr>
          <w:b/>
          <w:bCs/>
          <w:i/>
        </w:rPr>
      </w:pPr>
      <w:r w:rsidRPr="00116137">
        <w:rPr>
          <w:b/>
          <w:bCs/>
          <w:i/>
        </w:rPr>
        <w:t>Punchlist/Final Inspection</w:t>
      </w:r>
    </w:p>
    <w:p w:rsidR="005F68B8" w:rsidRDefault="005F68B8" w:rsidP="00116137"/>
    <w:p w:rsidR="00116137" w:rsidRDefault="00116137" w:rsidP="00DB7B69">
      <w:pPr>
        <w:numPr>
          <w:ilvl w:val="0"/>
          <w:numId w:val="14"/>
        </w:numPr>
        <w:rPr>
          <w:bCs/>
        </w:rPr>
      </w:pPr>
      <w:r>
        <w:rPr>
          <w:bCs/>
        </w:rPr>
        <w:t>All punchlist items will be completed.</w:t>
      </w:r>
    </w:p>
    <w:p w:rsidR="00FB7F21" w:rsidRDefault="00116137" w:rsidP="00DB7B69">
      <w:pPr>
        <w:numPr>
          <w:ilvl w:val="0"/>
          <w:numId w:val="14"/>
        </w:numPr>
        <w:rPr>
          <w:bCs/>
        </w:rPr>
      </w:pPr>
      <w:r w:rsidRPr="00116137">
        <w:rPr>
          <w:bCs/>
        </w:rPr>
        <w:t>Foreman/Supervisor will perform punchlist walkthrough with GC rep</w:t>
      </w:r>
      <w:r w:rsidR="00B50E37">
        <w:rPr>
          <w:bCs/>
        </w:rPr>
        <w:t>, and resolve any remaining issues as required</w:t>
      </w:r>
      <w:r w:rsidRPr="00116137">
        <w:rPr>
          <w:bCs/>
        </w:rPr>
        <w:t>.</w:t>
      </w:r>
    </w:p>
    <w:p w:rsidR="00116137" w:rsidRPr="00116137" w:rsidRDefault="00116137" w:rsidP="00DB7B69">
      <w:pPr>
        <w:numPr>
          <w:ilvl w:val="0"/>
          <w:numId w:val="14"/>
        </w:numPr>
        <w:rPr>
          <w:sz w:val="22"/>
          <w:szCs w:val="22"/>
        </w:rPr>
      </w:pPr>
      <w:r>
        <w:rPr>
          <w:bCs/>
        </w:rPr>
        <w:t>Foreman/Supervisor will complete all Quality Control Checklists for Final Inspection.</w:t>
      </w:r>
    </w:p>
    <w:p w:rsidR="00116137" w:rsidRPr="00116137" w:rsidRDefault="00116137" w:rsidP="00116137">
      <w:pPr>
        <w:ind w:left="360"/>
        <w:rPr>
          <w:sz w:val="22"/>
          <w:szCs w:val="22"/>
        </w:rPr>
      </w:pPr>
    </w:p>
    <w:p w:rsidR="00116137" w:rsidRDefault="00116137" w:rsidP="0016096C">
      <w:pPr>
        <w:pStyle w:val="Heading3"/>
        <w:numPr>
          <w:ilvl w:val="0"/>
          <w:numId w:val="4"/>
        </w:numPr>
      </w:pPr>
      <w:r>
        <w:t>Temporary Bracing Plan</w:t>
      </w:r>
    </w:p>
    <w:p w:rsidR="00A90058" w:rsidRPr="00A90058" w:rsidRDefault="00A90058" w:rsidP="0016096C"/>
    <w:p w:rsidR="00116137" w:rsidRDefault="00116137" w:rsidP="0016096C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The first bay to be erected will have a minimum of: </w:t>
      </w:r>
      <w:r w:rsidR="00A90058">
        <w:rPr>
          <w:bCs/>
        </w:rPr>
        <w:t>(</w:t>
      </w:r>
      <w:r>
        <w:rPr>
          <w:bCs/>
        </w:rPr>
        <w:t>1</w:t>
      </w:r>
      <w:r w:rsidR="00A90058">
        <w:rPr>
          <w:bCs/>
        </w:rPr>
        <w:t>)</w:t>
      </w:r>
      <w:r>
        <w:rPr>
          <w:bCs/>
        </w:rPr>
        <w:t xml:space="preserve"> Girt and </w:t>
      </w:r>
      <w:r w:rsidR="00A90058">
        <w:rPr>
          <w:bCs/>
        </w:rPr>
        <w:t>(</w:t>
      </w:r>
      <w:r>
        <w:rPr>
          <w:bCs/>
        </w:rPr>
        <w:t>1</w:t>
      </w:r>
      <w:r w:rsidR="00A90058">
        <w:rPr>
          <w:bCs/>
        </w:rPr>
        <w:t>)</w:t>
      </w:r>
      <w:r>
        <w:rPr>
          <w:bCs/>
        </w:rPr>
        <w:t xml:space="preserve"> Eave Strut connected.</w:t>
      </w:r>
      <w:r w:rsidR="00A90058">
        <w:rPr>
          <w:bCs/>
        </w:rPr>
        <w:t xml:space="preserve"> The girt will be placed as close as possible to the vertical midpoint of the column.</w:t>
      </w:r>
    </w:p>
    <w:p w:rsidR="00116137" w:rsidRDefault="00116137" w:rsidP="0016096C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Temporary X-Bracing will be installed </w:t>
      </w:r>
      <w:r w:rsidR="00A90058">
        <w:rPr>
          <w:bCs/>
        </w:rPr>
        <w:t>from the top of the column to the anchor bolts and tensioned appropriately.</w:t>
      </w:r>
    </w:p>
    <w:p w:rsidR="00A90058" w:rsidRDefault="00A90058" w:rsidP="0016096C">
      <w:pPr>
        <w:numPr>
          <w:ilvl w:val="0"/>
          <w:numId w:val="15"/>
        </w:numPr>
        <w:rPr>
          <w:bCs/>
        </w:rPr>
      </w:pPr>
      <w:r>
        <w:rPr>
          <w:bCs/>
        </w:rPr>
        <w:t>As soon as erected, the permanent X-bracing bay(s) will be installed and slack removed.</w:t>
      </w:r>
    </w:p>
    <w:p w:rsidR="00A90058" w:rsidRDefault="00A90058" w:rsidP="0016096C">
      <w:pPr>
        <w:numPr>
          <w:ilvl w:val="0"/>
          <w:numId w:val="15"/>
        </w:numPr>
        <w:rPr>
          <w:bCs/>
        </w:rPr>
      </w:pPr>
      <w:r>
        <w:rPr>
          <w:bCs/>
        </w:rPr>
        <w:t>When rafters are erected, the first will have temporary bracing attached as determined by the Competent Person before being released.</w:t>
      </w:r>
    </w:p>
    <w:p w:rsidR="00A90058" w:rsidRDefault="00A90058" w:rsidP="0016096C">
      <w:pPr>
        <w:numPr>
          <w:ilvl w:val="0"/>
          <w:numId w:val="15"/>
        </w:numPr>
        <w:rPr>
          <w:bCs/>
        </w:rPr>
      </w:pPr>
      <w:r>
        <w:rPr>
          <w:bCs/>
        </w:rPr>
        <w:t>As additional rafters are installed, they must be tied to the previous erection with at least 2 purlins per side, with a maximum distance between purlins of 30’.</w:t>
      </w:r>
      <w:r w:rsidR="00B50E37">
        <w:rPr>
          <w:bCs/>
        </w:rPr>
        <w:t xml:space="preserve"> Purlins should be located as close as possible to X-bracing anchor points.</w:t>
      </w:r>
    </w:p>
    <w:p w:rsidR="00A90058" w:rsidRDefault="00A90058" w:rsidP="0016096C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Temporary bracing must remain attached to the structure until </w:t>
      </w:r>
      <w:r w:rsidR="00B50E37">
        <w:rPr>
          <w:bCs/>
        </w:rPr>
        <w:t xml:space="preserve">permanent bracing has been installed and </w:t>
      </w:r>
      <w:r>
        <w:rPr>
          <w:bCs/>
        </w:rPr>
        <w:t xml:space="preserve">the Competent Person deems the structure to be sufficiently complete. </w:t>
      </w:r>
    </w:p>
    <w:p w:rsidR="00A90058" w:rsidRDefault="00A90058" w:rsidP="0016096C">
      <w:pPr>
        <w:rPr>
          <w:b/>
          <w:bCs/>
          <w:u w:val="single"/>
        </w:rPr>
      </w:pPr>
    </w:p>
    <w:p w:rsidR="00A90058" w:rsidRDefault="00A90058" w:rsidP="0016096C">
      <w:pPr>
        <w:rPr>
          <w:bCs/>
          <w:shd w:val="clear" w:color="auto" w:fill="FF0000"/>
        </w:rPr>
      </w:pPr>
      <w:r>
        <w:rPr>
          <w:b/>
          <w:bCs/>
          <w:u w:val="single"/>
        </w:rPr>
        <w:t>Is a Temporary Bracing Diagram necessary and attached?</w:t>
      </w:r>
      <w:r w:rsidRPr="00404486">
        <w:rPr>
          <w:bCs/>
        </w:rPr>
        <w:tab/>
      </w:r>
      <w:r w:rsidRPr="0016096C">
        <w:rPr>
          <w:bCs/>
        </w:rPr>
        <w:t>Yes</w:t>
      </w:r>
      <w:r w:rsidRPr="0016096C">
        <w:rPr>
          <w:bCs/>
        </w:rPr>
        <w:tab/>
        <w:t>No</w:t>
      </w:r>
    </w:p>
    <w:p w:rsidR="00116137" w:rsidRPr="00A90058" w:rsidRDefault="00116137" w:rsidP="0016096C">
      <w:pPr>
        <w:rPr>
          <w:bCs/>
        </w:rPr>
      </w:pPr>
    </w:p>
    <w:sectPr w:rsidR="00116137" w:rsidRPr="00A90058">
      <w:footerReference w:type="default" r:id="rId8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61" w:rsidRDefault="00877261" w:rsidP="00BB3054">
      <w:r>
        <w:separator/>
      </w:r>
    </w:p>
  </w:endnote>
  <w:endnote w:type="continuationSeparator" w:id="0">
    <w:p w:rsidR="00877261" w:rsidRDefault="00877261" w:rsidP="00B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54" w:rsidRDefault="00BB3054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F01B4E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F01B4E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BB3054" w:rsidRDefault="00B455B0">
    <w:pPr>
      <w:pStyle w:val="Footer"/>
    </w:pPr>
    <w:r>
      <w:t>Project Planning</w:t>
    </w:r>
    <w:r w:rsidR="00BB3054">
      <w:tab/>
    </w:r>
    <w:r w:rsidR="002747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61" w:rsidRDefault="00877261" w:rsidP="00BB3054">
      <w:r>
        <w:separator/>
      </w:r>
    </w:p>
  </w:footnote>
  <w:footnote w:type="continuationSeparator" w:id="0">
    <w:p w:rsidR="00877261" w:rsidRDefault="00877261" w:rsidP="00BB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4D7851"/>
    <w:multiLevelType w:val="hybridMultilevel"/>
    <w:tmpl w:val="AB94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08F"/>
    <w:multiLevelType w:val="hybridMultilevel"/>
    <w:tmpl w:val="292C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27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2966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7F6BEA"/>
    <w:multiLevelType w:val="hybridMultilevel"/>
    <w:tmpl w:val="D5D8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18D4"/>
    <w:multiLevelType w:val="hybridMultilevel"/>
    <w:tmpl w:val="7C5C50D8"/>
    <w:lvl w:ilvl="0" w:tplc="5ACA9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26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E648C"/>
    <w:multiLevelType w:val="hybridMultilevel"/>
    <w:tmpl w:val="AB94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C79E8"/>
    <w:multiLevelType w:val="hybridMultilevel"/>
    <w:tmpl w:val="94F886A8"/>
    <w:lvl w:ilvl="0" w:tplc="08FE7A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5217"/>
    <w:multiLevelType w:val="hybridMultilevel"/>
    <w:tmpl w:val="FEFEF8CA"/>
    <w:lvl w:ilvl="0" w:tplc="1F763A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657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C03D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A123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0176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6D"/>
    <w:rsid w:val="00002305"/>
    <w:rsid w:val="00020F59"/>
    <w:rsid w:val="000278AA"/>
    <w:rsid w:val="00032655"/>
    <w:rsid w:val="00057293"/>
    <w:rsid w:val="00066564"/>
    <w:rsid w:val="00080212"/>
    <w:rsid w:val="00080FF0"/>
    <w:rsid w:val="000A3E3F"/>
    <w:rsid w:val="000A69C8"/>
    <w:rsid w:val="000C01D9"/>
    <w:rsid w:val="000C0BB0"/>
    <w:rsid w:val="000D1CA5"/>
    <w:rsid w:val="000E0DA6"/>
    <w:rsid w:val="000E6362"/>
    <w:rsid w:val="00102E0E"/>
    <w:rsid w:val="00113A38"/>
    <w:rsid w:val="00116137"/>
    <w:rsid w:val="00155DD1"/>
    <w:rsid w:val="0016096C"/>
    <w:rsid w:val="00165071"/>
    <w:rsid w:val="00193D0A"/>
    <w:rsid w:val="001A662B"/>
    <w:rsid w:val="001C343B"/>
    <w:rsid w:val="001E0CD7"/>
    <w:rsid w:val="002151C9"/>
    <w:rsid w:val="00227978"/>
    <w:rsid w:val="00233D76"/>
    <w:rsid w:val="00240A54"/>
    <w:rsid w:val="00241334"/>
    <w:rsid w:val="00241B99"/>
    <w:rsid w:val="00274796"/>
    <w:rsid w:val="00277600"/>
    <w:rsid w:val="00294C64"/>
    <w:rsid w:val="00295373"/>
    <w:rsid w:val="002961DD"/>
    <w:rsid w:val="002C6E44"/>
    <w:rsid w:val="002D5F70"/>
    <w:rsid w:val="002F28D1"/>
    <w:rsid w:val="00302BD6"/>
    <w:rsid w:val="00303DD2"/>
    <w:rsid w:val="00345143"/>
    <w:rsid w:val="00367AD3"/>
    <w:rsid w:val="00382430"/>
    <w:rsid w:val="003D028B"/>
    <w:rsid w:val="003E20DB"/>
    <w:rsid w:val="00404486"/>
    <w:rsid w:val="00427190"/>
    <w:rsid w:val="004372C9"/>
    <w:rsid w:val="00440C7B"/>
    <w:rsid w:val="0047500B"/>
    <w:rsid w:val="00481CEB"/>
    <w:rsid w:val="00491A3E"/>
    <w:rsid w:val="004A0F62"/>
    <w:rsid w:val="004B6C23"/>
    <w:rsid w:val="004E118C"/>
    <w:rsid w:val="00506CEA"/>
    <w:rsid w:val="00507A11"/>
    <w:rsid w:val="00531B5D"/>
    <w:rsid w:val="00550589"/>
    <w:rsid w:val="00551FCB"/>
    <w:rsid w:val="005613EA"/>
    <w:rsid w:val="0056287C"/>
    <w:rsid w:val="005806C4"/>
    <w:rsid w:val="00594B56"/>
    <w:rsid w:val="005B4178"/>
    <w:rsid w:val="005C48EC"/>
    <w:rsid w:val="005C49C7"/>
    <w:rsid w:val="005F68B8"/>
    <w:rsid w:val="0062377B"/>
    <w:rsid w:val="00634595"/>
    <w:rsid w:val="00636E3E"/>
    <w:rsid w:val="0065229A"/>
    <w:rsid w:val="00681A6C"/>
    <w:rsid w:val="00685114"/>
    <w:rsid w:val="006A0A83"/>
    <w:rsid w:val="006A25B4"/>
    <w:rsid w:val="006D7C19"/>
    <w:rsid w:val="006E6707"/>
    <w:rsid w:val="006F173F"/>
    <w:rsid w:val="006F68FF"/>
    <w:rsid w:val="00710772"/>
    <w:rsid w:val="00720B4F"/>
    <w:rsid w:val="00727DAD"/>
    <w:rsid w:val="00734B8A"/>
    <w:rsid w:val="007366B9"/>
    <w:rsid w:val="0077214E"/>
    <w:rsid w:val="007D4578"/>
    <w:rsid w:val="007F4282"/>
    <w:rsid w:val="00873550"/>
    <w:rsid w:val="00877261"/>
    <w:rsid w:val="008805F9"/>
    <w:rsid w:val="0088071C"/>
    <w:rsid w:val="00883C41"/>
    <w:rsid w:val="0089105C"/>
    <w:rsid w:val="008A5B88"/>
    <w:rsid w:val="008B45A2"/>
    <w:rsid w:val="008C108C"/>
    <w:rsid w:val="008C1527"/>
    <w:rsid w:val="008D5D77"/>
    <w:rsid w:val="008D78D1"/>
    <w:rsid w:val="008F0844"/>
    <w:rsid w:val="00934B89"/>
    <w:rsid w:val="00956243"/>
    <w:rsid w:val="00956DF8"/>
    <w:rsid w:val="00967B7D"/>
    <w:rsid w:val="00986743"/>
    <w:rsid w:val="009D7DCA"/>
    <w:rsid w:val="009E340F"/>
    <w:rsid w:val="00A1270C"/>
    <w:rsid w:val="00A1759C"/>
    <w:rsid w:val="00A90058"/>
    <w:rsid w:val="00AA7B66"/>
    <w:rsid w:val="00AC64DD"/>
    <w:rsid w:val="00AC692B"/>
    <w:rsid w:val="00B26E5C"/>
    <w:rsid w:val="00B356AB"/>
    <w:rsid w:val="00B455B0"/>
    <w:rsid w:val="00B50E37"/>
    <w:rsid w:val="00B673EA"/>
    <w:rsid w:val="00BB3054"/>
    <w:rsid w:val="00BD0929"/>
    <w:rsid w:val="00C25EA9"/>
    <w:rsid w:val="00C37956"/>
    <w:rsid w:val="00C5188D"/>
    <w:rsid w:val="00C6759F"/>
    <w:rsid w:val="00C80F64"/>
    <w:rsid w:val="00C962FA"/>
    <w:rsid w:val="00CC66A8"/>
    <w:rsid w:val="00CD105B"/>
    <w:rsid w:val="00CD5893"/>
    <w:rsid w:val="00D04553"/>
    <w:rsid w:val="00D24E77"/>
    <w:rsid w:val="00D31E46"/>
    <w:rsid w:val="00D54725"/>
    <w:rsid w:val="00D8376D"/>
    <w:rsid w:val="00D94210"/>
    <w:rsid w:val="00DA632C"/>
    <w:rsid w:val="00DB7B69"/>
    <w:rsid w:val="00DF03C2"/>
    <w:rsid w:val="00E036A6"/>
    <w:rsid w:val="00E3016F"/>
    <w:rsid w:val="00E35E2D"/>
    <w:rsid w:val="00E646FC"/>
    <w:rsid w:val="00E861BA"/>
    <w:rsid w:val="00EA4DD0"/>
    <w:rsid w:val="00EB146C"/>
    <w:rsid w:val="00EB2998"/>
    <w:rsid w:val="00EB7976"/>
    <w:rsid w:val="00ED4C29"/>
    <w:rsid w:val="00EE1C36"/>
    <w:rsid w:val="00F01B4E"/>
    <w:rsid w:val="00F079B4"/>
    <w:rsid w:val="00F56C26"/>
    <w:rsid w:val="00F672C3"/>
    <w:rsid w:val="00F76CC3"/>
    <w:rsid w:val="00F8548C"/>
    <w:rsid w:val="00F94473"/>
    <w:rsid w:val="00F97AFA"/>
    <w:rsid w:val="00FA0668"/>
    <w:rsid w:val="00FB63F1"/>
    <w:rsid w:val="00FB7F21"/>
    <w:rsid w:val="00FF0883"/>
    <w:rsid w:val="00FF091E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76FC4"/>
  <w15:docId w15:val="{324895F5-7ABF-466F-8872-7E628C57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455B0"/>
    <w:pPr>
      <w:shd w:val="clear" w:color="auto" w:fill="FFFFFF"/>
      <w:jc w:val="center"/>
      <w:outlineLvl w:val="0"/>
    </w:pPr>
    <w:rPr>
      <w:b/>
      <w:sz w:val="48"/>
      <w:szCs w:val="48"/>
      <w:u w:val="single"/>
    </w:rPr>
  </w:style>
  <w:style w:type="paragraph" w:styleId="Heading2">
    <w:name w:val="heading 2"/>
    <w:basedOn w:val="Normal"/>
    <w:next w:val="Normal"/>
    <w:qFormat/>
    <w:rsid w:val="00B455B0"/>
    <w:pPr>
      <w:shd w:val="clear" w:color="auto" w:fill="FFFFFF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B455B0"/>
    <w:pPr>
      <w:jc w:val="center"/>
      <w:outlineLvl w:val="2"/>
    </w:pPr>
    <w:rPr>
      <w:b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05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3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054"/>
    <w:rPr>
      <w:sz w:val="24"/>
    </w:rPr>
  </w:style>
  <w:style w:type="paragraph" w:customStyle="1" w:styleId="blackten">
    <w:name w:val="blackten"/>
    <w:basedOn w:val="Normal"/>
    <w:rsid w:val="00155DD1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155DD1"/>
    <w:rPr>
      <w:b/>
      <w:bCs/>
    </w:rPr>
  </w:style>
  <w:style w:type="character" w:customStyle="1" w:styleId="apple-converted-space">
    <w:name w:val="apple-converted-space"/>
    <w:rsid w:val="0015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7D00-C99E-436A-9EC4-3AA1715C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PRE-ENGINEERED STEEL BUILDING ERECTORS</vt:lpstr>
    </vt:vector>
  </TitlesOfParts>
  <Company/>
  <LinksUpToDate>false</LinksUpToDate>
  <CharactersWithSpaces>9034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http://www.thomasphoenixintl.com/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PRE-ENGINEERED STEEL BUILDING ERECTORS</dc:title>
  <dc:creator>Thomas Phoenix, Inc.</dc:creator>
  <cp:lastModifiedBy>Sasha Graver</cp:lastModifiedBy>
  <cp:revision>1</cp:revision>
  <cp:lastPrinted>2015-03-30T19:37:00Z</cp:lastPrinted>
  <dcterms:created xsi:type="dcterms:W3CDTF">2015-03-30T15:54:00Z</dcterms:created>
  <dcterms:modified xsi:type="dcterms:W3CDTF">2022-08-13T17:05:00Z</dcterms:modified>
</cp:coreProperties>
</file>