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29B35" w14:textId="77777777" w:rsidR="008928FF" w:rsidRDefault="00000000">
      <w:pPr>
        <w:pStyle w:val="Heading1"/>
        <w:keepNext w:val="0"/>
        <w:keepLines w:val="0"/>
        <w:spacing w:before="480"/>
        <w:jc w:val="center"/>
        <w:rPr>
          <w:rFonts w:ascii="Times New Roman" w:eastAsia="Times New Roman" w:hAnsi="Times New Roman" w:cs="Times New Roman"/>
          <w:b/>
          <w:bCs/>
          <w:sz w:val="36"/>
          <w:szCs w:val="36"/>
        </w:rPr>
      </w:pPr>
      <w:bookmarkStart w:id="0" w:name="_7ctu2dej7r4f" w:colFirst="0" w:colLast="0"/>
      <w:bookmarkEnd w:id="0"/>
      <w:r>
        <w:rPr>
          <w:rFonts w:ascii="Times New Roman" w:eastAsia="Times New Roman" w:hAnsi="Times New Roman" w:cs="Times New Roman"/>
          <w:b/>
          <w:bCs/>
          <w:sz w:val="36"/>
          <w:szCs w:val="36"/>
        </w:rPr>
        <w:t>PRRS Announces Opening for Compliance &amp; Contracts Specialist</w:t>
      </w:r>
    </w:p>
    <w:p w14:paraId="6F829B36" w14:textId="77777777" w:rsidR="008928FF"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Revenue Recovery Services (PRRS) is seeking qualified candidates for the position of Compliance &amp; Contracts Specialist to support the company’s continued national growth.</w:t>
      </w:r>
    </w:p>
    <w:p w14:paraId="6F829B37" w14:textId="77777777" w:rsidR="008928FF"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Founded in 2002, PRRS is a leading provider of fully integrated parking compliance and customer support services. The organization currently supports more than 600 locations nationwide, serving national, regional, and local parking operators across commercial garages, municipal facilities, higher education campuses, airports, hospitals, and residential or mixed-use properties.</w:t>
      </w:r>
    </w:p>
    <w:p w14:paraId="6F829B38" w14:textId="77777777" w:rsidR="008928FF"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PRRS expands its national footprint, maintaining strong regulatory oversight and contract administration remains a core operational priority. The Compliance &amp; Contracts Specialist will play a critical role in supporting the company’s compliance infrastructure and ensuring alignment with regulatory, legal, and contractual requirements across jurisdictions.</w:t>
      </w:r>
    </w:p>
    <w:p w14:paraId="6F829B39" w14:textId="77777777" w:rsidR="008928FF" w:rsidRDefault="00000000">
      <w:pPr>
        <w:pStyle w:val="Heading2"/>
        <w:keepNext w:val="0"/>
        <w:keepLines w:val="0"/>
        <w:spacing w:after="80"/>
        <w:rPr>
          <w:rFonts w:ascii="Times New Roman" w:eastAsia="Times New Roman" w:hAnsi="Times New Roman" w:cs="Times New Roman"/>
          <w:b/>
          <w:bCs/>
        </w:rPr>
      </w:pPr>
      <w:bookmarkStart w:id="1" w:name="_llu2fbrf565p" w:colFirst="0" w:colLast="0"/>
      <w:bookmarkEnd w:id="1"/>
      <w:r>
        <w:rPr>
          <w:rFonts w:ascii="Times New Roman" w:eastAsia="Times New Roman" w:hAnsi="Times New Roman" w:cs="Times New Roman"/>
          <w:b/>
          <w:bCs/>
        </w:rPr>
        <w:t>Position Overview</w:t>
      </w:r>
    </w:p>
    <w:p w14:paraId="6F829B3A" w14:textId="77777777" w:rsidR="008928FF"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Compliance &amp; Contracts Specialist will support regulatory compliance initiatives, oversee consumer complaint management (including escalated matters), coordinate with legal and regulatory entities, manage business licensing requirements, and assist with contract administration and client documentation.</w:t>
      </w:r>
    </w:p>
    <w:p w14:paraId="6F829B3B" w14:textId="77777777" w:rsidR="008928FF"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role requires cross-functional collaboration with internal teams to ensure operational processes align with contractual obligations and applicable regulations while supporting efficient business operations.</w:t>
      </w:r>
    </w:p>
    <w:p w14:paraId="6F829B3C" w14:textId="77777777" w:rsidR="008928FF" w:rsidRDefault="00000000">
      <w:pPr>
        <w:pStyle w:val="Heading2"/>
        <w:keepNext w:val="0"/>
        <w:keepLines w:val="0"/>
        <w:spacing w:after="80"/>
        <w:rPr>
          <w:rFonts w:ascii="Times New Roman" w:eastAsia="Times New Roman" w:hAnsi="Times New Roman" w:cs="Times New Roman"/>
          <w:b/>
          <w:bCs/>
        </w:rPr>
      </w:pPr>
      <w:bookmarkStart w:id="2" w:name="_s1k6ormyjsbg" w:colFirst="0" w:colLast="0"/>
      <w:bookmarkEnd w:id="2"/>
      <w:r>
        <w:rPr>
          <w:rFonts w:ascii="Times New Roman" w:eastAsia="Times New Roman" w:hAnsi="Times New Roman" w:cs="Times New Roman"/>
          <w:b/>
          <w:bCs/>
        </w:rPr>
        <w:t>Qualifications</w:t>
      </w:r>
    </w:p>
    <w:p w14:paraId="6F829B3D" w14:textId="77777777" w:rsidR="008928FF"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PRRS seeks a candidate who is detail-oriented, organized, and process-driven, with demonstrated experience handling regulatory and contractual matters. The ideal candidate will be comfortable managing sensitive communications involving consumers, legal entities, and regulatory agencies, and will be prepared to contribute within a fast-growing national organization.</w:t>
      </w:r>
    </w:p>
    <w:p w14:paraId="6F829B3E" w14:textId="77777777" w:rsidR="008928FF"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PRRS remains committed to maximizing value for clients through excellence, innovation, and operational efficiency. Strengthening the company’s compliance and contracting infrastructure is an essential component of that mission.</w:t>
      </w:r>
    </w:p>
    <w:p w14:paraId="6F829B3F" w14:textId="77777777" w:rsidR="008928FF"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Interested candidates may submit resumes or inquiries to:</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Tanya Leung, RPA, LEED AP at tleung@prrsparking.com</w:t>
      </w:r>
    </w:p>
    <w:sectPr w:rsidR="008928FF">
      <w:pgSz w:w="12240" w:h="15840"/>
      <w:pgMar w:top="431" w:right="1440" w:bottom="43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81C428D-4C26-45BD-BB5D-6858EF188687}"/>
  </w:font>
  <w:font w:name="Cambria">
    <w:panose1 w:val="02040503050406030204"/>
    <w:charset w:val="00"/>
    <w:family w:val="roman"/>
    <w:pitch w:val="variable"/>
    <w:sig w:usb0="E00006FF" w:usb1="420024FF" w:usb2="02000000" w:usb3="00000000" w:csb0="0000019F" w:csb1="00000000"/>
    <w:embedRegular r:id="rId2" w:fontKey="{7B06B9AB-3A2F-425B-BB9B-0917F8FE9C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8FF"/>
    <w:rsid w:val="001D3D44"/>
    <w:rsid w:val="008208B1"/>
    <w:rsid w:val="00892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29B35"/>
  <w15:docId w15:val="{43FA3FE6-4BC1-409E-812D-9D64D6698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275</Words>
  <Characters>1965</Characters>
  <Application>Microsoft Office Word</Application>
  <DocSecurity>0</DocSecurity>
  <Lines>32</Lines>
  <Paragraphs>11</Paragraphs>
  <ScaleCrop>false</ScaleCrop>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Tyler Perkins</cp:lastModifiedBy>
  <cp:revision>2</cp:revision>
  <dcterms:created xsi:type="dcterms:W3CDTF">2026-02-20T18:58:00Z</dcterms:created>
  <dcterms:modified xsi:type="dcterms:W3CDTF">2026-02-20T18:58:00Z</dcterms:modified>
</cp:coreProperties>
</file>