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AFF" w:rsidRDefault="003C6AFF" w:rsidP="0083568D">
      <w:pPr>
        <w:tabs>
          <w:tab w:val="left" w:pos="4392"/>
        </w:tabs>
        <w:autoSpaceDE w:val="0"/>
        <w:autoSpaceDN w:val="0"/>
        <w:adjustRightInd w:val="0"/>
        <w:spacing w:line="240" w:lineRule="atLeast"/>
        <w:ind w:right="-360"/>
        <w:jc w:val="center"/>
        <w:rPr>
          <w:b/>
          <w:bCs/>
          <w:color w:val="000000"/>
          <w:sz w:val="32"/>
          <w:szCs w:val="32"/>
        </w:rPr>
      </w:pPr>
      <w:r>
        <w:rPr>
          <w:b/>
          <w:bCs/>
          <w:color w:val="000000"/>
          <w:sz w:val="32"/>
          <w:szCs w:val="32"/>
        </w:rPr>
        <w:t>NOTICE OF VACANCY</w:t>
      </w:r>
    </w:p>
    <w:p w:rsidR="003C6AFF" w:rsidRDefault="003C6AFF" w:rsidP="0083568D">
      <w:pPr>
        <w:tabs>
          <w:tab w:val="left" w:pos="0"/>
          <w:tab w:val="left" w:pos="5500"/>
        </w:tabs>
        <w:autoSpaceDE w:val="0"/>
        <w:autoSpaceDN w:val="0"/>
        <w:adjustRightInd w:val="0"/>
        <w:spacing w:line="240" w:lineRule="atLeast"/>
        <w:ind w:right="-360"/>
        <w:rPr>
          <w:b/>
          <w:bCs/>
          <w:color w:val="000000"/>
          <w:sz w:val="32"/>
          <w:szCs w:val="32"/>
        </w:rPr>
      </w:pPr>
    </w:p>
    <w:p w:rsidR="00C62A05" w:rsidRDefault="00760E4C" w:rsidP="0083568D">
      <w:pPr>
        <w:tabs>
          <w:tab w:val="left" w:pos="4392"/>
        </w:tabs>
        <w:autoSpaceDE w:val="0"/>
        <w:autoSpaceDN w:val="0"/>
        <w:adjustRightInd w:val="0"/>
        <w:spacing w:line="240" w:lineRule="atLeast"/>
        <w:ind w:right="-360"/>
        <w:jc w:val="center"/>
        <w:rPr>
          <w:b/>
          <w:bCs/>
          <w:color w:val="000000"/>
          <w:sz w:val="32"/>
          <w:szCs w:val="32"/>
          <w:u w:val="single"/>
        </w:rPr>
      </w:pPr>
      <w:r w:rsidRPr="00760E4C">
        <w:rPr>
          <w:b/>
          <w:bCs/>
          <w:color w:val="000000"/>
          <w:sz w:val="32"/>
          <w:szCs w:val="32"/>
          <w:u w:val="single"/>
        </w:rPr>
        <w:t>District 211 Director for Diversity, Equity and Inclusion</w:t>
      </w:r>
    </w:p>
    <w:p w:rsidR="00760E4C" w:rsidRDefault="00760E4C" w:rsidP="0083568D">
      <w:pPr>
        <w:tabs>
          <w:tab w:val="left" w:pos="4392"/>
        </w:tabs>
        <w:autoSpaceDE w:val="0"/>
        <w:autoSpaceDN w:val="0"/>
        <w:adjustRightInd w:val="0"/>
        <w:spacing w:line="240" w:lineRule="atLeast"/>
        <w:ind w:right="-360"/>
        <w:jc w:val="center"/>
        <w:rPr>
          <w:b/>
          <w:bCs/>
          <w:color w:val="000000"/>
          <w:sz w:val="32"/>
          <w:szCs w:val="32"/>
          <w:u w:val="single"/>
        </w:rPr>
      </w:pPr>
    </w:p>
    <w:p w:rsidR="000B4064" w:rsidRDefault="000D0481" w:rsidP="0083568D">
      <w:pPr>
        <w:ind w:right="-360"/>
        <w:jc w:val="both"/>
      </w:pPr>
      <w:r>
        <w:t xml:space="preserve">An opening exists for </w:t>
      </w:r>
      <w:r w:rsidR="00760E4C">
        <w:t xml:space="preserve">the </w:t>
      </w:r>
      <w:r w:rsidR="00760E4C" w:rsidRPr="00760E4C">
        <w:t xml:space="preserve">Director for Diversity, Equity and Inclusion </w:t>
      </w:r>
      <w:r>
        <w:t>in Township High School District 211 beginning July 1, 202</w:t>
      </w:r>
      <w:r w:rsidR="00760E4C">
        <w:t>2</w:t>
      </w:r>
      <w:r>
        <w:t xml:space="preserve">. </w:t>
      </w:r>
    </w:p>
    <w:p w:rsidR="00BE15B5" w:rsidRDefault="00BE15B5" w:rsidP="0083568D">
      <w:pPr>
        <w:ind w:right="-360"/>
        <w:jc w:val="both"/>
      </w:pPr>
    </w:p>
    <w:p w:rsidR="00BE15B5" w:rsidRDefault="00BE15B5" w:rsidP="00BE15B5">
      <w:pPr>
        <w:rPr>
          <w:color w:val="1E1E29"/>
          <w:shd w:val="clear" w:color="auto" w:fill="FFFFFF"/>
        </w:rPr>
      </w:pPr>
      <w:r w:rsidRPr="003A78B4">
        <w:rPr>
          <w:color w:val="1E1E29"/>
          <w:shd w:val="clear" w:color="auto" w:fill="FFFFFF"/>
        </w:rPr>
        <w:t>The Director for Diversity, Equity and Inclusion develops, assists, supports and monitors programs, procedures, policies and processes that promote and sustain equity, inclusiveness, diversity and access to opportunities throughout the district.</w:t>
      </w:r>
    </w:p>
    <w:p w:rsidR="004019B9" w:rsidRDefault="004019B9" w:rsidP="00BE15B5"/>
    <w:p w:rsidR="004019B9" w:rsidRPr="003A78B4" w:rsidRDefault="004019B9" w:rsidP="004019B9">
      <w:r w:rsidRPr="003A78B4">
        <w:rPr>
          <w:b/>
          <w:bCs/>
          <w:color w:val="1E1E29"/>
          <w:shd w:val="clear" w:color="auto" w:fill="FFFFFF"/>
        </w:rPr>
        <w:t>Reports to:</w:t>
      </w:r>
      <w:r w:rsidRPr="003A78B4">
        <w:rPr>
          <w:color w:val="1E1E29"/>
          <w:shd w:val="clear" w:color="auto" w:fill="FFFFFF"/>
        </w:rPr>
        <w:t xml:space="preserve"> Assistant Superintendent for Curriculum and Instruction</w:t>
      </w:r>
    </w:p>
    <w:p w:rsidR="00BE15B5" w:rsidRDefault="00BE15B5" w:rsidP="0083568D">
      <w:pPr>
        <w:ind w:right="-360"/>
        <w:jc w:val="both"/>
      </w:pPr>
    </w:p>
    <w:p w:rsidR="000B4064" w:rsidRDefault="00BE15B5" w:rsidP="00BE15B5">
      <w:r w:rsidRPr="003A78B4">
        <w:rPr>
          <w:b/>
          <w:bCs/>
          <w:color w:val="1E1E29"/>
          <w:shd w:val="clear" w:color="auto" w:fill="FFFFFF"/>
        </w:rPr>
        <w:t>Qualifications: </w:t>
      </w:r>
    </w:p>
    <w:p w:rsidR="00BE15B5" w:rsidRPr="003A78B4" w:rsidRDefault="00BE15B5" w:rsidP="00BE15B5">
      <w:pPr>
        <w:numPr>
          <w:ilvl w:val="0"/>
          <w:numId w:val="8"/>
        </w:numPr>
        <w:textAlignment w:val="baseline"/>
        <w:rPr>
          <w:color w:val="1E1E29"/>
        </w:rPr>
      </w:pPr>
      <w:r w:rsidRPr="003A78B4">
        <w:rPr>
          <w:color w:val="1E1E29"/>
          <w:shd w:val="clear" w:color="auto" w:fill="FFFFFF"/>
        </w:rPr>
        <w:t>Knowledge of issues impacting and informing access, inclusion, equity and diversity in school systems</w:t>
      </w:r>
    </w:p>
    <w:p w:rsidR="00BE15B5" w:rsidRPr="003A78B4" w:rsidRDefault="00BE15B5" w:rsidP="00BE15B5">
      <w:pPr>
        <w:numPr>
          <w:ilvl w:val="0"/>
          <w:numId w:val="8"/>
        </w:numPr>
        <w:textAlignment w:val="baseline"/>
        <w:rPr>
          <w:color w:val="1E1E29"/>
        </w:rPr>
      </w:pPr>
      <w:r w:rsidRPr="003A78B4">
        <w:rPr>
          <w:color w:val="1E1E29"/>
          <w:shd w:val="clear" w:color="auto" w:fill="FFFFFF"/>
        </w:rPr>
        <w:t>Work experience in diversity, equity and inclusion or a related field</w:t>
      </w:r>
    </w:p>
    <w:p w:rsidR="00BE15B5" w:rsidRPr="003A78B4" w:rsidRDefault="00BE15B5" w:rsidP="00BE15B5">
      <w:pPr>
        <w:numPr>
          <w:ilvl w:val="0"/>
          <w:numId w:val="8"/>
        </w:numPr>
        <w:textAlignment w:val="baseline"/>
        <w:rPr>
          <w:color w:val="1E1E29"/>
        </w:rPr>
      </w:pPr>
      <w:r w:rsidRPr="003A78B4">
        <w:rPr>
          <w:color w:val="1E1E29"/>
          <w:shd w:val="clear" w:color="auto" w:fill="FFFFFF"/>
        </w:rPr>
        <w:t>Experience in implementing actions and systems resulting in creating a sense of belonging, equity and access in an organization</w:t>
      </w:r>
    </w:p>
    <w:p w:rsidR="00BE15B5" w:rsidRPr="003A78B4" w:rsidRDefault="00BE15B5" w:rsidP="00EB2FE8">
      <w:pPr>
        <w:numPr>
          <w:ilvl w:val="0"/>
          <w:numId w:val="8"/>
        </w:numPr>
        <w:textAlignment w:val="baseline"/>
      </w:pPr>
      <w:r w:rsidRPr="00D10EB8">
        <w:rPr>
          <w:color w:val="1E1E29"/>
          <w:shd w:val="clear" w:color="auto" w:fill="FFFFFF"/>
        </w:rPr>
        <w:t xml:space="preserve">Current Illinois Professional Educator License with an administrative </w:t>
      </w:r>
      <w:r w:rsidR="00D10EB8">
        <w:rPr>
          <w:color w:val="1E1E29"/>
          <w:shd w:val="clear" w:color="auto" w:fill="FFFFFF"/>
        </w:rPr>
        <w:t>e</w:t>
      </w:r>
      <w:r w:rsidRPr="00D10EB8">
        <w:rPr>
          <w:color w:val="1E1E29"/>
          <w:shd w:val="clear" w:color="auto" w:fill="FFFFFF"/>
        </w:rPr>
        <w:t>ndorsement or enrollment in a program that will result in endorsement prior to August 2022</w:t>
      </w:r>
    </w:p>
    <w:p w:rsidR="00BE15B5" w:rsidRPr="003A78B4" w:rsidRDefault="00BE15B5" w:rsidP="00BE15B5">
      <w:pPr>
        <w:numPr>
          <w:ilvl w:val="0"/>
          <w:numId w:val="9"/>
        </w:numPr>
        <w:textAlignment w:val="baseline"/>
        <w:rPr>
          <w:color w:val="1E1E29"/>
        </w:rPr>
      </w:pPr>
      <w:r w:rsidRPr="003A78B4">
        <w:rPr>
          <w:color w:val="1E1E29"/>
          <w:shd w:val="clear" w:color="auto" w:fill="FFFFFF"/>
        </w:rPr>
        <w:t>PERA-qualified evaluator requirements fulfilled by August 2022</w:t>
      </w:r>
    </w:p>
    <w:p w:rsidR="00BE15B5" w:rsidRPr="003A78B4" w:rsidRDefault="00BE15B5" w:rsidP="00BE15B5">
      <w:pPr>
        <w:numPr>
          <w:ilvl w:val="0"/>
          <w:numId w:val="9"/>
        </w:numPr>
        <w:textAlignment w:val="baseline"/>
        <w:rPr>
          <w:color w:val="1E1E29"/>
        </w:rPr>
      </w:pPr>
      <w:r w:rsidRPr="003A78B4">
        <w:rPr>
          <w:color w:val="1E1E29"/>
          <w:shd w:val="clear" w:color="auto" w:fill="FFFFFF"/>
        </w:rPr>
        <w:t>Successful prior experience as a licensed educator and school leader preferred</w:t>
      </w:r>
    </w:p>
    <w:p w:rsidR="00BE15B5" w:rsidRPr="003A78B4" w:rsidRDefault="00BE15B5" w:rsidP="00BE15B5">
      <w:pPr>
        <w:numPr>
          <w:ilvl w:val="0"/>
          <w:numId w:val="9"/>
        </w:numPr>
        <w:textAlignment w:val="baseline"/>
        <w:rPr>
          <w:color w:val="1E1E29"/>
        </w:rPr>
      </w:pPr>
      <w:r w:rsidRPr="003A78B4">
        <w:rPr>
          <w:color w:val="1E1E29"/>
          <w:shd w:val="clear" w:color="auto" w:fill="FFFFFF"/>
        </w:rPr>
        <w:t>Strong interpersonal and communication skills to collaborate effectively with a variety of stakeholders, including faculty, staff, parents, students and the larger community</w:t>
      </w:r>
    </w:p>
    <w:p w:rsidR="00BE15B5" w:rsidRPr="003A78B4" w:rsidRDefault="00BE15B5" w:rsidP="00BE15B5">
      <w:pPr>
        <w:numPr>
          <w:ilvl w:val="0"/>
          <w:numId w:val="9"/>
        </w:numPr>
        <w:textAlignment w:val="baseline"/>
        <w:rPr>
          <w:color w:val="1E1E29"/>
        </w:rPr>
      </w:pPr>
      <w:r w:rsidRPr="003A78B4">
        <w:rPr>
          <w:color w:val="1E1E29"/>
          <w:shd w:val="clear" w:color="auto" w:fill="FFFFFF"/>
        </w:rPr>
        <w:t>Ability to interact with employees with empathy and compassion</w:t>
      </w:r>
    </w:p>
    <w:p w:rsidR="00BE15B5" w:rsidRPr="00BE15B5" w:rsidRDefault="00BE15B5" w:rsidP="00BE15B5">
      <w:pPr>
        <w:numPr>
          <w:ilvl w:val="0"/>
          <w:numId w:val="9"/>
        </w:numPr>
        <w:textAlignment w:val="baseline"/>
        <w:rPr>
          <w:color w:val="1E1E29"/>
        </w:rPr>
      </w:pPr>
      <w:r w:rsidRPr="003A78B4">
        <w:rPr>
          <w:color w:val="1E1E29"/>
          <w:shd w:val="clear" w:color="auto" w:fill="FFFFFF"/>
        </w:rPr>
        <w:t>Ability to handle multiple tasks and priorities, sensitive information and simultaneous projects</w:t>
      </w:r>
    </w:p>
    <w:p w:rsidR="00BE15B5" w:rsidRDefault="00BE15B5" w:rsidP="00BE15B5">
      <w:pPr>
        <w:ind w:left="360"/>
        <w:rPr>
          <w:b/>
          <w:bCs/>
          <w:color w:val="1E1E29"/>
          <w:shd w:val="clear" w:color="auto" w:fill="FFFFFF"/>
        </w:rPr>
      </w:pPr>
    </w:p>
    <w:p w:rsidR="00BE15B5" w:rsidRPr="003A78B4" w:rsidRDefault="00BE15B5" w:rsidP="00BE15B5">
      <w:r w:rsidRPr="00BE15B5">
        <w:rPr>
          <w:b/>
          <w:bCs/>
          <w:color w:val="1E1E29"/>
          <w:shd w:val="clear" w:color="auto" w:fill="FFFFFF"/>
        </w:rPr>
        <w:t>Essential Duties and Responsibilities:</w:t>
      </w:r>
    </w:p>
    <w:p w:rsidR="00BE15B5" w:rsidRPr="003A78B4" w:rsidRDefault="00BE15B5" w:rsidP="00BE15B5">
      <w:pPr>
        <w:numPr>
          <w:ilvl w:val="0"/>
          <w:numId w:val="10"/>
        </w:numPr>
        <w:textAlignment w:val="baseline"/>
        <w:rPr>
          <w:color w:val="1E1E29"/>
        </w:rPr>
      </w:pPr>
      <w:r w:rsidRPr="003A78B4">
        <w:rPr>
          <w:color w:val="1E1E29"/>
          <w:shd w:val="clear" w:color="auto" w:fill="FFFFFF"/>
        </w:rPr>
        <w:t>Facilitates the implementation and accountability of the District 211 Equity Plan</w:t>
      </w:r>
    </w:p>
    <w:p w:rsidR="00BE15B5" w:rsidRPr="003A78B4" w:rsidRDefault="00BE15B5" w:rsidP="00BE15B5">
      <w:pPr>
        <w:numPr>
          <w:ilvl w:val="0"/>
          <w:numId w:val="10"/>
        </w:numPr>
        <w:textAlignment w:val="baseline"/>
        <w:rPr>
          <w:color w:val="1E1E29"/>
        </w:rPr>
      </w:pPr>
      <w:r w:rsidRPr="003A78B4">
        <w:rPr>
          <w:color w:val="1E1E29"/>
          <w:shd w:val="clear" w:color="auto" w:fill="FFFFFF"/>
        </w:rPr>
        <w:t>Directs building and district professional learning activities on equity, bias, racism, diversity and inclusion</w:t>
      </w:r>
    </w:p>
    <w:p w:rsidR="00BE15B5" w:rsidRPr="003A78B4" w:rsidRDefault="00BE15B5" w:rsidP="00BE15B5">
      <w:pPr>
        <w:numPr>
          <w:ilvl w:val="0"/>
          <w:numId w:val="10"/>
        </w:numPr>
        <w:textAlignment w:val="baseline"/>
        <w:rPr>
          <w:color w:val="1E1E29"/>
        </w:rPr>
      </w:pPr>
      <w:r w:rsidRPr="003A78B4">
        <w:rPr>
          <w:color w:val="1E1E29"/>
          <w:shd w:val="clear" w:color="auto" w:fill="FFFFFF"/>
        </w:rPr>
        <w:t>Develops and maintains a professional learning system that encourages institutional practices of anti-racism through evaluation and training activities</w:t>
      </w:r>
    </w:p>
    <w:p w:rsidR="00BE15B5" w:rsidRPr="003A78B4" w:rsidRDefault="00BE15B5" w:rsidP="00BE15B5">
      <w:pPr>
        <w:numPr>
          <w:ilvl w:val="0"/>
          <w:numId w:val="10"/>
        </w:numPr>
        <w:textAlignment w:val="baseline"/>
        <w:rPr>
          <w:color w:val="1E1E29"/>
        </w:rPr>
      </w:pPr>
      <w:r w:rsidRPr="003A78B4">
        <w:rPr>
          <w:color w:val="1E1E29"/>
          <w:shd w:val="clear" w:color="auto" w:fill="FFFFFF"/>
        </w:rPr>
        <w:t>Leads and coordinates affinity groups and builds capacity in facilitating this work across the district</w:t>
      </w:r>
    </w:p>
    <w:p w:rsidR="00BE15B5" w:rsidRPr="003A78B4" w:rsidRDefault="00BE15B5" w:rsidP="00BE15B5">
      <w:pPr>
        <w:numPr>
          <w:ilvl w:val="0"/>
          <w:numId w:val="10"/>
        </w:numPr>
        <w:textAlignment w:val="baseline"/>
        <w:rPr>
          <w:color w:val="1E1E29"/>
        </w:rPr>
      </w:pPr>
      <w:r w:rsidRPr="003A78B4">
        <w:rPr>
          <w:color w:val="1E1E29"/>
          <w:shd w:val="clear" w:color="auto" w:fill="FFFFFF"/>
        </w:rPr>
        <w:t>Guides and supports student-focused initiatives, activities and groups that highlight diverse student voices, reduce bias and racism</w:t>
      </w:r>
      <w:r>
        <w:rPr>
          <w:color w:val="1E1E29"/>
          <w:shd w:val="clear" w:color="auto" w:fill="FFFFFF"/>
        </w:rPr>
        <w:t>,</w:t>
      </w:r>
      <w:r w:rsidRPr="003A78B4">
        <w:rPr>
          <w:color w:val="1E1E29"/>
          <w:shd w:val="clear" w:color="auto" w:fill="FFFFFF"/>
        </w:rPr>
        <w:t xml:space="preserve"> affect positive change</w:t>
      </w:r>
      <w:r>
        <w:rPr>
          <w:color w:val="1E1E29"/>
          <w:shd w:val="clear" w:color="auto" w:fill="FFFFFF"/>
        </w:rPr>
        <w:t xml:space="preserve"> </w:t>
      </w:r>
      <w:r w:rsidRPr="003A78B4">
        <w:rPr>
          <w:color w:val="1E1E29"/>
          <w:shd w:val="clear" w:color="auto" w:fill="FFFFFF"/>
        </w:rPr>
        <w:t>and support inclusion and equity at all sites within the district</w:t>
      </w:r>
    </w:p>
    <w:p w:rsidR="00BE15B5" w:rsidRPr="003A78B4" w:rsidRDefault="00BE15B5" w:rsidP="00BE15B5">
      <w:pPr>
        <w:numPr>
          <w:ilvl w:val="0"/>
          <w:numId w:val="10"/>
        </w:numPr>
        <w:textAlignment w:val="baseline"/>
        <w:rPr>
          <w:color w:val="1E1E29"/>
        </w:rPr>
      </w:pPr>
      <w:r w:rsidRPr="003A78B4">
        <w:rPr>
          <w:color w:val="1E1E29"/>
          <w:shd w:val="clear" w:color="auto" w:fill="FFFFFF"/>
        </w:rPr>
        <w:lastRenderedPageBreak/>
        <w:t>Establishes working relationships with local community organizations to uphold the district's commitment to equity, anti-bias, anti-racism, diversity and inclusion.</w:t>
      </w:r>
    </w:p>
    <w:p w:rsidR="00BE15B5" w:rsidRPr="003A78B4" w:rsidRDefault="00BE15B5" w:rsidP="00BE15B5">
      <w:pPr>
        <w:numPr>
          <w:ilvl w:val="0"/>
          <w:numId w:val="10"/>
        </w:numPr>
        <w:textAlignment w:val="baseline"/>
        <w:rPr>
          <w:color w:val="1E1E29"/>
        </w:rPr>
      </w:pPr>
      <w:r w:rsidRPr="003A78B4">
        <w:rPr>
          <w:color w:val="1E1E29"/>
          <w:shd w:val="clear" w:color="auto" w:fill="FFFFFF"/>
        </w:rPr>
        <w:t>Recommends policies and develops and implements strategies to monitor and evaluate district-wide progress toward eliminating the achievement and opportunity disparities among students</w:t>
      </w:r>
      <w:r>
        <w:rPr>
          <w:color w:val="1E1E29"/>
          <w:shd w:val="clear" w:color="auto" w:fill="FFFFFF"/>
        </w:rPr>
        <w:t xml:space="preserve"> in educational and extracurricular programs</w:t>
      </w:r>
    </w:p>
    <w:p w:rsidR="00BE15B5" w:rsidRPr="003A78B4" w:rsidRDefault="00BE15B5" w:rsidP="00BE15B5">
      <w:pPr>
        <w:numPr>
          <w:ilvl w:val="0"/>
          <w:numId w:val="10"/>
        </w:numPr>
        <w:textAlignment w:val="baseline"/>
        <w:rPr>
          <w:color w:val="1E1E29"/>
        </w:rPr>
      </w:pPr>
      <w:r w:rsidRPr="003A78B4">
        <w:rPr>
          <w:color w:val="1E1E29"/>
          <w:shd w:val="clear" w:color="auto" w:fill="FFFFFF"/>
        </w:rPr>
        <w:t>Collaborates with instructional leaders to review curriculum, instructional material, media and other resources to ensure that it is equitable, unbiased, inclusive and reflective of the district’s diversity</w:t>
      </w:r>
    </w:p>
    <w:p w:rsidR="00BE15B5" w:rsidRPr="003A78B4" w:rsidRDefault="00BE15B5" w:rsidP="00BE15B5">
      <w:pPr>
        <w:numPr>
          <w:ilvl w:val="0"/>
          <w:numId w:val="10"/>
        </w:numPr>
        <w:textAlignment w:val="baseline"/>
        <w:rPr>
          <w:color w:val="1E1E29"/>
        </w:rPr>
      </w:pPr>
      <w:r w:rsidRPr="003A78B4">
        <w:rPr>
          <w:color w:val="1E1E29"/>
          <w:shd w:val="clear" w:color="auto" w:fill="FFFFFF"/>
        </w:rPr>
        <w:t>Collaborates with the Human Resources Department to recruit, welcome and retain staff from diverse backgrounds</w:t>
      </w:r>
    </w:p>
    <w:p w:rsidR="00BE15B5" w:rsidRPr="003A78B4" w:rsidRDefault="00BE15B5" w:rsidP="00BE15B5">
      <w:pPr>
        <w:numPr>
          <w:ilvl w:val="0"/>
          <w:numId w:val="10"/>
        </w:numPr>
        <w:textAlignment w:val="baseline"/>
        <w:rPr>
          <w:color w:val="1E1E29"/>
        </w:rPr>
      </w:pPr>
      <w:r w:rsidRPr="003A78B4">
        <w:rPr>
          <w:color w:val="1E1E29"/>
          <w:shd w:val="clear" w:color="auto" w:fill="FFFFFF"/>
        </w:rPr>
        <w:t>Collaborates with other administrators to integrate diversity and equity practices into employment, professional development and training practices</w:t>
      </w:r>
    </w:p>
    <w:p w:rsidR="00BE15B5" w:rsidRPr="003A78B4" w:rsidRDefault="00BE15B5" w:rsidP="00BE15B5">
      <w:pPr>
        <w:numPr>
          <w:ilvl w:val="0"/>
          <w:numId w:val="10"/>
        </w:numPr>
        <w:textAlignment w:val="baseline"/>
        <w:rPr>
          <w:color w:val="1E1E29"/>
        </w:rPr>
      </w:pPr>
      <w:r w:rsidRPr="003A78B4">
        <w:rPr>
          <w:color w:val="1E1E29"/>
          <w:shd w:val="clear" w:color="auto" w:fill="FFFFFF"/>
        </w:rPr>
        <w:t>Collaborates with other administrators to integrate diversity and equity practices into Title IX processes and the systems used to address student harassment complaints and student behavior</w:t>
      </w:r>
    </w:p>
    <w:p w:rsidR="00BE15B5" w:rsidRPr="003A78B4" w:rsidRDefault="00BE15B5" w:rsidP="00BE15B5">
      <w:pPr>
        <w:numPr>
          <w:ilvl w:val="0"/>
          <w:numId w:val="10"/>
        </w:numPr>
        <w:textAlignment w:val="baseline"/>
        <w:rPr>
          <w:color w:val="1E1E29"/>
        </w:rPr>
      </w:pPr>
      <w:r w:rsidRPr="003A78B4">
        <w:rPr>
          <w:color w:val="1E1E29"/>
          <w:shd w:val="clear" w:color="auto" w:fill="FFFFFF"/>
        </w:rPr>
        <w:t>Uses data analysis to provide leadership and guidance to district leadership teams and the Board of Education through the lens of equity, anti-bias, anti-racism, diversity and inclusion</w:t>
      </w:r>
    </w:p>
    <w:p w:rsidR="00BE15B5" w:rsidRPr="003A78B4" w:rsidRDefault="00BE15B5" w:rsidP="00BE15B5">
      <w:pPr>
        <w:numPr>
          <w:ilvl w:val="0"/>
          <w:numId w:val="10"/>
        </w:numPr>
        <w:textAlignment w:val="baseline"/>
        <w:rPr>
          <w:color w:val="1E1E29"/>
        </w:rPr>
      </w:pPr>
      <w:r w:rsidRPr="003A78B4">
        <w:rPr>
          <w:color w:val="1E1E29"/>
          <w:shd w:val="clear" w:color="auto" w:fill="FFFFFF"/>
        </w:rPr>
        <w:t xml:space="preserve">Serves as the district-level liaison to school-based equity </w:t>
      </w:r>
      <w:r w:rsidRPr="00E41E88">
        <w:rPr>
          <w:color w:val="1E1E29"/>
          <w:shd w:val="clear" w:color="auto" w:fill="FFFFFF"/>
        </w:rPr>
        <w:t>committees</w:t>
      </w:r>
      <w:r>
        <w:rPr>
          <w:color w:val="1E1E29"/>
          <w:shd w:val="clear" w:color="auto" w:fill="FFFFFF"/>
        </w:rPr>
        <w:t xml:space="preserve"> and other</w:t>
      </w:r>
      <w:r w:rsidRPr="00E41E88">
        <w:rPr>
          <w:color w:val="1E1E29"/>
          <w:shd w:val="clear" w:color="auto" w:fill="FFFFFF"/>
        </w:rPr>
        <w:t xml:space="preserve"> </w:t>
      </w:r>
      <w:r>
        <w:rPr>
          <w:color w:val="1E1E29"/>
          <w:shd w:val="clear" w:color="auto" w:fill="FFFFFF"/>
        </w:rPr>
        <w:t>stakeholder groups formed to address</w:t>
      </w:r>
      <w:r w:rsidRPr="003A78B4">
        <w:rPr>
          <w:color w:val="1E1E29"/>
          <w:shd w:val="clear" w:color="auto" w:fill="FFFFFF"/>
        </w:rPr>
        <w:t xml:space="preserve"> systemic anti-bias</w:t>
      </w:r>
      <w:r>
        <w:rPr>
          <w:color w:val="1E1E29"/>
          <w:shd w:val="clear" w:color="auto" w:fill="FFFFFF"/>
        </w:rPr>
        <w:t xml:space="preserve"> and</w:t>
      </w:r>
      <w:r w:rsidRPr="003A78B4">
        <w:rPr>
          <w:color w:val="1E1E29"/>
          <w:shd w:val="clear" w:color="auto" w:fill="FFFFFF"/>
        </w:rPr>
        <w:t xml:space="preserve"> anti-racism efforts</w:t>
      </w:r>
    </w:p>
    <w:p w:rsidR="00BE15B5" w:rsidRPr="003A78B4" w:rsidRDefault="00BE15B5" w:rsidP="00BE15B5">
      <w:pPr>
        <w:numPr>
          <w:ilvl w:val="0"/>
          <w:numId w:val="10"/>
        </w:numPr>
        <w:textAlignment w:val="baseline"/>
        <w:rPr>
          <w:color w:val="1E1E29"/>
        </w:rPr>
      </w:pPr>
      <w:r w:rsidRPr="003A78B4">
        <w:rPr>
          <w:color w:val="1E1E29"/>
          <w:shd w:val="clear" w:color="auto" w:fill="FFFFFF"/>
        </w:rPr>
        <w:t>Collaborates with the English as a Second Language and Special Education leaders to ensure equity in the curriculum, protocols and practices for students with English language and special education needs</w:t>
      </w:r>
    </w:p>
    <w:p w:rsidR="00BE15B5" w:rsidRPr="003A78B4" w:rsidRDefault="00BE15B5" w:rsidP="00BE15B5">
      <w:pPr>
        <w:numPr>
          <w:ilvl w:val="0"/>
          <w:numId w:val="10"/>
        </w:numPr>
        <w:textAlignment w:val="baseline"/>
        <w:rPr>
          <w:color w:val="1E1E29"/>
        </w:rPr>
      </w:pPr>
      <w:r w:rsidRPr="003A78B4">
        <w:rPr>
          <w:color w:val="1E1E29"/>
          <w:shd w:val="clear" w:color="auto" w:fill="FFFFFF"/>
        </w:rPr>
        <w:t>Serves as a point of contact for employee, student and parent concerns regarding cultural diversity, issues of equity and suggestions for improvement</w:t>
      </w:r>
    </w:p>
    <w:p w:rsidR="00BE15B5" w:rsidRPr="003A78B4" w:rsidRDefault="00BE15B5" w:rsidP="00BE15B5">
      <w:pPr>
        <w:numPr>
          <w:ilvl w:val="0"/>
          <w:numId w:val="10"/>
        </w:numPr>
        <w:textAlignment w:val="baseline"/>
        <w:rPr>
          <w:color w:val="1E1E29"/>
        </w:rPr>
      </w:pPr>
      <w:r w:rsidRPr="003A78B4">
        <w:rPr>
          <w:color w:val="1E1E29"/>
          <w:shd w:val="clear" w:color="auto" w:fill="FFFFFF"/>
        </w:rPr>
        <w:t>Provides coaching</w:t>
      </w:r>
      <w:r>
        <w:rPr>
          <w:color w:val="1E1E29"/>
          <w:shd w:val="clear" w:color="auto" w:fill="FFFFFF"/>
        </w:rPr>
        <w:t>,</w:t>
      </w:r>
      <w:r w:rsidRPr="003A78B4">
        <w:rPr>
          <w:color w:val="1E1E29"/>
          <w:shd w:val="clear" w:color="auto" w:fill="FFFFFF"/>
        </w:rPr>
        <w:t xml:space="preserve"> consultation </w:t>
      </w:r>
      <w:r>
        <w:rPr>
          <w:color w:val="1E1E29"/>
          <w:shd w:val="clear" w:color="auto" w:fill="FFFFFF"/>
        </w:rPr>
        <w:t xml:space="preserve">and assistance </w:t>
      </w:r>
      <w:r w:rsidRPr="003A78B4">
        <w:rPr>
          <w:color w:val="1E1E29"/>
          <w:shd w:val="clear" w:color="auto" w:fill="FFFFFF"/>
        </w:rPr>
        <w:t>to individuals and groups regarding equity, inclusion and cultural competence</w:t>
      </w:r>
    </w:p>
    <w:p w:rsidR="00BE15B5" w:rsidRPr="003A78B4" w:rsidRDefault="00BE15B5" w:rsidP="00BE15B5">
      <w:pPr>
        <w:numPr>
          <w:ilvl w:val="0"/>
          <w:numId w:val="10"/>
        </w:numPr>
        <w:textAlignment w:val="baseline"/>
        <w:rPr>
          <w:color w:val="1E1E29"/>
        </w:rPr>
      </w:pPr>
      <w:r w:rsidRPr="003A78B4">
        <w:rPr>
          <w:color w:val="1E1E29"/>
          <w:shd w:val="clear" w:color="auto" w:fill="FFFFFF"/>
        </w:rPr>
        <w:t>Other duties as assigned</w:t>
      </w:r>
    </w:p>
    <w:p w:rsidR="00BE15B5" w:rsidRDefault="00BE15B5" w:rsidP="00BE15B5">
      <w:pPr>
        <w:textAlignment w:val="baseline"/>
        <w:rPr>
          <w:color w:val="1E1E29"/>
        </w:rPr>
      </w:pPr>
    </w:p>
    <w:p w:rsidR="004019B9" w:rsidRDefault="004019B9" w:rsidP="00655DF4">
      <w:pPr>
        <w:ind w:right="-360"/>
        <w:jc w:val="both"/>
        <w:rPr>
          <w:szCs w:val="26"/>
        </w:rPr>
      </w:pPr>
    </w:p>
    <w:p w:rsidR="004019B9" w:rsidRDefault="004019B9" w:rsidP="00655DF4">
      <w:pPr>
        <w:ind w:right="-360"/>
        <w:jc w:val="both"/>
        <w:rPr>
          <w:szCs w:val="26"/>
        </w:rPr>
      </w:pPr>
    </w:p>
    <w:p w:rsidR="003C6AFF" w:rsidRPr="004019B9" w:rsidRDefault="00CA4082" w:rsidP="00655DF4">
      <w:pPr>
        <w:ind w:right="-360"/>
        <w:jc w:val="both"/>
        <w:rPr>
          <w:sz w:val="28"/>
          <w:szCs w:val="28"/>
        </w:rPr>
      </w:pPr>
      <w:r w:rsidRPr="004019B9">
        <w:rPr>
          <w:sz w:val="28"/>
          <w:szCs w:val="28"/>
        </w:rPr>
        <w:t xml:space="preserve">All applicants must </w:t>
      </w:r>
      <w:r w:rsidR="00655DF4" w:rsidRPr="004019B9">
        <w:rPr>
          <w:sz w:val="28"/>
          <w:szCs w:val="28"/>
        </w:rPr>
        <w:t>complete</w:t>
      </w:r>
      <w:r w:rsidRPr="004019B9">
        <w:rPr>
          <w:sz w:val="28"/>
          <w:szCs w:val="28"/>
        </w:rPr>
        <w:t xml:space="preserve"> an on-line application</w:t>
      </w:r>
      <w:r w:rsidR="005C6C53" w:rsidRPr="004019B9">
        <w:rPr>
          <w:sz w:val="28"/>
          <w:szCs w:val="28"/>
        </w:rPr>
        <w:t xml:space="preserve"> prior to 4:00 p.m. on Wednesday, </w:t>
      </w:r>
      <w:r w:rsidR="00BE15B5" w:rsidRPr="004019B9">
        <w:rPr>
          <w:sz w:val="28"/>
          <w:szCs w:val="28"/>
        </w:rPr>
        <w:t xml:space="preserve">February </w:t>
      </w:r>
      <w:r w:rsidR="00D10EB8">
        <w:rPr>
          <w:sz w:val="28"/>
          <w:szCs w:val="28"/>
        </w:rPr>
        <w:t>23</w:t>
      </w:r>
      <w:r w:rsidR="005C6C53" w:rsidRPr="004019B9">
        <w:rPr>
          <w:sz w:val="28"/>
          <w:szCs w:val="28"/>
        </w:rPr>
        <w:t>, 202</w:t>
      </w:r>
      <w:r w:rsidR="00BE15B5" w:rsidRPr="004019B9">
        <w:rPr>
          <w:sz w:val="28"/>
          <w:szCs w:val="28"/>
        </w:rPr>
        <w:t>2</w:t>
      </w:r>
      <w:r w:rsidRPr="004019B9">
        <w:rPr>
          <w:sz w:val="28"/>
          <w:szCs w:val="28"/>
        </w:rPr>
        <w:t xml:space="preserve">: </w:t>
      </w:r>
      <w:r w:rsidR="005C6C53" w:rsidRPr="004019B9">
        <w:rPr>
          <w:sz w:val="28"/>
          <w:szCs w:val="28"/>
        </w:rPr>
        <w:t xml:space="preserve">  </w:t>
      </w:r>
      <w:r w:rsidR="00655DF4" w:rsidRPr="004019B9">
        <w:rPr>
          <w:color w:val="0000FF"/>
          <w:sz w:val="28"/>
          <w:szCs w:val="28"/>
        </w:rPr>
        <w:t>https://adc.d211.org/employment</w:t>
      </w:r>
    </w:p>
    <w:p w:rsidR="003C6AFF" w:rsidRPr="00EF5DF1" w:rsidRDefault="003C6AFF" w:rsidP="0083568D">
      <w:pPr>
        <w:ind w:right="-360"/>
        <w:jc w:val="both"/>
      </w:pPr>
    </w:p>
    <w:p w:rsidR="00764340" w:rsidRPr="0083568D" w:rsidRDefault="003C6AFF" w:rsidP="0083568D">
      <w:pPr>
        <w:tabs>
          <w:tab w:val="left" w:pos="-1728"/>
          <w:tab w:val="left" w:pos="-1008"/>
          <w:tab w:val="left" w:pos="-288"/>
          <w:tab w:val="left" w:pos="4780"/>
          <w:tab w:val="left" w:pos="5500"/>
        </w:tabs>
        <w:suppressAutoHyphens/>
        <w:spacing w:line="240" w:lineRule="atLeast"/>
        <w:ind w:right="-360"/>
        <w:jc w:val="center"/>
        <w:rPr>
          <w:b/>
          <w:bCs/>
          <w:spacing w:val="-3"/>
          <w:sz w:val="32"/>
        </w:rPr>
      </w:pPr>
      <w:r w:rsidRPr="00EF5DF1">
        <w:rPr>
          <w:b/>
          <w:bCs/>
          <w:spacing w:val="-3"/>
          <w:sz w:val="32"/>
        </w:rPr>
        <w:t xml:space="preserve">Please post through </w:t>
      </w:r>
      <w:r w:rsidR="005C6C53">
        <w:rPr>
          <w:b/>
          <w:bCs/>
          <w:spacing w:val="-3"/>
          <w:sz w:val="32"/>
        </w:rPr>
        <w:t>Wednesday</w:t>
      </w:r>
      <w:r w:rsidR="00B34A63">
        <w:rPr>
          <w:b/>
          <w:bCs/>
          <w:spacing w:val="-3"/>
          <w:sz w:val="32"/>
        </w:rPr>
        <w:t xml:space="preserve">, </w:t>
      </w:r>
      <w:r w:rsidR="00BE15B5">
        <w:rPr>
          <w:b/>
          <w:bCs/>
          <w:spacing w:val="-3"/>
          <w:sz w:val="32"/>
        </w:rPr>
        <w:t xml:space="preserve">February </w:t>
      </w:r>
      <w:r w:rsidR="0077709A">
        <w:rPr>
          <w:b/>
          <w:bCs/>
          <w:spacing w:val="-3"/>
          <w:sz w:val="32"/>
        </w:rPr>
        <w:t>23</w:t>
      </w:r>
      <w:bookmarkStart w:id="0" w:name="_GoBack"/>
      <w:bookmarkEnd w:id="0"/>
      <w:r w:rsidR="005C6C53">
        <w:rPr>
          <w:b/>
          <w:bCs/>
          <w:spacing w:val="-3"/>
          <w:sz w:val="32"/>
        </w:rPr>
        <w:t>, 202</w:t>
      </w:r>
      <w:r w:rsidR="00BE15B5">
        <w:rPr>
          <w:b/>
          <w:bCs/>
          <w:spacing w:val="-3"/>
          <w:sz w:val="32"/>
        </w:rPr>
        <w:t>2</w:t>
      </w:r>
    </w:p>
    <w:sectPr w:rsidR="00764340" w:rsidRPr="0083568D">
      <w:headerReference w:type="default" r:id="rId7"/>
      <w:pgSz w:w="12240" w:h="15840" w:code="1"/>
      <w:pgMar w:top="1440" w:right="1800" w:bottom="31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3BB" w:rsidRDefault="008123BB">
      <w:r>
        <w:separator/>
      </w:r>
    </w:p>
  </w:endnote>
  <w:endnote w:type="continuationSeparator" w:id="0">
    <w:p w:rsidR="008123BB" w:rsidRDefault="0081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3BB" w:rsidRDefault="008123BB">
      <w:r>
        <w:separator/>
      </w:r>
    </w:p>
  </w:footnote>
  <w:footnote w:type="continuationSeparator" w:id="0">
    <w:p w:rsidR="008123BB" w:rsidRDefault="0081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26E" w:rsidRDefault="003073C4">
    <w:pPr>
      <w:pStyle w:val="Header"/>
      <w:tabs>
        <w:tab w:val="clear" w:pos="8640"/>
      </w:tabs>
      <w:ind w:left="-1440" w:right="-1440"/>
      <w:jc w:val="center"/>
    </w:pPr>
    <w:r>
      <w:rPr>
        <w:noProof/>
      </w:rPr>
      <w:drawing>
        <wp:inline distT="0" distB="0" distL="0" distR="0">
          <wp:extent cx="7680960" cy="1503045"/>
          <wp:effectExtent l="0" t="0" r="0" b="0"/>
          <wp:docPr id="1" name="Picture 1" descr="District Memo 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Memo Shee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1503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ACE"/>
    <w:multiLevelType w:val="hybridMultilevel"/>
    <w:tmpl w:val="4E9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324B"/>
    <w:multiLevelType w:val="hybridMultilevel"/>
    <w:tmpl w:val="5B9278B6"/>
    <w:lvl w:ilvl="0" w:tplc="E170295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F63BFD"/>
    <w:multiLevelType w:val="hybridMultilevel"/>
    <w:tmpl w:val="3C8C2DE8"/>
    <w:lvl w:ilvl="0" w:tplc="E170295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031C21"/>
    <w:multiLevelType w:val="multilevel"/>
    <w:tmpl w:val="A176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84163"/>
    <w:multiLevelType w:val="hybridMultilevel"/>
    <w:tmpl w:val="658E726E"/>
    <w:lvl w:ilvl="0" w:tplc="E170295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D5363D"/>
    <w:multiLevelType w:val="hybridMultilevel"/>
    <w:tmpl w:val="F940D1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60A4C40"/>
    <w:multiLevelType w:val="hybridMultilevel"/>
    <w:tmpl w:val="DBE22D94"/>
    <w:lvl w:ilvl="0" w:tplc="E170295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AD4E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BE72201"/>
    <w:multiLevelType w:val="multilevel"/>
    <w:tmpl w:val="830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A400B"/>
    <w:multiLevelType w:val="multilevel"/>
    <w:tmpl w:val="6CE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2"/>
  </w:num>
  <w:num w:numId="5">
    <w:abstractNumId w:val="5"/>
  </w:num>
  <w:num w:numId="6">
    <w:abstractNumId w:val="7"/>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C2"/>
    <w:rsid w:val="00000A35"/>
    <w:rsid w:val="00020536"/>
    <w:rsid w:val="000458C0"/>
    <w:rsid w:val="000507C6"/>
    <w:rsid w:val="00060694"/>
    <w:rsid w:val="00083A0D"/>
    <w:rsid w:val="00085DF9"/>
    <w:rsid w:val="00090B89"/>
    <w:rsid w:val="000910B6"/>
    <w:rsid w:val="000B24A4"/>
    <w:rsid w:val="000B4064"/>
    <w:rsid w:val="000B4607"/>
    <w:rsid w:val="000D0481"/>
    <w:rsid w:val="000D3D04"/>
    <w:rsid w:val="000D6871"/>
    <w:rsid w:val="000D7B5D"/>
    <w:rsid w:val="001042F8"/>
    <w:rsid w:val="001071C1"/>
    <w:rsid w:val="001217D2"/>
    <w:rsid w:val="00131811"/>
    <w:rsid w:val="00133D9D"/>
    <w:rsid w:val="001634E3"/>
    <w:rsid w:val="001653C9"/>
    <w:rsid w:val="001709F3"/>
    <w:rsid w:val="00182A29"/>
    <w:rsid w:val="00183447"/>
    <w:rsid w:val="00192BE6"/>
    <w:rsid w:val="001A4A1E"/>
    <w:rsid w:val="001C1850"/>
    <w:rsid w:val="001C19F8"/>
    <w:rsid w:val="001C285A"/>
    <w:rsid w:val="001C6DB3"/>
    <w:rsid w:val="001D544B"/>
    <w:rsid w:val="001F0B45"/>
    <w:rsid w:val="00211F10"/>
    <w:rsid w:val="0021401D"/>
    <w:rsid w:val="0021520C"/>
    <w:rsid w:val="00217477"/>
    <w:rsid w:val="0025763A"/>
    <w:rsid w:val="002738FF"/>
    <w:rsid w:val="00292489"/>
    <w:rsid w:val="002A1AD9"/>
    <w:rsid w:val="002B0691"/>
    <w:rsid w:val="002D4900"/>
    <w:rsid w:val="002D6169"/>
    <w:rsid w:val="002D674D"/>
    <w:rsid w:val="002E1DF6"/>
    <w:rsid w:val="002E266E"/>
    <w:rsid w:val="002F01A0"/>
    <w:rsid w:val="00300C34"/>
    <w:rsid w:val="00304DB8"/>
    <w:rsid w:val="00304FC2"/>
    <w:rsid w:val="003073C4"/>
    <w:rsid w:val="003259F7"/>
    <w:rsid w:val="00327DB8"/>
    <w:rsid w:val="003313FE"/>
    <w:rsid w:val="00340950"/>
    <w:rsid w:val="00342E14"/>
    <w:rsid w:val="00347AD3"/>
    <w:rsid w:val="00351E81"/>
    <w:rsid w:val="0035553F"/>
    <w:rsid w:val="003A1EBF"/>
    <w:rsid w:val="003A3150"/>
    <w:rsid w:val="003C36A7"/>
    <w:rsid w:val="003C6AFF"/>
    <w:rsid w:val="003F29E0"/>
    <w:rsid w:val="004019B9"/>
    <w:rsid w:val="00407448"/>
    <w:rsid w:val="00425F21"/>
    <w:rsid w:val="00426244"/>
    <w:rsid w:val="00450C22"/>
    <w:rsid w:val="00471E68"/>
    <w:rsid w:val="00491C40"/>
    <w:rsid w:val="004930F8"/>
    <w:rsid w:val="004A0618"/>
    <w:rsid w:val="004D2869"/>
    <w:rsid w:val="004D426E"/>
    <w:rsid w:val="004F3552"/>
    <w:rsid w:val="004F4049"/>
    <w:rsid w:val="004F52FB"/>
    <w:rsid w:val="004F5F12"/>
    <w:rsid w:val="004F7A46"/>
    <w:rsid w:val="005004D8"/>
    <w:rsid w:val="00520FA1"/>
    <w:rsid w:val="005439A3"/>
    <w:rsid w:val="005470B5"/>
    <w:rsid w:val="00555D74"/>
    <w:rsid w:val="00567662"/>
    <w:rsid w:val="00582CC8"/>
    <w:rsid w:val="00583B81"/>
    <w:rsid w:val="00586A24"/>
    <w:rsid w:val="005A75C5"/>
    <w:rsid w:val="005B2CC5"/>
    <w:rsid w:val="005B4DC9"/>
    <w:rsid w:val="005C6C53"/>
    <w:rsid w:val="005D18E3"/>
    <w:rsid w:val="006140BF"/>
    <w:rsid w:val="006319C8"/>
    <w:rsid w:val="00634211"/>
    <w:rsid w:val="006462C9"/>
    <w:rsid w:val="0065267B"/>
    <w:rsid w:val="006538B8"/>
    <w:rsid w:val="00655DF4"/>
    <w:rsid w:val="0066330C"/>
    <w:rsid w:val="00667B9E"/>
    <w:rsid w:val="006A3B9C"/>
    <w:rsid w:val="006A4872"/>
    <w:rsid w:val="006D1595"/>
    <w:rsid w:val="006F3640"/>
    <w:rsid w:val="00700C55"/>
    <w:rsid w:val="0070128E"/>
    <w:rsid w:val="007017BD"/>
    <w:rsid w:val="00714E3D"/>
    <w:rsid w:val="00732B98"/>
    <w:rsid w:val="00740410"/>
    <w:rsid w:val="00743347"/>
    <w:rsid w:val="00745E2D"/>
    <w:rsid w:val="00746DAB"/>
    <w:rsid w:val="00755BBE"/>
    <w:rsid w:val="00757DE2"/>
    <w:rsid w:val="00760E4C"/>
    <w:rsid w:val="00761B2D"/>
    <w:rsid w:val="00764340"/>
    <w:rsid w:val="0077709A"/>
    <w:rsid w:val="007805B5"/>
    <w:rsid w:val="007A017F"/>
    <w:rsid w:val="007B1BDB"/>
    <w:rsid w:val="007C0A81"/>
    <w:rsid w:val="007C6E1F"/>
    <w:rsid w:val="007D5546"/>
    <w:rsid w:val="007E4308"/>
    <w:rsid w:val="007E777D"/>
    <w:rsid w:val="007F3D6A"/>
    <w:rsid w:val="00802F4A"/>
    <w:rsid w:val="00803E9D"/>
    <w:rsid w:val="008123BB"/>
    <w:rsid w:val="008208BA"/>
    <w:rsid w:val="00824F94"/>
    <w:rsid w:val="00825CAD"/>
    <w:rsid w:val="0083568D"/>
    <w:rsid w:val="008560CE"/>
    <w:rsid w:val="0086772C"/>
    <w:rsid w:val="00875CA1"/>
    <w:rsid w:val="00880D35"/>
    <w:rsid w:val="00886F8D"/>
    <w:rsid w:val="008A5750"/>
    <w:rsid w:val="008C6F6B"/>
    <w:rsid w:val="008D57C1"/>
    <w:rsid w:val="008E4D26"/>
    <w:rsid w:val="008F19CE"/>
    <w:rsid w:val="008F1A07"/>
    <w:rsid w:val="00906EAE"/>
    <w:rsid w:val="00916362"/>
    <w:rsid w:val="00946255"/>
    <w:rsid w:val="00957F6B"/>
    <w:rsid w:val="00984F90"/>
    <w:rsid w:val="009A5B09"/>
    <w:rsid w:val="009B4A2A"/>
    <w:rsid w:val="009B6903"/>
    <w:rsid w:val="009D262E"/>
    <w:rsid w:val="009F4DCD"/>
    <w:rsid w:val="00A0520E"/>
    <w:rsid w:val="00A16005"/>
    <w:rsid w:val="00A21103"/>
    <w:rsid w:val="00A27C03"/>
    <w:rsid w:val="00A4750A"/>
    <w:rsid w:val="00A543D3"/>
    <w:rsid w:val="00A556E1"/>
    <w:rsid w:val="00A70AE1"/>
    <w:rsid w:val="00A87DD8"/>
    <w:rsid w:val="00A92CD7"/>
    <w:rsid w:val="00A95C4C"/>
    <w:rsid w:val="00AA54F5"/>
    <w:rsid w:val="00AB0A11"/>
    <w:rsid w:val="00AB6CD9"/>
    <w:rsid w:val="00AC2747"/>
    <w:rsid w:val="00AC6497"/>
    <w:rsid w:val="00AD12A3"/>
    <w:rsid w:val="00AD2991"/>
    <w:rsid w:val="00AE206F"/>
    <w:rsid w:val="00AF66AA"/>
    <w:rsid w:val="00B03719"/>
    <w:rsid w:val="00B04FBC"/>
    <w:rsid w:val="00B05B41"/>
    <w:rsid w:val="00B10B01"/>
    <w:rsid w:val="00B20F56"/>
    <w:rsid w:val="00B21474"/>
    <w:rsid w:val="00B27782"/>
    <w:rsid w:val="00B34A63"/>
    <w:rsid w:val="00B37A74"/>
    <w:rsid w:val="00B43385"/>
    <w:rsid w:val="00B47950"/>
    <w:rsid w:val="00B860A4"/>
    <w:rsid w:val="00B969D6"/>
    <w:rsid w:val="00BA3C76"/>
    <w:rsid w:val="00BA3FA7"/>
    <w:rsid w:val="00BB3CC2"/>
    <w:rsid w:val="00BC193D"/>
    <w:rsid w:val="00BC40D2"/>
    <w:rsid w:val="00BD1CC0"/>
    <w:rsid w:val="00BE0A43"/>
    <w:rsid w:val="00BE15B5"/>
    <w:rsid w:val="00BF2B86"/>
    <w:rsid w:val="00BF3C89"/>
    <w:rsid w:val="00C04D55"/>
    <w:rsid w:val="00C214DB"/>
    <w:rsid w:val="00C4046D"/>
    <w:rsid w:val="00C42F42"/>
    <w:rsid w:val="00C62A05"/>
    <w:rsid w:val="00C63896"/>
    <w:rsid w:val="00C75775"/>
    <w:rsid w:val="00C823F2"/>
    <w:rsid w:val="00C90FFD"/>
    <w:rsid w:val="00CA4082"/>
    <w:rsid w:val="00CA77F2"/>
    <w:rsid w:val="00CB0363"/>
    <w:rsid w:val="00CD1A40"/>
    <w:rsid w:val="00CF6855"/>
    <w:rsid w:val="00D10EB8"/>
    <w:rsid w:val="00D1117B"/>
    <w:rsid w:val="00D245D8"/>
    <w:rsid w:val="00D3229A"/>
    <w:rsid w:val="00D4324D"/>
    <w:rsid w:val="00D5472C"/>
    <w:rsid w:val="00D85002"/>
    <w:rsid w:val="00DC29FB"/>
    <w:rsid w:val="00DC57FD"/>
    <w:rsid w:val="00DD555D"/>
    <w:rsid w:val="00E06E73"/>
    <w:rsid w:val="00E33358"/>
    <w:rsid w:val="00E33C17"/>
    <w:rsid w:val="00E63BD0"/>
    <w:rsid w:val="00E65984"/>
    <w:rsid w:val="00E6781F"/>
    <w:rsid w:val="00E902D3"/>
    <w:rsid w:val="00EA417B"/>
    <w:rsid w:val="00EA4957"/>
    <w:rsid w:val="00EA589E"/>
    <w:rsid w:val="00EC4FB0"/>
    <w:rsid w:val="00EE458C"/>
    <w:rsid w:val="00EE6978"/>
    <w:rsid w:val="00EF5DF1"/>
    <w:rsid w:val="00F211D6"/>
    <w:rsid w:val="00F32B35"/>
    <w:rsid w:val="00F4666F"/>
    <w:rsid w:val="00F67FA8"/>
    <w:rsid w:val="00F82DED"/>
    <w:rsid w:val="00F83060"/>
    <w:rsid w:val="00F84B14"/>
    <w:rsid w:val="00F948A9"/>
    <w:rsid w:val="00FB6FDE"/>
    <w:rsid w:val="00FC0B26"/>
    <w:rsid w:val="00FC4361"/>
    <w:rsid w:val="00FD7A1C"/>
    <w:rsid w:val="00FF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C2792A"/>
  <w15:chartTrackingRefBased/>
  <w15:docId w15:val="{E53F4DA6-B361-4C04-B1B3-C3128479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AFF"/>
    <w:rPr>
      <w:sz w:val="24"/>
      <w:szCs w:val="24"/>
    </w:rPr>
  </w:style>
  <w:style w:type="paragraph" w:styleId="Heading1">
    <w:name w:val="heading 1"/>
    <w:basedOn w:val="Normal"/>
    <w:next w:val="Normal"/>
    <w:qFormat/>
    <w:pPr>
      <w:keepNext/>
      <w:jc w:val="center"/>
      <w:outlineLvl w:val="0"/>
    </w:pPr>
    <w:rPr>
      <w:rFonts w:ascii="CG Times" w:hAnsi="CG Times"/>
      <w:b/>
      <w:bCs/>
      <w:sz w:val="26"/>
    </w:rPr>
  </w:style>
  <w:style w:type="paragraph" w:styleId="Heading3">
    <w:name w:val="heading 3"/>
    <w:basedOn w:val="Normal"/>
    <w:next w:val="Normal"/>
    <w:qFormat/>
    <w:pPr>
      <w:keepNext/>
      <w:jc w:val="center"/>
      <w:outlineLvl w:val="2"/>
    </w:pPr>
    <w:rPr>
      <w:rFonts w:ascii="CG Times" w:hAnsi="CG 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F3D6A"/>
    <w:rPr>
      <w:rFonts w:ascii="Tahoma" w:hAnsi="Tahoma" w:cs="Tahoma"/>
      <w:sz w:val="16"/>
      <w:szCs w:val="16"/>
    </w:rPr>
  </w:style>
  <w:style w:type="paragraph" w:customStyle="1" w:styleId="paragraphtext">
    <w:name w:val="paragraphtext"/>
    <w:basedOn w:val="Normal"/>
    <w:rsid w:val="00EE6978"/>
    <w:pPr>
      <w:spacing w:before="100" w:beforeAutospacing="1" w:after="100" w:afterAutospacing="1"/>
    </w:pPr>
    <w:rPr>
      <w:rFonts w:ascii="Verdana" w:hAnsi="Verdana"/>
      <w:color w:val="000000"/>
      <w:sz w:val="15"/>
      <w:szCs w:val="15"/>
    </w:rPr>
  </w:style>
  <w:style w:type="character" w:styleId="Hyperlink">
    <w:name w:val="Hyperlink"/>
    <w:rsid w:val="00CA4082"/>
    <w:rPr>
      <w:color w:val="0000FF"/>
      <w:u w:val="single"/>
    </w:rPr>
  </w:style>
  <w:style w:type="character" w:styleId="UnresolvedMention">
    <w:name w:val="Unresolved Mention"/>
    <w:basedOn w:val="DefaultParagraphFont"/>
    <w:uiPriority w:val="99"/>
    <w:semiHidden/>
    <w:unhideWhenUsed/>
    <w:rsid w:val="00655DF4"/>
    <w:rPr>
      <w:color w:val="605E5C"/>
      <w:shd w:val="clear" w:color="auto" w:fill="E1DFDD"/>
    </w:rPr>
  </w:style>
  <w:style w:type="paragraph" w:customStyle="1" w:styleId="Default">
    <w:name w:val="Default"/>
    <w:rsid w:val="00655DF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46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8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ist211_memo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dist211_memo_template.dot</Template>
  <TotalTime>38</TotalTime>
  <Pages>2</Pages>
  <Words>567</Words>
  <Characters>3720</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ADMINISTRATIVE COUNCIL TENTATIVE AGENDA</vt:lpstr>
    </vt:vector>
  </TitlesOfParts>
  <Company>Township High School Dist 211</Company>
  <LinksUpToDate>false</LinksUpToDate>
  <CharactersWithSpaces>4247</CharactersWithSpaces>
  <SharedDoc>false</SharedDoc>
  <HLinks>
    <vt:vector size="12" baseType="variant">
      <vt:variant>
        <vt:i4>65615</vt:i4>
      </vt:variant>
      <vt:variant>
        <vt:i4>3</vt:i4>
      </vt:variant>
      <vt:variant>
        <vt:i4>0</vt:i4>
      </vt:variant>
      <vt:variant>
        <vt:i4>5</vt:i4>
      </vt:variant>
      <vt:variant>
        <vt:lpwstr>http://adc.d211.org/operations-2/employment/</vt:lpwstr>
      </vt:variant>
      <vt:variant>
        <vt:lpwstr/>
      </vt:variant>
      <vt:variant>
        <vt:i4>8192008</vt:i4>
      </vt:variant>
      <vt:variant>
        <vt:i4>0</vt:i4>
      </vt:variant>
      <vt:variant>
        <vt:i4>0</vt:i4>
      </vt:variant>
      <vt:variant>
        <vt:i4>5</vt:i4>
      </vt:variant>
      <vt:variant>
        <vt:lpwstr>mailto:ewenckowski@d211.org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COUNCIL TENTATIVE AGENDA</dc:title>
  <dc:subject/>
  <dc:creator>Kathe Lingl</dc:creator>
  <cp:keywords/>
  <cp:lastModifiedBy>James Britton</cp:lastModifiedBy>
  <cp:revision>5</cp:revision>
  <cp:lastPrinted>2021-01-07T00:08:00Z</cp:lastPrinted>
  <dcterms:created xsi:type="dcterms:W3CDTF">2022-02-08T19:39:00Z</dcterms:created>
  <dcterms:modified xsi:type="dcterms:W3CDTF">2022-02-09T20:37:00Z</dcterms:modified>
</cp:coreProperties>
</file>