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F8" w:rsidRDefault="00BC66F8" w:rsidP="00BC66F8">
      <w:pPr>
        <w:rPr>
          <w:rFonts w:ascii="Arial Narrow" w:hAnsi="Arial Narrow"/>
          <w:sz w:val="20"/>
          <w:szCs w:val="20"/>
        </w:rPr>
      </w:pPr>
      <w:r w:rsidRPr="005D4B16">
        <w:rPr>
          <w:rFonts w:ascii="Arial Narrow" w:hAnsi="Arial Narrow"/>
          <w:b/>
          <w:sz w:val="20"/>
          <w:szCs w:val="20"/>
          <w:u w:val="single"/>
        </w:rPr>
        <w:t>Job Title</w:t>
      </w:r>
      <w:r>
        <w:rPr>
          <w:rFonts w:ascii="Arial Narrow" w:hAnsi="Arial Narrow"/>
          <w:sz w:val="20"/>
          <w:szCs w:val="20"/>
        </w:rPr>
        <w:t>:</w:t>
      </w:r>
      <w:r w:rsidR="008E78BB">
        <w:rPr>
          <w:rFonts w:ascii="Arial Narrow" w:hAnsi="Arial Narrow"/>
          <w:sz w:val="20"/>
          <w:szCs w:val="20"/>
        </w:rPr>
        <w:t xml:space="preserve">  Special Education Coordinator</w:t>
      </w:r>
    </w:p>
    <w:p w:rsidR="00BC66F8" w:rsidRDefault="00BC66F8" w:rsidP="00BC66F8">
      <w:pPr>
        <w:rPr>
          <w:rFonts w:ascii="Arial Narrow" w:hAnsi="Arial Narrow"/>
          <w:sz w:val="20"/>
          <w:szCs w:val="20"/>
        </w:rPr>
      </w:pPr>
    </w:p>
    <w:p w:rsidR="00BC66F8" w:rsidRPr="00BD45F2" w:rsidRDefault="00BC66F8" w:rsidP="00BC66F8">
      <w:pPr>
        <w:rPr>
          <w:rFonts w:ascii="Arial Narrow" w:hAnsi="Arial Narrow"/>
          <w:sz w:val="20"/>
          <w:szCs w:val="20"/>
        </w:rPr>
      </w:pPr>
      <w:r w:rsidRPr="005D4B16">
        <w:rPr>
          <w:rFonts w:ascii="Arial Narrow" w:hAnsi="Arial Narrow"/>
          <w:b/>
          <w:sz w:val="20"/>
          <w:szCs w:val="20"/>
          <w:u w:val="single"/>
        </w:rPr>
        <w:t>Summary</w:t>
      </w:r>
      <w:r>
        <w:rPr>
          <w:rFonts w:ascii="Arial Narrow" w:hAnsi="Arial Narrow"/>
          <w:sz w:val="20"/>
          <w:szCs w:val="20"/>
        </w:rPr>
        <w:t>:</w:t>
      </w:r>
      <w:r w:rsidR="001954D0">
        <w:rPr>
          <w:rFonts w:ascii="Arial Narrow" w:hAnsi="Arial Narrow"/>
          <w:sz w:val="20"/>
          <w:szCs w:val="20"/>
        </w:rPr>
        <w:t xml:space="preserve"> </w:t>
      </w:r>
      <w:r w:rsidR="00BD45F2">
        <w:rPr>
          <w:rFonts w:ascii="Arial Narrow" w:hAnsi="Arial Narrow"/>
          <w:sz w:val="20"/>
          <w:szCs w:val="20"/>
        </w:rPr>
        <w:t xml:space="preserve">The Special Education Coordinator provides leadership to the Special Education Division to supervise, monitor, and coordinate curriculum, instruction, staff supervision, personnel evaluation, and other duties as assigned by the Director of Special Education. </w:t>
      </w:r>
    </w:p>
    <w:p w:rsidR="00BD45F2" w:rsidRDefault="00BD45F2" w:rsidP="00BC66F8">
      <w:pPr>
        <w:rPr>
          <w:rFonts w:ascii="Arial Narrow" w:hAnsi="Arial Narrow"/>
          <w:i/>
          <w:sz w:val="20"/>
          <w:szCs w:val="20"/>
        </w:rPr>
      </w:pPr>
    </w:p>
    <w:p w:rsidR="00443C71" w:rsidRDefault="00BC66F8" w:rsidP="00BC66F8">
      <w:pPr>
        <w:rPr>
          <w:rFonts w:ascii="Arial Narrow" w:hAnsi="Arial Narrow"/>
          <w:sz w:val="20"/>
          <w:szCs w:val="20"/>
        </w:rPr>
      </w:pPr>
      <w:r w:rsidRPr="005D4B16">
        <w:rPr>
          <w:rFonts w:ascii="Arial Narrow" w:hAnsi="Arial Narrow"/>
          <w:b/>
          <w:sz w:val="20"/>
          <w:szCs w:val="20"/>
          <w:u w:val="single"/>
        </w:rPr>
        <w:t>Essential Duties and Responsibilities</w:t>
      </w:r>
      <w:r>
        <w:rPr>
          <w:rFonts w:ascii="Arial Narrow" w:hAnsi="Arial Narrow"/>
          <w:sz w:val="20"/>
          <w:szCs w:val="20"/>
        </w:rPr>
        <w:t>:</w:t>
      </w:r>
      <w:r w:rsidR="001954D0">
        <w:rPr>
          <w:rFonts w:ascii="Arial Narrow" w:hAnsi="Arial Narrow"/>
          <w:sz w:val="20"/>
          <w:szCs w:val="20"/>
        </w:rPr>
        <w:t xml:space="preserve"> </w:t>
      </w:r>
      <w:r w:rsidR="00BD45F2">
        <w:rPr>
          <w:rFonts w:ascii="Arial Narrow" w:hAnsi="Arial Narrow"/>
          <w:sz w:val="20"/>
          <w:szCs w:val="20"/>
        </w:rPr>
        <w:t xml:space="preserve"> (</w:t>
      </w:r>
      <w:r w:rsidR="002B78F4">
        <w:rPr>
          <w:rFonts w:ascii="Arial Narrow" w:hAnsi="Arial Narrow"/>
          <w:sz w:val="20"/>
          <w:szCs w:val="20"/>
        </w:rPr>
        <w:t>O</w:t>
      </w:r>
      <w:r w:rsidR="008C1F22">
        <w:rPr>
          <w:rFonts w:ascii="Arial Narrow" w:hAnsi="Arial Narrow"/>
          <w:sz w:val="20"/>
          <w:szCs w:val="20"/>
        </w:rPr>
        <w:t>ther duties and responsibilities may be assigned</w:t>
      </w:r>
      <w:r w:rsidR="002B78F4">
        <w:rPr>
          <w:rFonts w:ascii="Arial Narrow" w:hAnsi="Arial Narrow"/>
          <w:sz w:val="20"/>
          <w:szCs w:val="20"/>
        </w:rPr>
        <w:t>.</w:t>
      </w:r>
      <w:r w:rsidR="008C1F22">
        <w:rPr>
          <w:rFonts w:ascii="Arial Narrow" w:hAnsi="Arial Narrow"/>
          <w:sz w:val="20"/>
          <w:szCs w:val="20"/>
        </w:rPr>
        <w:t>)</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 xml:space="preserve">Teaches such classes as may be assigned by the Director of Special Education. </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Assists the Principal and Director and leads all departmental staff in the assessment of the educational n</w:t>
      </w:r>
      <w:r w:rsidR="00E52BBA">
        <w:rPr>
          <w:rFonts w:ascii="Arial Narrow" w:eastAsia="Calibri" w:hAnsi="Arial Narrow" w:cs="Times New Roman"/>
          <w:sz w:val="20"/>
          <w:szCs w:val="20"/>
        </w:rPr>
        <w:t xml:space="preserve">eeds of students, the design of </w:t>
      </w:r>
      <w:r w:rsidRPr="00C27501">
        <w:rPr>
          <w:rFonts w:ascii="Arial Narrow" w:eastAsia="Calibri" w:hAnsi="Arial Narrow" w:cs="Times New Roman"/>
          <w:sz w:val="20"/>
          <w:szCs w:val="20"/>
        </w:rPr>
        <w:t>program</w:t>
      </w:r>
      <w:r w:rsidR="00573AFB">
        <w:rPr>
          <w:rFonts w:ascii="Arial Narrow" w:eastAsia="Calibri" w:hAnsi="Arial Narrow" w:cs="Times New Roman"/>
          <w:sz w:val="20"/>
          <w:szCs w:val="20"/>
        </w:rPr>
        <w:t>s</w:t>
      </w:r>
      <w:r w:rsidRPr="00C27501">
        <w:rPr>
          <w:rFonts w:ascii="Arial Narrow" w:eastAsia="Calibri" w:hAnsi="Arial Narrow" w:cs="Times New Roman"/>
          <w:sz w:val="20"/>
          <w:szCs w:val="20"/>
        </w:rPr>
        <w:t xml:space="preserve"> and strategies to meet such needs and the assessment of the effectiveness of such program designs.</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Works with the Director to coordinate and supervise certified and non-certified staff under his/her leadership in the evaluation of the current programs and in proposing revisions, deletions from, or additions to current programs.</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Assists the Principal and the Director in the selection, assignment, training and evaluation of all certified and non-certified staff members, including recommendations for retention or release from the staff member’s position.</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Along with the Director represent the Board in any disciplinary hearings conducted with a teacher or teachers within his/her division.</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Supervises instruction and supplemental services provided to students to improve instruction.</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Assists the Director with the development of the master schedule and the assignment of staff.</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Develops facilitation schedule for general education classes for other departments.</w:t>
      </w:r>
    </w:p>
    <w:p w:rsidR="00C27501" w:rsidRPr="00C27501" w:rsidRDefault="00E52BBA" w:rsidP="00C80C17">
      <w:pPr>
        <w:numPr>
          <w:ilvl w:val="0"/>
          <w:numId w:val="7"/>
        </w:numPr>
        <w:rPr>
          <w:rFonts w:ascii="Arial Narrow" w:eastAsia="Calibri" w:hAnsi="Arial Narrow" w:cs="Times New Roman"/>
          <w:sz w:val="20"/>
          <w:szCs w:val="20"/>
        </w:rPr>
      </w:pPr>
      <w:r>
        <w:rPr>
          <w:rFonts w:ascii="Arial Narrow" w:eastAsia="Calibri" w:hAnsi="Arial Narrow" w:cs="Times New Roman"/>
          <w:sz w:val="20"/>
          <w:szCs w:val="20"/>
        </w:rPr>
        <w:t>Develops schedule for self-</w:t>
      </w:r>
      <w:r w:rsidR="00C27501" w:rsidRPr="00C27501">
        <w:rPr>
          <w:rFonts w:ascii="Arial Narrow" w:eastAsia="Calibri" w:hAnsi="Arial Narrow" w:cs="Times New Roman"/>
          <w:sz w:val="20"/>
          <w:szCs w:val="20"/>
        </w:rPr>
        <w:t xml:space="preserve">contained classes, and for all programs, supplemental classes for all three departments. </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 xml:space="preserve">Daily/Quarterly scheduling of Personal Care Assistants, and Program </w:t>
      </w:r>
      <w:r w:rsidR="00573AFB">
        <w:rPr>
          <w:rFonts w:ascii="Arial Narrow" w:eastAsia="Calibri" w:hAnsi="Arial Narrow" w:cs="Times New Roman"/>
          <w:sz w:val="20"/>
          <w:szCs w:val="20"/>
        </w:rPr>
        <w:t>Assistants</w:t>
      </w:r>
      <w:r w:rsidRPr="00C27501">
        <w:rPr>
          <w:rFonts w:ascii="Arial Narrow" w:eastAsia="Calibri" w:hAnsi="Arial Narrow" w:cs="Times New Roman"/>
          <w:sz w:val="20"/>
          <w:szCs w:val="20"/>
        </w:rPr>
        <w:t xml:space="preserve">. </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 xml:space="preserve">Filling substitutions on a daily basis for staff absences </w:t>
      </w:r>
      <w:r w:rsidR="00573AFB">
        <w:rPr>
          <w:rFonts w:ascii="Arial Narrow" w:eastAsia="Calibri" w:hAnsi="Arial Narrow" w:cs="Times New Roman"/>
          <w:sz w:val="20"/>
          <w:szCs w:val="20"/>
        </w:rPr>
        <w:t xml:space="preserve">for </w:t>
      </w:r>
      <w:r w:rsidR="00E52BBA">
        <w:rPr>
          <w:rFonts w:ascii="Arial Narrow" w:eastAsia="Calibri" w:hAnsi="Arial Narrow" w:cs="Times New Roman"/>
          <w:sz w:val="20"/>
          <w:szCs w:val="20"/>
        </w:rPr>
        <w:t>both certified and non-</w:t>
      </w:r>
      <w:r w:rsidRPr="00C27501">
        <w:rPr>
          <w:rFonts w:ascii="Arial Narrow" w:eastAsia="Calibri" w:hAnsi="Arial Narrow" w:cs="Times New Roman"/>
          <w:sz w:val="20"/>
          <w:szCs w:val="20"/>
        </w:rPr>
        <w:t xml:space="preserve">certified staff. These include professional meetings and </w:t>
      </w:r>
      <w:proofErr w:type="gramStart"/>
      <w:r w:rsidRPr="00C27501">
        <w:rPr>
          <w:rFonts w:ascii="Arial Narrow" w:eastAsia="Calibri" w:hAnsi="Arial Narrow" w:cs="Times New Roman"/>
          <w:sz w:val="20"/>
          <w:szCs w:val="20"/>
        </w:rPr>
        <w:t>illnesses</w:t>
      </w:r>
      <w:proofErr w:type="gramEnd"/>
      <w:r w:rsidRPr="00C27501">
        <w:rPr>
          <w:rFonts w:ascii="Arial Narrow" w:eastAsia="Calibri" w:hAnsi="Arial Narrow" w:cs="Times New Roman"/>
          <w:sz w:val="20"/>
          <w:szCs w:val="20"/>
        </w:rPr>
        <w:t>.</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Assists with the orientation, mentoring and staff development programs to meet state and federal guidelines for delivery of services for Special Education students, including reevaluations, individual needs assessment, and individualized educational plans.</w:t>
      </w:r>
    </w:p>
    <w:p w:rsidR="00C27501" w:rsidRPr="00573AFB" w:rsidRDefault="00C27501" w:rsidP="00573AFB">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 xml:space="preserve">Compliance monitoring of paperwork and regulations to meet the needs of </w:t>
      </w:r>
      <w:r w:rsidRPr="00573AFB">
        <w:rPr>
          <w:rFonts w:ascii="Arial Narrow" w:eastAsia="Calibri" w:hAnsi="Arial Narrow" w:cs="Times New Roman"/>
          <w:sz w:val="20"/>
          <w:szCs w:val="20"/>
        </w:rPr>
        <w:t>students and represent the districts interests.</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 xml:space="preserve">Serves as liaison within </w:t>
      </w:r>
      <w:r w:rsidR="00573AFB">
        <w:rPr>
          <w:rFonts w:ascii="Arial Narrow" w:eastAsia="Calibri" w:hAnsi="Arial Narrow" w:cs="Times New Roman"/>
          <w:sz w:val="20"/>
          <w:szCs w:val="20"/>
        </w:rPr>
        <w:t>his</w:t>
      </w:r>
      <w:r w:rsidRPr="00C27501">
        <w:rPr>
          <w:rFonts w:ascii="Arial Narrow" w:eastAsia="Calibri" w:hAnsi="Arial Narrow" w:cs="Times New Roman"/>
          <w:sz w:val="20"/>
          <w:szCs w:val="20"/>
        </w:rPr>
        <w:t>/her team, and other teams, and general education divisions and entities in school.  Serves as liaison with itinerant staff, general education departments, outside community agencies and other wrap around service providers.</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Serves as a member of the Principal’s Advisory Council.</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Provides input into selection and purchase of supplementary instructional materials required to meet the unique curricular needs of our students.</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Provide ongoing in-service training for mandated changes within the special education laws (i.e. IEP’s.)</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Serves as a liaison to provide for smooth transition of services with feeder districts.</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Works with special education students and 504 students to provide alternate assessment and accommodations</w:t>
      </w:r>
    </w:p>
    <w:p w:rsidR="00C27501" w:rsidRPr="00C27501" w:rsidRDefault="00C27501" w:rsidP="00C80C17">
      <w:pPr>
        <w:numPr>
          <w:ilvl w:val="1"/>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Requesting special testing from state and local testing entities, gathering and providing accurate documentation</w:t>
      </w:r>
    </w:p>
    <w:p w:rsidR="00C27501" w:rsidRPr="00C27501" w:rsidRDefault="00C27501" w:rsidP="00C80C17">
      <w:pPr>
        <w:numPr>
          <w:ilvl w:val="1"/>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Scheduling students and staff according to accommodations</w:t>
      </w:r>
    </w:p>
    <w:p w:rsidR="00C27501" w:rsidRPr="00C27501" w:rsidRDefault="00C27501" w:rsidP="00C80C17">
      <w:pPr>
        <w:numPr>
          <w:ilvl w:val="1"/>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In servicing staff to meet accommodation needs, according to standardized instructions</w:t>
      </w:r>
    </w:p>
    <w:p w:rsidR="00C27501" w:rsidRPr="00C27501" w:rsidRDefault="00C27501" w:rsidP="00C80C17">
      <w:pPr>
        <w:numPr>
          <w:ilvl w:val="1"/>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 xml:space="preserve">Monitoring of materials for test security </w:t>
      </w:r>
    </w:p>
    <w:p w:rsidR="00C27501" w:rsidRPr="00C27501" w:rsidRDefault="00C27501" w:rsidP="00C80C17">
      <w:pPr>
        <w:numPr>
          <w:ilvl w:val="1"/>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Accommodating schedules of students who are not being tested</w:t>
      </w:r>
    </w:p>
    <w:p w:rsidR="00C27501" w:rsidRPr="00C27501" w:rsidRDefault="00C27501" w:rsidP="00C80C17">
      <w:pPr>
        <w:numPr>
          <w:ilvl w:val="1"/>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Coordinating out of district students</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Coordinating final exam schedules and alternate schedules for all students within the department.</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Assists with the selection, supervision and evaluation of studen</w:t>
      </w:r>
      <w:r w:rsidR="00E52BBA">
        <w:rPr>
          <w:rFonts w:ascii="Arial Narrow" w:eastAsia="Calibri" w:hAnsi="Arial Narrow" w:cs="Times New Roman"/>
          <w:sz w:val="20"/>
          <w:szCs w:val="20"/>
        </w:rPr>
        <w:t>t teachers. Organization of pre-</w:t>
      </w:r>
      <w:r w:rsidRPr="00C27501">
        <w:rPr>
          <w:rFonts w:ascii="Arial Narrow" w:eastAsia="Calibri" w:hAnsi="Arial Narrow" w:cs="Times New Roman"/>
          <w:sz w:val="20"/>
          <w:szCs w:val="20"/>
        </w:rPr>
        <w:t>clinical visitation hours.</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Provides leadership for building wide initiatives or emphasis assigned by Principal.</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Provide supervision of FACT form reporting to be entered by clerical staff.</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Case management as assigned based on teaching load, including students transitioning back from private placement.</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Liaison with the Dean’s office for discipline issues.</w:t>
      </w:r>
    </w:p>
    <w:p w:rsidR="00C27501" w:rsidRP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Coordinates the rewards program for weekly incentives and savings plan for s</w:t>
      </w:r>
      <w:r w:rsidR="001D3229">
        <w:rPr>
          <w:rFonts w:ascii="Arial Narrow" w:eastAsia="Calibri" w:hAnsi="Arial Narrow" w:cs="Times New Roman"/>
          <w:sz w:val="20"/>
          <w:szCs w:val="20"/>
        </w:rPr>
        <w:t>tudents.</w:t>
      </w:r>
      <w:bookmarkStart w:id="0" w:name="_GoBack"/>
      <w:bookmarkEnd w:id="0"/>
      <w:r w:rsidRPr="00C27501">
        <w:rPr>
          <w:rFonts w:ascii="Arial Narrow" w:eastAsia="Calibri" w:hAnsi="Arial Narrow" w:cs="Times New Roman"/>
          <w:sz w:val="20"/>
          <w:szCs w:val="20"/>
        </w:rPr>
        <w:t xml:space="preserve"> Staffing reports for point program for attendance, behavior and instructional success.</w:t>
      </w:r>
    </w:p>
    <w:p w:rsidR="00C27501" w:rsidRDefault="00C27501" w:rsidP="00C80C17">
      <w:pPr>
        <w:numPr>
          <w:ilvl w:val="0"/>
          <w:numId w:val="7"/>
        </w:numPr>
        <w:rPr>
          <w:rFonts w:ascii="Arial Narrow" w:eastAsia="Calibri" w:hAnsi="Arial Narrow" w:cs="Times New Roman"/>
          <w:sz w:val="20"/>
          <w:szCs w:val="20"/>
        </w:rPr>
      </w:pPr>
      <w:r w:rsidRPr="00C27501">
        <w:rPr>
          <w:rFonts w:ascii="Arial Narrow" w:eastAsia="Calibri" w:hAnsi="Arial Narrow" w:cs="Times New Roman"/>
          <w:sz w:val="20"/>
          <w:szCs w:val="20"/>
        </w:rPr>
        <w:t xml:space="preserve">Works with Guidance for coordination of schedules for students, facilitation for </w:t>
      </w:r>
      <w:r w:rsidR="003462D7">
        <w:rPr>
          <w:rFonts w:ascii="Arial Narrow" w:eastAsia="Calibri" w:hAnsi="Arial Narrow" w:cs="Times New Roman"/>
          <w:sz w:val="20"/>
          <w:szCs w:val="20"/>
        </w:rPr>
        <w:t>general education classes, self-</w:t>
      </w:r>
      <w:r w:rsidRPr="00C27501">
        <w:rPr>
          <w:rFonts w:ascii="Arial Narrow" w:eastAsia="Calibri" w:hAnsi="Arial Narrow" w:cs="Times New Roman"/>
          <w:sz w:val="20"/>
          <w:szCs w:val="20"/>
        </w:rPr>
        <w:t xml:space="preserve">contained classes and advisory. </w:t>
      </w:r>
    </w:p>
    <w:p w:rsidR="00A96B3A" w:rsidRDefault="00A96B3A" w:rsidP="00C80C17">
      <w:pPr>
        <w:numPr>
          <w:ilvl w:val="0"/>
          <w:numId w:val="7"/>
        </w:numPr>
        <w:rPr>
          <w:rFonts w:ascii="Arial Narrow" w:eastAsia="Calibri" w:hAnsi="Arial Narrow" w:cs="Times New Roman"/>
          <w:sz w:val="20"/>
          <w:szCs w:val="20"/>
        </w:rPr>
      </w:pPr>
      <w:r>
        <w:rPr>
          <w:rFonts w:ascii="Arial Narrow" w:eastAsia="Calibri" w:hAnsi="Arial Narrow" w:cs="Times New Roman"/>
          <w:sz w:val="20"/>
          <w:szCs w:val="20"/>
        </w:rPr>
        <w:t>Coordinates and supervises special education summer school program (staffing, transportation, etc.)</w:t>
      </w:r>
    </w:p>
    <w:p w:rsidR="00A96B3A" w:rsidRDefault="00A96B3A" w:rsidP="00C80C17">
      <w:pPr>
        <w:numPr>
          <w:ilvl w:val="0"/>
          <w:numId w:val="7"/>
        </w:numPr>
        <w:rPr>
          <w:rFonts w:ascii="Arial Narrow" w:eastAsia="Calibri" w:hAnsi="Arial Narrow" w:cs="Times New Roman"/>
          <w:sz w:val="20"/>
          <w:szCs w:val="20"/>
        </w:rPr>
      </w:pPr>
      <w:r>
        <w:rPr>
          <w:rFonts w:ascii="Arial Narrow" w:eastAsia="Calibri" w:hAnsi="Arial Narrow" w:cs="Times New Roman"/>
          <w:sz w:val="20"/>
          <w:szCs w:val="20"/>
        </w:rPr>
        <w:t>Supervises and evaluates itinerant staff and provides recommendations to the Director of Special Education for retention or removal</w:t>
      </w:r>
      <w:r w:rsidR="00353E74">
        <w:rPr>
          <w:rFonts w:ascii="Arial Narrow" w:eastAsia="Calibri" w:hAnsi="Arial Narrow" w:cs="Times New Roman"/>
          <w:sz w:val="20"/>
          <w:szCs w:val="20"/>
        </w:rPr>
        <w:t>.</w:t>
      </w:r>
    </w:p>
    <w:p w:rsidR="00A96B3A" w:rsidRDefault="00A96B3A" w:rsidP="00C80C17">
      <w:pPr>
        <w:numPr>
          <w:ilvl w:val="0"/>
          <w:numId w:val="7"/>
        </w:numPr>
        <w:rPr>
          <w:rFonts w:ascii="Arial Narrow" w:eastAsia="Calibri" w:hAnsi="Arial Narrow" w:cs="Times New Roman"/>
          <w:sz w:val="20"/>
          <w:szCs w:val="20"/>
        </w:rPr>
      </w:pPr>
      <w:r>
        <w:rPr>
          <w:rFonts w:ascii="Arial Narrow" w:eastAsia="Calibri" w:hAnsi="Arial Narrow" w:cs="Times New Roman"/>
          <w:sz w:val="20"/>
          <w:szCs w:val="20"/>
        </w:rPr>
        <w:t>Coordinates and conducts team meetings</w:t>
      </w:r>
      <w:r w:rsidR="00353E74">
        <w:rPr>
          <w:rFonts w:ascii="Arial Narrow" w:eastAsia="Calibri" w:hAnsi="Arial Narrow" w:cs="Times New Roman"/>
          <w:sz w:val="20"/>
          <w:szCs w:val="20"/>
        </w:rPr>
        <w:t>.</w:t>
      </w:r>
    </w:p>
    <w:p w:rsidR="00A96B3A" w:rsidRDefault="00A96B3A" w:rsidP="00C80C17">
      <w:pPr>
        <w:numPr>
          <w:ilvl w:val="0"/>
          <w:numId w:val="7"/>
        </w:numPr>
        <w:rPr>
          <w:rFonts w:ascii="Arial Narrow" w:eastAsia="Calibri" w:hAnsi="Arial Narrow" w:cs="Times New Roman"/>
          <w:sz w:val="20"/>
          <w:szCs w:val="20"/>
        </w:rPr>
      </w:pPr>
      <w:r>
        <w:rPr>
          <w:rFonts w:ascii="Arial Narrow" w:eastAsia="Calibri" w:hAnsi="Arial Narrow" w:cs="Times New Roman"/>
          <w:sz w:val="20"/>
          <w:szCs w:val="20"/>
        </w:rPr>
        <w:t>Provides supervision of Medicaid reimbursement monthly staff reporting for student attendance</w:t>
      </w:r>
      <w:r w:rsidR="00353E74">
        <w:rPr>
          <w:rFonts w:ascii="Arial Narrow" w:eastAsia="Calibri" w:hAnsi="Arial Narrow" w:cs="Times New Roman"/>
          <w:sz w:val="20"/>
          <w:szCs w:val="20"/>
        </w:rPr>
        <w:t>.</w:t>
      </w:r>
    </w:p>
    <w:p w:rsidR="00A96B3A" w:rsidRDefault="00A96B3A" w:rsidP="00C80C17">
      <w:pPr>
        <w:numPr>
          <w:ilvl w:val="0"/>
          <w:numId w:val="7"/>
        </w:numPr>
        <w:rPr>
          <w:rFonts w:ascii="Arial Narrow" w:eastAsia="Calibri" w:hAnsi="Arial Narrow" w:cs="Times New Roman"/>
          <w:sz w:val="20"/>
          <w:szCs w:val="20"/>
        </w:rPr>
      </w:pPr>
      <w:r>
        <w:rPr>
          <w:rFonts w:ascii="Arial Narrow" w:eastAsia="Calibri" w:hAnsi="Arial Narrow" w:cs="Times New Roman"/>
          <w:sz w:val="20"/>
          <w:szCs w:val="20"/>
        </w:rPr>
        <w:t>Provides lunchroom supervision and extracurricular event supervision</w:t>
      </w:r>
      <w:r w:rsidR="00353E74">
        <w:rPr>
          <w:rFonts w:ascii="Arial Narrow" w:eastAsia="Calibri" w:hAnsi="Arial Narrow" w:cs="Times New Roman"/>
          <w:sz w:val="20"/>
          <w:szCs w:val="20"/>
        </w:rPr>
        <w:t>.</w:t>
      </w:r>
    </w:p>
    <w:p w:rsidR="00A96B3A" w:rsidRPr="00C27501" w:rsidRDefault="00A96B3A" w:rsidP="00C80C17">
      <w:pPr>
        <w:numPr>
          <w:ilvl w:val="0"/>
          <w:numId w:val="7"/>
        </w:numPr>
        <w:rPr>
          <w:rFonts w:ascii="Arial Narrow" w:eastAsia="Calibri" w:hAnsi="Arial Narrow" w:cs="Times New Roman"/>
          <w:sz w:val="20"/>
          <w:szCs w:val="20"/>
        </w:rPr>
      </w:pPr>
      <w:r>
        <w:rPr>
          <w:rFonts w:ascii="Arial Narrow" w:eastAsia="Calibri" w:hAnsi="Arial Narrow" w:cs="Times New Roman"/>
          <w:sz w:val="20"/>
          <w:szCs w:val="20"/>
        </w:rPr>
        <w:t>Works with Director of Special Education to select certified and non-certified staff</w:t>
      </w:r>
      <w:r w:rsidR="00353E74">
        <w:rPr>
          <w:rFonts w:ascii="Arial Narrow" w:eastAsia="Calibri" w:hAnsi="Arial Narrow" w:cs="Times New Roman"/>
          <w:sz w:val="20"/>
          <w:szCs w:val="20"/>
        </w:rPr>
        <w:t>.</w:t>
      </w:r>
    </w:p>
    <w:p w:rsidR="00BC66F8" w:rsidRDefault="00BC66F8" w:rsidP="00BC66F8">
      <w:pPr>
        <w:rPr>
          <w:rFonts w:ascii="Arial Narrow" w:hAnsi="Arial Narrow"/>
          <w:sz w:val="20"/>
          <w:szCs w:val="20"/>
        </w:rPr>
      </w:pPr>
    </w:p>
    <w:p w:rsidR="00BC66F8" w:rsidRPr="00BD45F2" w:rsidRDefault="00BC66F8" w:rsidP="00BC66F8">
      <w:pPr>
        <w:rPr>
          <w:rFonts w:ascii="Arial Narrow" w:hAnsi="Arial Narrow"/>
          <w:sz w:val="20"/>
          <w:szCs w:val="20"/>
        </w:rPr>
      </w:pPr>
      <w:r w:rsidRPr="005D4B16">
        <w:rPr>
          <w:rFonts w:ascii="Arial Narrow" w:hAnsi="Arial Narrow"/>
          <w:b/>
          <w:sz w:val="20"/>
          <w:szCs w:val="20"/>
          <w:u w:val="single"/>
        </w:rPr>
        <w:t>Supervisory Responsibilities</w:t>
      </w:r>
      <w:r>
        <w:rPr>
          <w:rFonts w:ascii="Arial Narrow" w:hAnsi="Arial Narrow"/>
          <w:sz w:val="20"/>
          <w:szCs w:val="20"/>
        </w:rPr>
        <w:t>:</w:t>
      </w:r>
      <w:r w:rsidR="001954D0">
        <w:rPr>
          <w:rFonts w:ascii="Arial Narrow" w:hAnsi="Arial Narrow"/>
          <w:sz w:val="20"/>
          <w:szCs w:val="20"/>
        </w:rPr>
        <w:t xml:space="preserve"> </w:t>
      </w:r>
      <w:r w:rsidR="00BD45F2" w:rsidRPr="00BD45F2">
        <w:rPr>
          <w:rFonts w:ascii="Arial Narrow" w:hAnsi="Arial Narrow"/>
          <w:sz w:val="20"/>
          <w:szCs w:val="20"/>
        </w:rPr>
        <w:t>Supervises certified staff members (Teachers) and non-certified staff members (Program Assistants &amp; Personal Care Assistants)</w:t>
      </w:r>
    </w:p>
    <w:p w:rsidR="00BC66F8" w:rsidRDefault="00BC66F8" w:rsidP="00BC66F8">
      <w:pPr>
        <w:rPr>
          <w:rFonts w:ascii="Arial Narrow" w:hAnsi="Arial Narrow"/>
          <w:sz w:val="20"/>
          <w:szCs w:val="20"/>
        </w:rPr>
      </w:pPr>
    </w:p>
    <w:p w:rsidR="00443C71" w:rsidRDefault="00BC66F8" w:rsidP="00BC66F8">
      <w:pPr>
        <w:rPr>
          <w:rFonts w:ascii="Arial Narrow" w:hAnsi="Arial Narrow"/>
          <w:sz w:val="20"/>
          <w:szCs w:val="20"/>
        </w:rPr>
      </w:pPr>
      <w:r w:rsidRPr="005D4B16">
        <w:rPr>
          <w:rFonts w:ascii="Arial Narrow" w:hAnsi="Arial Narrow"/>
          <w:b/>
          <w:sz w:val="20"/>
          <w:szCs w:val="20"/>
          <w:u w:val="single"/>
        </w:rPr>
        <w:t>Education, Certification, and Experience</w:t>
      </w:r>
      <w:r>
        <w:rPr>
          <w:rFonts w:ascii="Arial Narrow" w:hAnsi="Arial Narrow"/>
          <w:sz w:val="20"/>
          <w:szCs w:val="20"/>
        </w:rPr>
        <w:t>:</w:t>
      </w:r>
      <w:r w:rsidR="001954D0">
        <w:rPr>
          <w:rFonts w:ascii="Arial Narrow" w:hAnsi="Arial Narrow"/>
          <w:sz w:val="20"/>
          <w:szCs w:val="20"/>
        </w:rPr>
        <w:t xml:space="preserve"> </w:t>
      </w:r>
    </w:p>
    <w:p w:rsidR="00BD45F2" w:rsidRDefault="00BD45F2" w:rsidP="00BD45F2">
      <w:pPr>
        <w:pStyle w:val="ListParagraph"/>
        <w:numPr>
          <w:ilvl w:val="0"/>
          <w:numId w:val="2"/>
        </w:numPr>
        <w:rPr>
          <w:rFonts w:ascii="Arial Narrow" w:hAnsi="Arial Narrow"/>
          <w:sz w:val="20"/>
          <w:szCs w:val="20"/>
        </w:rPr>
      </w:pPr>
      <w:r>
        <w:rPr>
          <w:rFonts w:ascii="Arial Narrow" w:hAnsi="Arial Narrow"/>
          <w:sz w:val="20"/>
          <w:szCs w:val="20"/>
        </w:rPr>
        <w:t>ISBE Type 75 General Administrative Certificate</w:t>
      </w:r>
    </w:p>
    <w:p w:rsidR="00BD45F2" w:rsidRDefault="00BD45F2" w:rsidP="00BD45F2">
      <w:pPr>
        <w:pStyle w:val="ListParagraph"/>
        <w:numPr>
          <w:ilvl w:val="0"/>
          <w:numId w:val="2"/>
        </w:numPr>
        <w:rPr>
          <w:rFonts w:ascii="Arial Narrow" w:hAnsi="Arial Narrow"/>
          <w:sz w:val="20"/>
          <w:szCs w:val="20"/>
        </w:rPr>
      </w:pPr>
      <w:r>
        <w:rPr>
          <w:rFonts w:ascii="Arial Narrow" w:hAnsi="Arial Narrow"/>
          <w:sz w:val="20"/>
          <w:szCs w:val="20"/>
        </w:rPr>
        <w:t>ISBE Secondary or Special Teaching Certificate with LBSI Endorsement</w:t>
      </w:r>
    </w:p>
    <w:p w:rsidR="00BD45F2" w:rsidRPr="00BD45F2" w:rsidRDefault="00452615" w:rsidP="00BD45F2">
      <w:pPr>
        <w:pStyle w:val="ListParagraph"/>
        <w:numPr>
          <w:ilvl w:val="0"/>
          <w:numId w:val="2"/>
        </w:numPr>
        <w:rPr>
          <w:rFonts w:ascii="Arial Narrow" w:hAnsi="Arial Narrow"/>
          <w:sz w:val="20"/>
          <w:szCs w:val="20"/>
        </w:rPr>
      </w:pPr>
      <w:r>
        <w:rPr>
          <w:rFonts w:ascii="Arial Narrow" w:hAnsi="Arial Narrow"/>
          <w:sz w:val="20"/>
          <w:szCs w:val="20"/>
        </w:rPr>
        <w:t>Previous administrative experience p</w:t>
      </w:r>
      <w:r w:rsidR="00BD45F2">
        <w:rPr>
          <w:rFonts w:ascii="Arial Narrow" w:hAnsi="Arial Narrow"/>
          <w:sz w:val="20"/>
          <w:szCs w:val="20"/>
        </w:rPr>
        <w:t>referred</w:t>
      </w:r>
    </w:p>
    <w:p w:rsidR="00BC66F8" w:rsidRDefault="00BC66F8" w:rsidP="00BC66F8">
      <w:pPr>
        <w:rPr>
          <w:rFonts w:ascii="Arial Narrow" w:hAnsi="Arial Narrow"/>
          <w:sz w:val="20"/>
          <w:szCs w:val="20"/>
        </w:rPr>
      </w:pPr>
    </w:p>
    <w:p w:rsidR="0035366F" w:rsidRPr="00443C71" w:rsidRDefault="0035366F" w:rsidP="0035366F">
      <w:pPr>
        <w:rPr>
          <w:rFonts w:ascii="Arial Narrow" w:hAnsi="Arial Narrow"/>
          <w:i/>
          <w:sz w:val="20"/>
          <w:szCs w:val="20"/>
        </w:rPr>
      </w:pPr>
      <w:r w:rsidRPr="005D4B16">
        <w:rPr>
          <w:rFonts w:ascii="Arial Narrow" w:hAnsi="Arial Narrow"/>
          <w:b/>
          <w:sz w:val="20"/>
          <w:szCs w:val="20"/>
          <w:u w:val="single"/>
        </w:rPr>
        <w:t>Skills and abilities</w:t>
      </w:r>
      <w:r>
        <w:rPr>
          <w:rFonts w:ascii="Arial Narrow" w:hAnsi="Arial Narrow"/>
          <w:sz w:val="20"/>
          <w:szCs w:val="20"/>
        </w:rPr>
        <w:t xml:space="preserve">: </w:t>
      </w:r>
    </w:p>
    <w:p w:rsidR="0035366F" w:rsidRDefault="0035366F" w:rsidP="0035366F">
      <w:pPr>
        <w:pStyle w:val="ListParagraph"/>
        <w:numPr>
          <w:ilvl w:val="0"/>
          <w:numId w:val="6"/>
        </w:numPr>
        <w:rPr>
          <w:rFonts w:ascii="Arial Narrow" w:hAnsi="Arial Narrow"/>
          <w:sz w:val="20"/>
          <w:szCs w:val="20"/>
        </w:rPr>
      </w:pPr>
      <w:r>
        <w:rPr>
          <w:rFonts w:ascii="Arial Narrow" w:hAnsi="Arial Narrow"/>
          <w:sz w:val="20"/>
          <w:szCs w:val="20"/>
        </w:rPr>
        <w:t>Must be able to perform all of the duties and responsibilities of the position</w:t>
      </w:r>
    </w:p>
    <w:p w:rsidR="0035366F" w:rsidRDefault="0035366F" w:rsidP="0035366F">
      <w:pPr>
        <w:pStyle w:val="ListParagraph"/>
        <w:numPr>
          <w:ilvl w:val="0"/>
          <w:numId w:val="6"/>
        </w:numPr>
        <w:rPr>
          <w:rFonts w:ascii="Arial Narrow" w:hAnsi="Arial Narrow"/>
          <w:sz w:val="20"/>
          <w:szCs w:val="20"/>
        </w:rPr>
      </w:pPr>
      <w:r>
        <w:rPr>
          <w:rFonts w:ascii="Arial Narrow" w:hAnsi="Arial Narrow"/>
          <w:sz w:val="20"/>
          <w:szCs w:val="20"/>
        </w:rPr>
        <w:t>Demonstrated leadership ability</w:t>
      </w:r>
    </w:p>
    <w:p w:rsidR="0035366F" w:rsidRDefault="0035366F" w:rsidP="0035366F">
      <w:pPr>
        <w:pStyle w:val="ListParagraph"/>
        <w:numPr>
          <w:ilvl w:val="0"/>
          <w:numId w:val="6"/>
        </w:numPr>
        <w:rPr>
          <w:rFonts w:ascii="Arial Narrow" w:hAnsi="Arial Narrow"/>
          <w:sz w:val="20"/>
          <w:szCs w:val="20"/>
        </w:rPr>
      </w:pPr>
      <w:r>
        <w:rPr>
          <w:rFonts w:ascii="Arial Narrow" w:hAnsi="Arial Narrow"/>
          <w:sz w:val="20"/>
          <w:szCs w:val="20"/>
        </w:rPr>
        <w:t>Ability to communicate effectively and accurately, both orally and in writing, in English</w:t>
      </w:r>
    </w:p>
    <w:p w:rsidR="0035366F" w:rsidRDefault="0035366F" w:rsidP="0035366F">
      <w:pPr>
        <w:pStyle w:val="ListParagraph"/>
        <w:numPr>
          <w:ilvl w:val="0"/>
          <w:numId w:val="6"/>
        </w:numPr>
        <w:rPr>
          <w:rFonts w:ascii="Arial Narrow" w:hAnsi="Arial Narrow"/>
          <w:sz w:val="20"/>
          <w:szCs w:val="20"/>
        </w:rPr>
      </w:pPr>
      <w:r>
        <w:rPr>
          <w:rFonts w:ascii="Arial Narrow" w:hAnsi="Arial Narrow"/>
          <w:sz w:val="20"/>
          <w:szCs w:val="20"/>
        </w:rPr>
        <w:t>Ability to establish and maintain effective working relationships with both internal and external constituents</w:t>
      </w:r>
    </w:p>
    <w:p w:rsidR="0035366F" w:rsidRDefault="0035366F" w:rsidP="0035366F">
      <w:pPr>
        <w:pStyle w:val="ListParagraph"/>
        <w:numPr>
          <w:ilvl w:val="0"/>
          <w:numId w:val="6"/>
        </w:numPr>
        <w:rPr>
          <w:rFonts w:ascii="Arial Narrow" w:hAnsi="Arial Narrow"/>
          <w:sz w:val="20"/>
          <w:szCs w:val="20"/>
        </w:rPr>
      </w:pPr>
      <w:r>
        <w:rPr>
          <w:rFonts w:ascii="Arial Narrow" w:hAnsi="Arial Narrow"/>
          <w:sz w:val="20"/>
          <w:szCs w:val="20"/>
        </w:rPr>
        <w:t>Ability to make independent decisions in accordance with established policies and procedures</w:t>
      </w:r>
    </w:p>
    <w:p w:rsidR="0035366F" w:rsidRDefault="0035366F" w:rsidP="0035366F">
      <w:pPr>
        <w:pStyle w:val="ListParagraph"/>
        <w:numPr>
          <w:ilvl w:val="0"/>
          <w:numId w:val="6"/>
        </w:numPr>
        <w:rPr>
          <w:rFonts w:ascii="Arial Narrow" w:hAnsi="Arial Narrow"/>
          <w:sz w:val="20"/>
          <w:szCs w:val="20"/>
        </w:rPr>
      </w:pPr>
      <w:r>
        <w:rPr>
          <w:rFonts w:ascii="Arial Narrow" w:hAnsi="Arial Narrow"/>
          <w:sz w:val="20"/>
          <w:szCs w:val="20"/>
        </w:rPr>
        <w:t>Ability to deal with difficult situations courteously and tactfully</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Physical Requirements</w:t>
      </w:r>
      <w:r>
        <w:rPr>
          <w:rFonts w:ascii="Arial Narrow" w:hAnsi="Arial Narrow"/>
          <w:sz w:val="20"/>
          <w:szCs w:val="20"/>
        </w:rPr>
        <w:t>:</w:t>
      </w:r>
    </w:p>
    <w:p w:rsidR="004F690D" w:rsidRDefault="004F690D" w:rsidP="004F690D">
      <w:pPr>
        <w:ind w:left="720"/>
        <w:rPr>
          <w:rFonts w:ascii="Arial Narrow" w:hAnsi="Arial Narrow"/>
          <w:sz w:val="20"/>
          <w:szCs w:val="20"/>
        </w:rPr>
      </w:pPr>
      <w:r>
        <w:rPr>
          <w:rFonts w:ascii="Arial Narrow" w:hAnsi="Arial Narrow"/>
          <w:sz w:val="20"/>
          <w:szCs w:val="20"/>
        </w:rPr>
        <w:t>While performing job, employee is required to: (F = Frequently, O = Occasionally, S = Seldom)</w:t>
      </w:r>
    </w:p>
    <w:p w:rsidR="004F690D" w:rsidRDefault="004F690D" w:rsidP="004F690D">
      <w:pPr>
        <w:ind w:left="720"/>
        <w:rPr>
          <w:rFonts w:ascii="Arial Narrow" w:hAnsi="Arial Narrow"/>
          <w:sz w:val="20"/>
          <w:szCs w:val="20"/>
        </w:rPr>
      </w:pPr>
    </w:p>
    <w:tbl>
      <w:tblPr>
        <w:tblStyle w:val="TableGrid"/>
        <w:tblW w:w="0" w:type="auto"/>
        <w:tblInd w:w="918" w:type="dxa"/>
        <w:tblLook w:val="04A0" w:firstRow="1" w:lastRow="0" w:firstColumn="1" w:lastColumn="0" w:noHBand="0" w:noVBand="1"/>
      </w:tblPr>
      <w:tblGrid>
        <w:gridCol w:w="1335"/>
        <w:gridCol w:w="344"/>
        <w:gridCol w:w="2054"/>
        <w:gridCol w:w="344"/>
        <w:gridCol w:w="1951"/>
        <w:gridCol w:w="359"/>
        <w:gridCol w:w="1693"/>
        <w:gridCol w:w="344"/>
        <w:gridCol w:w="1330"/>
        <w:gridCol w:w="344"/>
      </w:tblGrid>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Ladders</w:t>
            </w:r>
          </w:p>
        </w:tc>
        <w:tc>
          <w:tcPr>
            <w:tcW w:w="344" w:type="dxa"/>
          </w:tcPr>
          <w:p w:rsidR="000A0BDB" w:rsidRDefault="00A96B3A"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Kneel</w:t>
            </w:r>
          </w:p>
        </w:tc>
        <w:tc>
          <w:tcPr>
            <w:tcW w:w="270" w:type="dxa"/>
          </w:tcPr>
          <w:p w:rsidR="000A0BDB" w:rsidRDefault="00A96B3A" w:rsidP="004F690D">
            <w:pPr>
              <w:rPr>
                <w:rFonts w:ascii="Arial Narrow" w:hAnsi="Arial Narrow"/>
                <w:sz w:val="20"/>
                <w:szCs w:val="20"/>
              </w:rPr>
            </w:pPr>
            <w:r>
              <w:rPr>
                <w:rFonts w:ascii="Arial Narrow" w:hAnsi="Arial Narrow"/>
                <w:sz w:val="20"/>
                <w:szCs w:val="20"/>
              </w:rPr>
              <w:t>O</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Lift/Carry &gt; 50 lbs.</w:t>
            </w:r>
          </w:p>
        </w:tc>
        <w:tc>
          <w:tcPr>
            <w:tcW w:w="360" w:type="dxa"/>
          </w:tcPr>
          <w:p w:rsidR="000A0BDB" w:rsidRDefault="00A96B3A"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Push/Pull &gt; 50 lbs.</w:t>
            </w:r>
          </w:p>
        </w:tc>
        <w:tc>
          <w:tcPr>
            <w:tcW w:w="270" w:type="dxa"/>
          </w:tcPr>
          <w:p w:rsidR="000A0BDB" w:rsidRDefault="00A96B3A" w:rsidP="00345ECE">
            <w:pPr>
              <w:rPr>
                <w:rFonts w:ascii="Arial Narrow" w:hAnsi="Arial Narrow"/>
                <w:sz w:val="20"/>
                <w:szCs w:val="20"/>
              </w:rPr>
            </w:pPr>
            <w:r>
              <w:rPr>
                <w:rFonts w:ascii="Arial Narrow" w:hAnsi="Arial Narrow"/>
                <w:sz w:val="20"/>
                <w:szCs w:val="20"/>
              </w:rPr>
              <w:t>S</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Talk</w:t>
            </w:r>
          </w:p>
        </w:tc>
        <w:tc>
          <w:tcPr>
            <w:tcW w:w="270" w:type="dxa"/>
          </w:tcPr>
          <w:p w:rsidR="000A0BDB" w:rsidRDefault="00A96B3A"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Stairs</w:t>
            </w:r>
          </w:p>
        </w:tc>
        <w:tc>
          <w:tcPr>
            <w:tcW w:w="344" w:type="dxa"/>
          </w:tcPr>
          <w:p w:rsidR="000A0BDB" w:rsidRDefault="00A96B3A"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under 10 lbs.</w:t>
            </w:r>
          </w:p>
        </w:tc>
        <w:tc>
          <w:tcPr>
            <w:tcW w:w="270" w:type="dxa"/>
          </w:tcPr>
          <w:p w:rsidR="000A0BDB" w:rsidRDefault="00A96B3A"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under 10 lbs.</w:t>
            </w:r>
          </w:p>
        </w:tc>
        <w:tc>
          <w:tcPr>
            <w:tcW w:w="360" w:type="dxa"/>
          </w:tcPr>
          <w:p w:rsidR="000A0BDB" w:rsidRDefault="00A96B3A"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See</w:t>
            </w:r>
          </w:p>
        </w:tc>
        <w:tc>
          <w:tcPr>
            <w:tcW w:w="270" w:type="dxa"/>
          </w:tcPr>
          <w:p w:rsidR="000A0BDB" w:rsidRDefault="00A96B3A"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Twist</w:t>
            </w:r>
          </w:p>
        </w:tc>
        <w:tc>
          <w:tcPr>
            <w:tcW w:w="270" w:type="dxa"/>
          </w:tcPr>
          <w:p w:rsidR="000A0BDB" w:rsidRDefault="00A96B3A" w:rsidP="00345ECE">
            <w:pPr>
              <w:rPr>
                <w:rFonts w:ascii="Arial Narrow" w:hAnsi="Arial Narrow"/>
                <w:sz w:val="20"/>
                <w:szCs w:val="20"/>
              </w:rPr>
            </w:pPr>
            <w:r>
              <w:rPr>
                <w:rFonts w:ascii="Arial Narrow" w:hAnsi="Arial Narrow"/>
                <w:sz w:val="20"/>
                <w:szCs w:val="20"/>
              </w:rPr>
              <w:t>O</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Crawl</w:t>
            </w:r>
          </w:p>
        </w:tc>
        <w:tc>
          <w:tcPr>
            <w:tcW w:w="344" w:type="dxa"/>
          </w:tcPr>
          <w:p w:rsidR="000A0BDB" w:rsidRDefault="00A96B3A"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10-25 lbs.</w:t>
            </w:r>
          </w:p>
        </w:tc>
        <w:tc>
          <w:tcPr>
            <w:tcW w:w="270" w:type="dxa"/>
          </w:tcPr>
          <w:p w:rsidR="000A0BDB" w:rsidRDefault="00A96B3A"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10-25 lbs.</w:t>
            </w:r>
          </w:p>
        </w:tc>
        <w:tc>
          <w:tcPr>
            <w:tcW w:w="360" w:type="dxa"/>
          </w:tcPr>
          <w:p w:rsidR="000A0BDB" w:rsidRDefault="00A96B3A"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Squat</w:t>
            </w:r>
          </w:p>
        </w:tc>
        <w:tc>
          <w:tcPr>
            <w:tcW w:w="270" w:type="dxa"/>
          </w:tcPr>
          <w:p w:rsidR="000A0BDB" w:rsidRDefault="00A96B3A" w:rsidP="00345ECE">
            <w:pPr>
              <w:rPr>
                <w:rFonts w:ascii="Arial Narrow" w:hAnsi="Arial Narrow"/>
                <w:sz w:val="20"/>
                <w:szCs w:val="20"/>
              </w:rPr>
            </w:pPr>
            <w:r>
              <w:rPr>
                <w:rFonts w:ascii="Arial Narrow" w:hAnsi="Arial Narrow"/>
                <w:sz w:val="20"/>
                <w:szCs w:val="20"/>
              </w:rPr>
              <w:t>O</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 xml:space="preserve">Walk </w:t>
            </w:r>
          </w:p>
        </w:tc>
        <w:tc>
          <w:tcPr>
            <w:tcW w:w="270" w:type="dxa"/>
          </w:tcPr>
          <w:p w:rsidR="000A0BDB" w:rsidRDefault="00A96B3A"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Hear</w:t>
            </w:r>
          </w:p>
        </w:tc>
        <w:tc>
          <w:tcPr>
            <w:tcW w:w="344" w:type="dxa"/>
          </w:tcPr>
          <w:p w:rsidR="000A0BDB" w:rsidRDefault="00A96B3A"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Lift/Carry 25-50 lbs.</w:t>
            </w:r>
          </w:p>
        </w:tc>
        <w:tc>
          <w:tcPr>
            <w:tcW w:w="270" w:type="dxa"/>
          </w:tcPr>
          <w:p w:rsidR="000A0BDB" w:rsidRDefault="00A96B3A" w:rsidP="004F690D">
            <w:pPr>
              <w:rPr>
                <w:rFonts w:ascii="Arial Narrow" w:hAnsi="Arial Narrow"/>
                <w:sz w:val="20"/>
                <w:szCs w:val="20"/>
              </w:rPr>
            </w:pPr>
            <w:r>
              <w:rPr>
                <w:rFonts w:ascii="Arial Narrow" w:hAnsi="Arial Narrow"/>
                <w:sz w:val="20"/>
                <w:szCs w:val="20"/>
              </w:rPr>
              <w:t>S</w:t>
            </w:r>
          </w:p>
        </w:tc>
        <w:tc>
          <w:tcPr>
            <w:tcW w:w="1980" w:type="dxa"/>
          </w:tcPr>
          <w:p w:rsidR="000A0BDB" w:rsidRDefault="000A0BDB" w:rsidP="00345ECE">
            <w:pPr>
              <w:rPr>
                <w:rFonts w:ascii="Arial Narrow" w:hAnsi="Arial Narrow"/>
                <w:sz w:val="20"/>
                <w:szCs w:val="20"/>
              </w:rPr>
            </w:pPr>
            <w:r>
              <w:rPr>
                <w:rFonts w:ascii="Arial Narrow" w:hAnsi="Arial Narrow"/>
                <w:sz w:val="20"/>
                <w:szCs w:val="20"/>
              </w:rPr>
              <w:t>Push/Pull 25-50 lbs.</w:t>
            </w:r>
          </w:p>
        </w:tc>
        <w:tc>
          <w:tcPr>
            <w:tcW w:w="360" w:type="dxa"/>
          </w:tcPr>
          <w:p w:rsidR="000A0BDB" w:rsidRDefault="00A96B3A"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345ECE">
            <w:pPr>
              <w:rPr>
                <w:rFonts w:ascii="Arial Narrow" w:hAnsi="Arial Narrow"/>
                <w:sz w:val="20"/>
                <w:szCs w:val="20"/>
              </w:rPr>
            </w:pPr>
            <w:r>
              <w:rPr>
                <w:rFonts w:ascii="Arial Narrow" w:hAnsi="Arial Narrow"/>
                <w:sz w:val="20"/>
                <w:szCs w:val="20"/>
              </w:rPr>
              <w:t>Stoop/Bend</w:t>
            </w:r>
          </w:p>
        </w:tc>
        <w:tc>
          <w:tcPr>
            <w:tcW w:w="270" w:type="dxa"/>
          </w:tcPr>
          <w:p w:rsidR="000A0BDB" w:rsidRDefault="00A96B3A" w:rsidP="00345ECE">
            <w:pPr>
              <w:rPr>
                <w:rFonts w:ascii="Arial Narrow" w:hAnsi="Arial Narrow"/>
                <w:sz w:val="20"/>
                <w:szCs w:val="20"/>
              </w:rPr>
            </w:pPr>
            <w:r>
              <w:rPr>
                <w:rFonts w:ascii="Arial Narrow" w:hAnsi="Arial Narrow"/>
                <w:sz w:val="20"/>
                <w:szCs w:val="20"/>
              </w:rPr>
              <w:t>O</w:t>
            </w:r>
          </w:p>
        </w:tc>
        <w:tc>
          <w:tcPr>
            <w:tcW w:w="1350" w:type="dxa"/>
          </w:tcPr>
          <w:p w:rsidR="000A0BDB" w:rsidRDefault="000A0BDB" w:rsidP="00345ECE">
            <w:pPr>
              <w:rPr>
                <w:rFonts w:ascii="Arial Narrow" w:hAnsi="Arial Narrow"/>
                <w:sz w:val="20"/>
                <w:szCs w:val="20"/>
              </w:rPr>
            </w:pPr>
          </w:p>
        </w:tc>
        <w:tc>
          <w:tcPr>
            <w:tcW w:w="270" w:type="dxa"/>
          </w:tcPr>
          <w:p w:rsidR="000A0BDB" w:rsidRDefault="000A0BDB" w:rsidP="00345ECE">
            <w:pPr>
              <w:rPr>
                <w:rFonts w:ascii="Arial Narrow" w:hAnsi="Arial Narrow"/>
                <w:sz w:val="20"/>
                <w:szCs w:val="20"/>
              </w:rPr>
            </w:pPr>
          </w:p>
        </w:tc>
      </w:tr>
    </w:tbl>
    <w:p w:rsidR="00345ECE" w:rsidRDefault="00345ECE" w:rsidP="00BC66F8">
      <w:pPr>
        <w:rPr>
          <w:rFonts w:ascii="Arial Narrow" w:hAnsi="Arial Narrow"/>
          <w:sz w:val="20"/>
          <w:szCs w:val="20"/>
        </w:rPr>
      </w:pPr>
    </w:p>
    <w:p w:rsidR="00BC66F8" w:rsidRDefault="00BC66F8" w:rsidP="00BC66F8">
      <w:pPr>
        <w:rPr>
          <w:rFonts w:ascii="Arial Narrow" w:hAnsi="Arial Narrow"/>
          <w:sz w:val="20"/>
          <w:szCs w:val="20"/>
        </w:rPr>
      </w:pPr>
      <w:r w:rsidRPr="00BF20ED">
        <w:rPr>
          <w:rFonts w:ascii="Arial Narrow" w:hAnsi="Arial Narrow"/>
          <w:b/>
          <w:sz w:val="20"/>
          <w:szCs w:val="20"/>
          <w:u w:val="single"/>
        </w:rPr>
        <w:t>Calendar/Work Schedule and Compensation</w:t>
      </w:r>
      <w:r>
        <w:rPr>
          <w:rFonts w:ascii="Arial Narrow" w:hAnsi="Arial Narrow"/>
          <w:sz w:val="20"/>
          <w:szCs w:val="20"/>
        </w:rPr>
        <w:t>:</w:t>
      </w:r>
    </w:p>
    <w:p w:rsidR="001954D0" w:rsidRPr="00BD45F2" w:rsidRDefault="001954D0" w:rsidP="001954D0">
      <w:pPr>
        <w:ind w:left="720"/>
        <w:rPr>
          <w:rFonts w:ascii="Arial Narrow" w:hAnsi="Arial Narrow"/>
          <w:sz w:val="20"/>
          <w:szCs w:val="20"/>
        </w:rPr>
      </w:pPr>
      <w:r>
        <w:rPr>
          <w:rFonts w:ascii="Arial Narrow" w:hAnsi="Arial Narrow"/>
          <w:sz w:val="20"/>
          <w:szCs w:val="20"/>
        </w:rPr>
        <w:t xml:space="preserve">Annual Calendar: </w:t>
      </w:r>
      <w:r w:rsidR="00BD45F2" w:rsidRPr="00BD45F2">
        <w:rPr>
          <w:rFonts w:ascii="Arial Narrow" w:hAnsi="Arial Narrow"/>
          <w:sz w:val="20"/>
          <w:szCs w:val="20"/>
        </w:rPr>
        <w:t>Teacher work year plus 10 summer days at per diem rate (if grant funding exists</w:t>
      </w:r>
      <w:r w:rsidR="009F43D1">
        <w:rPr>
          <w:rFonts w:ascii="Arial Narrow" w:hAnsi="Arial Narrow"/>
          <w:sz w:val="20"/>
          <w:szCs w:val="20"/>
        </w:rPr>
        <w:t xml:space="preserve"> to cover the per diem days</w:t>
      </w:r>
      <w:r w:rsidR="00BD45F2" w:rsidRPr="00BD45F2">
        <w:rPr>
          <w:rFonts w:ascii="Arial Narrow" w:hAnsi="Arial Narrow"/>
          <w:sz w:val="20"/>
          <w:szCs w:val="20"/>
        </w:rPr>
        <w:t>)</w:t>
      </w:r>
    </w:p>
    <w:p w:rsidR="001954D0" w:rsidRDefault="001954D0" w:rsidP="001954D0">
      <w:pPr>
        <w:ind w:left="720"/>
        <w:rPr>
          <w:rFonts w:ascii="Arial Narrow" w:hAnsi="Arial Narrow"/>
          <w:sz w:val="20"/>
          <w:szCs w:val="20"/>
        </w:rPr>
      </w:pPr>
      <w:r>
        <w:rPr>
          <w:rFonts w:ascii="Arial Narrow" w:hAnsi="Arial Narrow"/>
          <w:sz w:val="20"/>
          <w:szCs w:val="20"/>
        </w:rPr>
        <w:t xml:space="preserve">Compensation:  </w:t>
      </w:r>
      <w:r>
        <w:rPr>
          <w:rFonts w:ascii="Arial Narrow" w:hAnsi="Arial Narrow"/>
          <w:sz w:val="20"/>
          <w:szCs w:val="20"/>
        </w:rPr>
        <w:tab/>
        <w:t>___ Paid per the Contractual Agreement with the WCHSTA, Inc.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(hourly)</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BD45F2">
        <w:rPr>
          <w:rFonts w:ascii="Arial Narrow" w:hAnsi="Arial Narrow"/>
          <w:sz w:val="20"/>
          <w:szCs w:val="20"/>
        </w:rPr>
        <w:t>X</w:t>
      </w:r>
      <w:r>
        <w:rPr>
          <w:rFonts w:ascii="Arial Narrow" w:hAnsi="Arial Narrow"/>
          <w:sz w:val="20"/>
          <w:szCs w:val="20"/>
        </w:rPr>
        <w:t>_ Regionally-competitive salary (not paid per a collectively-bargained contractual agreement)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Reports to</w:t>
      </w:r>
      <w:r>
        <w:rPr>
          <w:rFonts w:ascii="Arial Narrow" w:hAnsi="Arial Narrow"/>
          <w:sz w:val="20"/>
          <w:szCs w:val="20"/>
        </w:rPr>
        <w:t>:</w:t>
      </w:r>
      <w:r w:rsidR="001954D0">
        <w:rPr>
          <w:rFonts w:ascii="Arial Narrow" w:hAnsi="Arial Narrow"/>
          <w:sz w:val="20"/>
          <w:szCs w:val="20"/>
        </w:rPr>
        <w:t xml:space="preserve"> </w:t>
      </w:r>
      <w:r w:rsidR="00BD45F2" w:rsidRPr="00BD45F2">
        <w:rPr>
          <w:rFonts w:ascii="Arial Narrow" w:hAnsi="Arial Narrow"/>
          <w:sz w:val="20"/>
          <w:szCs w:val="20"/>
        </w:rPr>
        <w:t>Director of Special Education</w:t>
      </w:r>
    </w:p>
    <w:p w:rsidR="00BC66F8" w:rsidRDefault="00BC66F8" w:rsidP="00BC66F8">
      <w:pPr>
        <w:rPr>
          <w:rFonts w:ascii="Arial Narrow" w:hAnsi="Arial Narrow"/>
          <w:sz w:val="20"/>
          <w:szCs w:val="20"/>
        </w:rPr>
      </w:pPr>
      <w:r>
        <w:rPr>
          <w:rFonts w:ascii="Arial Narrow" w:hAnsi="Arial Narrow"/>
          <w:sz w:val="20"/>
          <w:szCs w:val="20"/>
        </w:rPr>
        <w:br/>
      </w:r>
      <w:r w:rsidRPr="005D4B16">
        <w:rPr>
          <w:rFonts w:ascii="Arial Narrow" w:hAnsi="Arial Narrow"/>
          <w:b/>
          <w:sz w:val="20"/>
          <w:szCs w:val="20"/>
          <w:u w:val="single"/>
        </w:rPr>
        <w:t>Classification</w:t>
      </w:r>
      <w:r>
        <w:rPr>
          <w:rFonts w:ascii="Arial Narrow" w:hAnsi="Arial Narrow"/>
          <w:sz w:val="20"/>
          <w:szCs w:val="20"/>
        </w:rPr>
        <w:t>:</w:t>
      </w:r>
      <w:r w:rsidR="001954D0">
        <w:rPr>
          <w:rFonts w:ascii="Arial Narrow" w:hAnsi="Arial Narrow"/>
          <w:sz w:val="20"/>
          <w:szCs w:val="20"/>
        </w:rPr>
        <w:tab/>
        <w:t>_</w:t>
      </w:r>
      <w:r w:rsidR="00BD45F2">
        <w:rPr>
          <w:rFonts w:ascii="Arial Narrow" w:hAnsi="Arial Narrow"/>
          <w:sz w:val="20"/>
          <w:szCs w:val="20"/>
        </w:rPr>
        <w:t>X</w:t>
      </w:r>
      <w:r w:rsidR="001954D0">
        <w:rPr>
          <w:rFonts w:ascii="Arial Narrow" w:hAnsi="Arial Narrow"/>
          <w:sz w:val="20"/>
          <w:szCs w:val="20"/>
        </w:rPr>
        <w:t>_ Administrative</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Supervisory</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Confidential (non-certified, not covered under the Contractual Agreement with the WCHSSSA)</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Certified (covered under the Contractual Agreement with the WCHSTA, Inc.)</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Non-Certified (covered under the Contractual Agreement with the WCHSSSA)</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FLSA Status</w:t>
      </w:r>
      <w:r>
        <w:rPr>
          <w:rFonts w:ascii="Arial Narrow" w:hAnsi="Arial Narrow"/>
          <w:sz w:val="20"/>
          <w:szCs w:val="20"/>
        </w:rPr>
        <w:t>:</w:t>
      </w:r>
      <w:r w:rsidR="001954D0">
        <w:rPr>
          <w:rFonts w:ascii="Arial Narrow" w:hAnsi="Arial Narrow"/>
          <w:sz w:val="20"/>
          <w:szCs w:val="20"/>
        </w:rPr>
        <w:tab/>
        <w:t>___ Non-Exempt from overtime under the Fair Labor Standards Act</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BD45F2">
        <w:rPr>
          <w:rFonts w:ascii="Arial Narrow" w:hAnsi="Arial Narrow"/>
          <w:sz w:val="20"/>
          <w:szCs w:val="20"/>
        </w:rPr>
        <w:t>X</w:t>
      </w:r>
      <w:r>
        <w:rPr>
          <w:rFonts w:ascii="Arial Narrow" w:hAnsi="Arial Narrow"/>
          <w:sz w:val="20"/>
          <w:szCs w:val="20"/>
        </w:rPr>
        <w:t>_ Exempt from overtime under the Fair Labor Standards Act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p>
    <w:p w:rsidR="00BC66F8" w:rsidRPr="00BC66F8" w:rsidRDefault="00BC66F8" w:rsidP="00BC66F8">
      <w:pPr>
        <w:rPr>
          <w:rFonts w:ascii="Arial Narrow" w:hAnsi="Arial Narrow"/>
          <w:sz w:val="20"/>
          <w:szCs w:val="20"/>
        </w:rPr>
      </w:pPr>
    </w:p>
    <w:sectPr w:rsidR="00BC66F8" w:rsidRPr="00BC66F8" w:rsidSect="00BC66F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2D7" w:rsidRDefault="003462D7" w:rsidP="00BC66F8">
      <w:r>
        <w:separator/>
      </w:r>
    </w:p>
  </w:endnote>
  <w:endnote w:type="continuationSeparator" w:id="0">
    <w:p w:rsidR="003462D7" w:rsidRDefault="003462D7" w:rsidP="00BC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2D7" w:rsidRDefault="003462D7">
    <w:pPr>
      <w:pStyle w:val="Footer"/>
      <w:rPr>
        <w:rFonts w:ascii="Arial Narrow" w:hAnsi="Arial Narrow"/>
        <w:sz w:val="16"/>
        <w:szCs w:val="16"/>
      </w:rPr>
    </w:pPr>
    <w:r>
      <w:rPr>
        <w:rFonts w:ascii="Arial Narrow" w:hAnsi="Arial Narrow"/>
        <w:sz w:val="16"/>
        <w:szCs w:val="16"/>
      </w:rPr>
      <w:t>Disclaimer: This document is not intended to completely cover or contain a comprehensive listing of activities, duties, or responsibilities required of the employee.</w:t>
    </w:r>
  </w:p>
  <w:p w:rsidR="003462D7" w:rsidRPr="00C27501" w:rsidRDefault="003462D7">
    <w:pPr>
      <w:pStyle w:val="Footer"/>
      <w:rPr>
        <w:rFonts w:ascii="Arial Narrow" w:hAnsi="Arial Narrow"/>
        <w:sz w:val="16"/>
        <w:szCs w:val="16"/>
      </w:rPr>
    </w:pPr>
    <w:r w:rsidRPr="00443C71">
      <w:rPr>
        <w:rFonts w:ascii="Arial Narrow" w:hAnsi="Arial Narrow"/>
        <w:sz w:val="16"/>
        <w:szCs w:val="16"/>
      </w:rPr>
      <w:t>Reviewed and Updated:</w:t>
    </w:r>
    <w:r>
      <w:rPr>
        <w:rFonts w:ascii="Arial Narrow" w:hAnsi="Arial Narrow"/>
        <w:sz w:val="16"/>
        <w:szCs w:val="16"/>
      </w:rPr>
      <w:t xml:space="preserve"> March, 2012</w:t>
    </w:r>
  </w:p>
  <w:p w:rsidR="003462D7" w:rsidRPr="00443C71" w:rsidRDefault="003462D7">
    <w:pPr>
      <w:pStyle w:val="Footer"/>
      <w:rPr>
        <w:rFonts w:ascii="Arial Narrow" w:hAnsi="Arial Narrow"/>
        <w:sz w:val="16"/>
        <w:szCs w:val="16"/>
      </w:rPr>
    </w:pPr>
    <w:r w:rsidRPr="00443C71">
      <w:rPr>
        <w:rFonts w:ascii="Arial Narrow" w:hAnsi="Arial Narrow"/>
        <w:sz w:val="16"/>
        <w:szCs w:val="16"/>
      </w:rPr>
      <w:t xml:space="preserve">Page </w:t>
    </w:r>
    <w:r w:rsidRPr="00443C71">
      <w:rPr>
        <w:rFonts w:ascii="Arial Narrow" w:hAnsi="Arial Narrow"/>
        <w:sz w:val="16"/>
        <w:szCs w:val="16"/>
      </w:rPr>
      <w:fldChar w:fldCharType="begin"/>
    </w:r>
    <w:r w:rsidRPr="00443C71">
      <w:rPr>
        <w:rFonts w:ascii="Arial Narrow" w:hAnsi="Arial Narrow"/>
        <w:sz w:val="16"/>
        <w:szCs w:val="16"/>
      </w:rPr>
      <w:instrText xml:space="preserve"> PAGE   \* MERGEFORMAT </w:instrText>
    </w:r>
    <w:r w:rsidRPr="00443C71">
      <w:rPr>
        <w:rFonts w:ascii="Arial Narrow" w:hAnsi="Arial Narrow"/>
        <w:sz w:val="16"/>
        <w:szCs w:val="16"/>
      </w:rPr>
      <w:fldChar w:fldCharType="separate"/>
    </w:r>
    <w:r w:rsidR="001D3229">
      <w:rPr>
        <w:rFonts w:ascii="Arial Narrow" w:hAnsi="Arial Narrow"/>
        <w:noProof/>
        <w:sz w:val="16"/>
        <w:szCs w:val="16"/>
      </w:rPr>
      <w:t>1</w:t>
    </w:r>
    <w:r w:rsidRPr="00443C71">
      <w:rPr>
        <w:rFonts w:ascii="Arial Narrow" w:hAnsi="Arial Narrow"/>
        <w:sz w:val="16"/>
        <w:szCs w:val="16"/>
      </w:rPr>
      <w:fldChar w:fldCharType="end"/>
    </w:r>
  </w:p>
  <w:p w:rsidR="003462D7" w:rsidRDefault="00346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2D7" w:rsidRDefault="003462D7" w:rsidP="00BC66F8">
      <w:r>
        <w:separator/>
      </w:r>
    </w:p>
  </w:footnote>
  <w:footnote w:type="continuationSeparator" w:id="0">
    <w:p w:rsidR="003462D7" w:rsidRDefault="003462D7" w:rsidP="00BC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2D7" w:rsidRPr="005D4B16" w:rsidRDefault="003462D7" w:rsidP="005D4B16">
    <w:pPr>
      <w:jc w:val="center"/>
      <w:rPr>
        <w:rFonts w:ascii="Arial Narrow" w:hAnsi="Arial Narrow"/>
        <w:szCs w:val="24"/>
      </w:rPr>
    </w:pPr>
    <w:r w:rsidRPr="005D4B16">
      <w:rPr>
        <w:rFonts w:ascii="Arial Narrow" w:hAnsi="Arial Narrow"/>
        <w:szCs w:val="24"/>
      </w:rPr>
      <w:t>Community High School District 94 – Job Description</w:t>
    </w:r>
  </w:p>
  <w:p w:rsidR="003462D7" w:rsidRDefault="00346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6B1"/>
    <w:multiLevelType w:val="hybridMultilevel"/>
    <w:tmpl w:val="70C6F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0623F"/>
    <w:multiLevelType w:val="hybridMultilevel"/>
    <w:tmpl w:val="A0A4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E72C8"/>
    <w:multiLevelType w:val="hybridMultilevel"/>
    <w:tmpl w:val="511E4CC0"/>
    <w:lvl w:ilvl="0" w:tplc="04090001">
      <w:start w:val="1"/>
      <w:numFmt w:val="bullet"/>
      <w:lvlText w:val=""/>
      <w:lvlJc w:val="left"/>
      <w:pPr>
        <w:tabs>
          <w:tab w:val="num" w:pos="1143"/>
        </w:tabs>
        <w:ind w:left="1143" w:hanging="360"/>
      </w:pPr>
      <w:rPr>
        <w:rFonts w:ascii="Symbol" w:hAnsi="Symbol" w:hint="default"/>
      </w:rPr>
    </w:lvl>
    <w:lvl w:ilvl="1" w:tplc="04090003" w:tentative="1">
      <w:start w:val="1"/>
      <w:numFmt w:val="bullet"/>
      <w:lvlText w:val="o"/>
      <w:lvlJc w:val="left"/>
      <w:pPr>
        <w:tabs>
          <w:tab w:val="num" w:pos="1863"/>
        </w:tabs>
        <w:ind w:left="1863" w:hanging="360"/>
      </w:pPr>
      <w:rPr>
        <w:rFonts w:ascii="Courier New" w:hAnsi="Courier New" w:cs="Courier New" w:hint="default"/>
      </w:rPr>
    </w:lvl>
    <w:lvl w:ilvl="2" w:tplc="04090005" w:tentative="1">
      <w:start w:val="1"/>
      <w:numFmt w:val="bullet"/>
      <w:lvlText w:val=""/>
      <w:lvlJc w:val="left"/>
      <w:pPr>
        <w:tabs>
          <w:tab w:val="num" w:pos="2583"/>
        </w:tabs>
        <w:ind w:left="2583" w:hanging="360"/>
      </w:pPr>
      <w:rPr>
        <w:rFonts w:ascii="Wingdings" w:hAnsi="Wingdings" w:hint="default"/>
      </w:rPr>
    </w:lvl>
    <w:lvl w:ilvl="3" w:tplc="04090001" w:tentative="1">
      <w:start w:val="1"/>
      <w:numFmt w:val="bullet"/>
      <w:lvlText w:val=""/>
      <w:lvlJc w:val="left"/>
      <w:pPr>
        <w:tabs>
          <w:tab w:val="num" w:pos="3303"/>
        </w:tabs>
        <w:ind w:left="3303" w:hanging="360"/>
      </w:pPr>
      <w:rPr>
        <w:rFonts w:ascii="Symbol" w:hAnsi="Symbol" w:hint="default"/>
      </w:rPr>
    </w:lvl>
    <w:lvl w:ilvl="4" w:tplc="04090003" w:tentative="1">
      <w:start w:val="1"/>
      <w:numFmt w:val="bullet"/>
      <w:lvlText w:val="o"/>
      <w:lvlJc w:val="left"/>
      <w:pPr>
        <w:tabs>
          <w:tab w:val="num" w:pos="4023"/>
        </w:tabs>
        <w:ind w:left="4023" w:hanging="360"/>
      </w:pPr>
      <w:rPr>
        <w:rFonts w:ascii="Courier New" w:hAnsi="Courier New" w:cs="Courier New" w:hint="default"/>
      </w:rPr>
    </w:lvl>
    <w:lvl w:ilvl="5" w:tplc="04090005" w:tentative="1">
      <w:start w:val="1"/>
      <w:numFmt w:val="bullet"/>
      <w:lvlText w:val=""/>
      <w:lvlJc w:val="left"/>
      <w:pPr>
        <w:tabs>
          <w:tab w:val="num" w:pos="4743"/>
        </w:tabs>
        <w:ind w:left="4743" w:hanging="360"/>
      </w:pPr>
      <w:rPr>
        <w:rFonts w:ascii="Wingdings" w:hAnsi="Wingdings" w:hint="default"/>
      </w:rPr>
    </w:lvl>
    <w:lvl w:ilvl="6" w:tplc="04090001" w:tentative="1">
      <w:start w:val="1"/>
      <w:numFmt w:val="bullet"/>
      <w:lvlText w:val=""/>
      <w:lvlJc w:val="left"/>
      <w:pPr>
        <w:tabs>
          <w:tab w:val="num" w:pos="5463"/>
        </w:tabs>
        <w:ind w:left="5463" w:hanging="360"/>
      </w:pPr>
      <w:rPr>
        <w:rFonts w:ascii="Symbol" w:hAnsi="Symbol" w:hint="default"/>
      </w:rPr>
    </w:lvl>
    <w:lvl w:ilvl="7" w:tplc="04090003" w:tentative="1">
      <w:start w:val="1"/>
      <w:numFmt w:val="bullet"/>
      <w:lvlText w:val="o"/>
      <w:lvlJc w:val="left"/>
      <w:pPr>
        <w:tabs>
          <w:tab w:val="num" w:pos="6183"/>
        </w:tabs>
        <w:ind w:left="6183" w:hanging="360"/>
      </w:pPr>
      <w:rPr>
        <w:rFonts w:ascii="Courier New" w:hAnsi="Courier New" w:cs="Courier New" w:hint="default"/>
      </w:rPr>
    </w:lvl>
    <w:lvl w:ilvl="8" w:tplc="04090005" w:tentative="1">
      <w:start w:val="1"/>
      <w:numFmt w:val="bullet"/>
      <w:lvlText w:val=""/>
      <w:lvlJc w:val="left"/>
      <w:pPr>
        <w:tabs>
          <w:tab w:val="num" w:pos="6903"/>
        </w:tabs>
        <w:ind w:left="6903" w:hanging="360"/>
      </w:pPr>
      <w:rPr>
        <w:rFonts w:ascii="Wingdings" w:hAnsi="Wingdings" w:hint="default"/>
      </w:rPr>
    </w:lvl>
  </w:abstractNum>
  <w:abstractNum w:abstractNumId="3">
    <w:nsid w:val="6B3361EB"/>
    <w:multiLevelType w:val="hybridMultilevel"/>
    <w:tmpl w:val="858A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5911F8"/>
    <w:multiLevelType w:val="hybridMultilevel"/>
    <w:tmpl w:val="2EF8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C9206C"/>
    <w:multiLevelType w:val="hybridMultilevel"/>
    <w:tmpl w:val="E0FA6C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250E60"/>
    <w:multiLevelType w:val="hybridMultilevel"/>
    <w:tmpl w:val="327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F8"/>
    <w:rsid w:val="000A0BDB"/>
    <w:rsid w:val="001675C3"/>
    <w:rsid w:val="00193D18"/>
    <w:rsid w:val="001954D0"/>
    <w:rsid w:val="001D3229"/>
    <w:rsid w:val="001F2721"/>
    <w:rsid w:val="00244A3B"/>
    <w:rsid w:val="002B78F4"/>
    <w:rsid w:val="00300F03"/>
    <w:rsid w:val="00340EAB"/>
    <w:rsid w:val="00345ECE"/>
    <w:rsid w:val="003462D7"/>
    <w:rsid w:val="0035366F"/>
    <w:rsid w:val="00353E74"/>
    <w:rsid w:val="00426FBC"/>
    <w:rsid w:val="00433829"/>
    <w:rsid w:val="00443C71"/>
    <w:rsid w:val="004461B9"/>
    <w:rsid w:val="00452615"/>
    <w:rsid w:val="004F690D"/>
    <w:rsid w:val="00573AFB"/>
    <w:rsid w:val="005D4B16"/>
    <w:rsid w:val="0069240A"/>
    <w:rsid w:val="007651E6"/>
    <w:rsid w:val="00862095"/>
    <w:rsid w:val="008C1F22"/>
    <w:rsid w:val="008E78BB"/>
    <w:rsid w:val="00907F9E"/>
    <w:rsid w:val="00987363"/>
    <w:rsid w:val="009F43D1"/>
    <w:rsid w:val="00A559F7"/>
    <w:rsid w:val="00A96B3A"/>
    <w:rsid w:val="00AE0CB4"/>
    <w:rsid w:val="00BC66F8"/>
    <w:rsid w:val="00BD45F2"/>
    <w:rsid w:val="00BF20ED"/>
    <w:rsid w:val="00C27501"/>
    <w:rsid w:val="00C80C17"/>
    <w:rsid w:val="00CB5B37"/>
    <w:rsid w:val="00D93F80"/>
    <w:rsid w:val="00E3067B"/>
    <w:rsid w:val="00E52BBA"/>
    <w:rsid w:val="00EB0648"/>
    <w:rsid w:val="00F1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A982-0AAB-4815-8021-1F588298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District 94</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 Chambers</dc:creator>
  <cp:lastModifiedBy>Becky Koltz</cp:lastModifiedBy>
  <cp:revision>7</cp:revision>
  <dcterms:created xsi:type="dcterms:W3CDTF">2012-03-28T15:50:00Z</dcterms:created>
  <dcterms:modified xsi:type="dcterms:W3CDTF">2012-04-05T15:35:00Z</dcterms:modified>
</cp:coreProperties>
</file>