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49F0" w14:textId="47C339EE" w:rsidR="006F7900" w:rsidRPr="006F7900" w:rsidRDefault="006F7900" w:rsidP="006F7900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F7900">
        <w:rPr>
          <w:rFonts w:ascii="Arial" w:hAnsi="Arial" w:cs="Arial"/>
          <w:b/>
          <w:bCs/>
          <w:color w:val="000000" w:themeColor="text1"/>
          <w:sz w:val="18"/>
          <w:szCs w:val="18"/>
        </w:rPr>
        <w:t>Property Manager</w:t>
      </w:r>
      <w:r w:rsidR="00B20F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439D4A1D" w14:textId="77777777" w:rsidR="006F7900" w:rsidRPr="006F7900" w:rsidRDefault="006F7900" w:rsidP="006F79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Position Summary:</w:t>
      </w:r>
    </w:p>
    <w:p w14:paraId="043110C8" w14:textId="35A46BE1" w:rsidR="006F7900" w:rsidRDefault="006F7900" w:rsidP="006F79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The Property Manager is fully accountable for all day-to-day property operations, overseeing and enhancing the value of the property. The Property Manager trains, supervises, and motivates on-site office personnel.</w:t>
      </w:r>
    </w:p>
    <w:p w14:paraId="695D7EC1" w14:textId="77777777" w:rsidR="006F7900" w:rsidRPr="006F7900" w:rsidRDefault="006F7900" w:rsidP="006F79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42D4917F" w14:textId="77777777" w:rsidR="006F7900" w:rsidRPr="006F7900" w:rsidRDefault="006F7900" w:rsidP="006F79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Job Responsibilities:</w:t>
      </w:r>
    </w:p>
    <w:p w14:paraId="6FDE97BD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Assists Regional Director in maintaining the physical asset and maximizing the financial returns from that asset in accordance with the owners’ objectives.</w:t>
      </w:r>
    </w:p>
    <w:p w14:paraId="49702F5C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Prepares and/or implements procedures and systems within company guidelines to ensure orderly and efficient workflow.</w:t>
      </w:r>
    </w:p>
    <w:p w14:paraId="6FD5C671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Ensures proper response and handling of all community emergencies with staff, residents, buildings, etc. within company guidelines to minimize liabilities.</w:t>
      </w:r>
    </w:p>
    <w:p w14:paraId="772ADE13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Must have the ability to understand financial goals and operate the asset in the owners’ best interest in accordance with policies &amp; procedures.</w:t>
      </w:r>
    </w:p>
    <w:p w14:paraId="42967703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Prepares annual budgets and income projections in a timely and accurate manner.</w:t>
      </w:r>
    </w:p>
    <w:p w14:paraId="21608E86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Generates necessary legal action, documents, and processes in accordance with State and Company guidelines.</w:t>
      </w:r>
    </w:p>
    <w:p w14:paraId="10487BC1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Provides constant vendor/contractor communications concerning scheduling, billing, vendor relations and certificates of insurance.</w:t>
      </w:r>
    </w:p>
    <w:p w14:paraId="47C0631F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Ensures that A/P invoices are submitted to the corporate office for payment</w:t>
      </w:r>
    </w:p>
    <w:p w14:paraId="3AA76518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Continually monitors and analyses traffic logs, conversion ratios, budget guidelines, renewal information and marketing data.</w:t>
      </w:r>
    </w:p>
    <w:p w14:paraId="42DE1279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Ensures efficiency of staff through ongoing training, instruction, counselling, and leadership.</w:t>
      </w:r>
    </w:p>
    <w:p w14:paraId="5C77941B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Ensures all administrative processes involving personnel are handled on a timely basis (i.e., performance evaluations, salary reviews, time sheets, change of status forms, etc.).</w:t>
      </w:r>
    </w:p>
    <w:p w14:paraId="7279BC14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Coordinates maintenance schedule and assignments with Maintenance Supervisor.</w:t>
      </w:r>
    </w:p>
    <w:p w14:paraId="4331372A" w14:textId="77777777" w:rsidR="006F7900" w:rsidRPr="006F7900" w:rsidRDefault="006F7900" w:rsidP="006F79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Other duties as assigned</w:t>
      </w:r>
    </w:p>
    <w:p w14:paraId="521E0F50" w14:textId="77777777" w:rsidR="006F7900" w:rsidRPr="006F7900" w:rsidRDefault="006F7900" w:rsidP="006F790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663E4DB9" w14:textId="77777777" w:rsidR="006F7900" w:rsidRPr="006F7900" w:rsidRDefault="006F7900" w:rsidP="006F790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7F388DFE" w14:textId="77777777" w:rsidR="006F7900" w:rsidRPr="006F7900" w:rsidRDefault="006F7900" w:rsidP="006F79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Qualifications:</w:t>
      </w:r>
    </w:p>
    <w:p w14:paraId="37AC36AB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YOU MUST have a minimum of three years of experience working on a large property or multi-site experience.</w:t>
      </w:r>
    </w:p>
    <w:p w14:paraId="64BA1F73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Must be a strong team player with good communication and people skills and ability to solve problems, manage time and set priorities.</w:t>
      </w:r>
    </w:p>
    <w:p w14:paraId="53557D1B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Must be detail oriented, flexible, and well organized.</w:t>
      </w:r>
    </w:p>
    <w:p w14:paraId="11AD5817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Must have a working knowledge of computers, finance, management, and marketing.</w:t>
      </w:r>
    </w:p>
    <w:p w14:paraId="421937AF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CAM or other property management certification preferred.</w:t>
      </w:r>
    </w:p>
    <w:p w14:paraId="5C79F96F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Must be able to work independently with little or no supervision</w:t>
      </w:r>
    </w:p>
    <w:p w14:paraId="4E62EE64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Dependability is a must</w:t>
      </w:r>
    </w:p>
    <w:p w14:paraId="44604EB7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Must have personal, reliable transportation to get to work to support property needs. </w:t>
      </w:r>
    </w:p>
    <w:p w14:paraId="3DB89AE5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Must pass criminal background check and drug screen. </w:t>
      </w:r>
    </w:p>
    <w:p w14:paraId="6E1B29EA" w14:textId="77777777" w:rsidR="006F7900" w:rsidRPr="006F7900" w:rsidRDefault="006F7900" w:rsidP="006F79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Must have valid driver’s license with clear Motor Vehicle Record.</w:t>
      </w:r>
    </w:p>
    <w:p w14:paraId="2323F756" w14:textId="77777777" w:rsidR="006F7900" w:rsidRPr="006F7900" w:rsidRDefault="006F7900" w:rsidP="006F790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35D46580" w14:textId="77777777" w:rsidR="006F7900" w:rsidRPr="006F7900" w:rsidRDefault="006F7900" w:rsidP="006F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3046AF60" w14:textId="77777777" w:rsidR="006F7900" w:rsidRPr="006F7900" w:rsidRDefault="006F7900" w:rsidP="006F79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Our total rewards package includes the choice of 3 medical plans, a dental plan, a vision plan, short term &amp; long-term disability, and supplemental life insurance to also include AFLAC insurance. 401(k) company matches 100% of the first 3% and 50% up to 2%. Paid Time Off (PTO) of 16 days (prorated the first year), along with 9 Company paid holidays.</w:t>
      </w:r>
    </w:p>
    <w:p w14:paraId="22C2C17B" w14:textId="77777777" w:rsidR="006F7900" w:rsidRPr="006F7900" w:rsidRDefault="006F7900" w:rsidP="006F790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248549BA" w14:textId="77777777" w:rsidR="006F7900" w:rsidRPr="006F7900" w:rsidRDefault="006F7900" w:rsidP="006F79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6F7900">
        <w:rPr>
          <w:rFonts w:ascii="Arial" w:eastAsia="Times New Roman" w:hAnsi="Arial" w:cs="Arial"/>
          <w:color w:val="000000" w:themeColor="text1"/>
          <w:sz w:val="18"/>
          <w:szCs w:val="18"/>
        </w:rPr>
        <w:t>Equal Opportunity Employer &amp; Drug free Workplace</w:t>
      </w:r>
    </w:p>
    <w:p w14:paraId="13000E76" w14:textId="4723CE40" w:rsidR="00D558F7" w:rsidRPr="006F7900" w:rsidRDefault="00D558F7" w:rsidP="006F7900"/>
    <w:sectPr w:rsidR="00D558F7" w:rsidRPr="006F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D1166"/>
    <w:multiLevelType w:val="multilevel"/>
    <w:tmpl w:val="6056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D5667"/>
    <w:multiLevelType w:val="multilevel"/>
    <w:tmpl w:val="DA94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641A4"/>
    <w:multiLevelType w:val="multilevel"/>
    <w:tmpl w:val="CD2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15133"/>
    <w:multiLevelType w:val="multilevel"/>
    <w:tmpl w:val="BA4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F7"/>
    <w:rsid w:val="004D6DBD"/>
    <w:rsid w:val="006F7900"/>
    <w:rsid w:val="009C1832"/>
    <w:rsid w:val="00B20FB7"/>
    <w:rsid w:val="00D558F7"/>
    <w:rsid w:val="00D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1357"/>
  <w15:chartTrackingRefBased/>
  <w15:docId w15:val="{4AB2B940-2D74-4ABA-8CC4-F72DACE0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WPM HR</dc:creator>
  <cp:keywords/>
  <dc:description/>
  <cp:lastModifiedBy>WPM HR</cp:lastModifiedBy>
  <cp:revision>5</cp:revision>
  <dcterms:created xsi:type="dcterms:W3CDTF">2021-10-12T12:01:00Z</dcterms:created>
  <dcterms:modified xsi:type="dcterms:W3CDTF">2021-10-21T13:07:00Z</dcterms:modified>
</cp:coreProperties>
</file>