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95A4F" w14:textId="65D48D44" w:rsidR="005F0E20" w:rsidRPr="00166168" w:rsidRDefault="005F0E20" w:rsidP="00A52B35">
      <w:pPr>
        <w:pStyle w:val="Heading2"/>
        <w:spacing w:before="0"/>
        <w:ind w:right="504"/>
        <w:contextualSpacing/>
        <w:rPr>
          <w:rFonts w:asciiTheme="majorHAnsi" w:hAnsiTheme="majorHAnsi"/>
          <w:color w:val="800000"/>
          <w:sz w:val="24"/>
          <w:szCs w:val="24"/>
        </w:rPr>
      </w:pPr>
      <w:bookmarkStart w:id="0" w:name="_Hlk202965027"/>
      <w:bookmarkEnd w:id="0"/>
    </w:p>
    <w:p w14:paraId="64E9D98E" w14:textId="6610FBBC" w:rsidR="00B827B3" w:rsidRDefault="00C65C9E" w:rsidP="004B36E7">
      <w:pPr>
        <w:pStyle w:val="Title"/>
      </w:pPr>
      <w:r>
        <w:rPr>
          <w:noProof/>
        </w:rPr>
        <mc:AlternateContent>
          <mc:Choice Requires="wps">
            <w:drawing>
              <wp:anchor distT="0" distB="0" distL="114300" distR="114300" simplePos="0" relativeHeight="251659264" behindDoc="0" locked="0" layoutInCell="1" allowOverlap="1" wp14:anchorId="34964BC4" wp14:editId="0BF7351F">
                <wp:simplePos x="0" y="0"/>
                <wp:positionH relativeFrom="column">
                  <wp:posOffset>-240030</wp:posOffset>
                </wp:positionH>
                <wp:positionV relativeFrom="paragraph">
                  <wp:posOffset>485775</wp:posOffset>
                </wp:positionV>
                <wp:extent cx="7038975" cy="2114550"/>
                <wp:effectExtent l="57150" t="19050" r="85725" b="95250"/>
                <wp:wrapNone/>
                <wp:docPr id="1069121212" name="Rectangle: Rounded Corners 6"/>
                <wp:cNvGraphicFramePr/>
                <a:graphic xmlns:a="http://schemas.openxmlformats.org/drawingml/2006/main">
                  <a:graphicData uri="http://schemas.microsoft.com/office/word/2010/wordprocessingShape">
                    <wps:wsp>
                      <wps:cNvSpPr/>
                      <wps:spPr>
                        <a:xfrm>
                          <a:off x="0" y="0"/>
                          <a:ext cx="7038975" cy="2114550"/>
                        </a:xfrm>
                        <a:prstGeom prst="roundRect">
                          <a:avLst/>
                        </a:prstGeom>
                        <a:noFill/>
                        <a:ln>
                          <a:solidFill>
                            <a:schemeClr val="bg2">
                              <a:lumMod val="50000"/>
                            </a:schemeClr>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F5285A1" id="Rectangle: Rounded Corners 6" o:spid="_x0000_s1026" style="position:absolute;margin-left:-18.9pt;margin-top:38.25pt;width:554.25pt;height:166.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SGTegIAAGUFAAAOAAAAZHJzL2Uyb0RvYy54bWysFF1v2jDwfdL+g+X3NYTC2qKGClF1mtS1&#10;qO3UZ+PYYMn2ebYhsF+/sxMC6qpNmpYH576/765vdkaTrfBBga1oeTagRFgOtbKrin5/uft0SUmI&#10;zNZMgxUV3YtAb6YfP1w3biKGsAZdC0/QiA2TxlV0HaObFEXga2FYOAMnLDIleMMion5V1J41aN3o&#10;YjgYfC4a8LXzwEUISL1tmXSa7UspeHyUMohIdEUxtphfn99leovpNZusPHNrxbsw2D9EYZiy6LQ3&#10;dcsiIxuvfjNlFPcQQMYzDqYAKRUXOQfMphy8yeZ5zZzIuWBxguvLFP6fWf6wfXYLj2VoXJgEBFMW&#10;O+lN+mN8ZJeLte+LJXaRcCReDM4vry7GlHDkDctyNB7nchZHdedD/CLAkARU1MPG1k/Yklwptr0P&#10;Ef2i/EEuubRwp7TObdE2EQJoVSdaRtJciLn2ZMuwo8vVMNvSG/MN6pY2HuCX+oqG8xgl8RY7WkJe&#10;sl4ck85Q3GuR3Gj7JCRRNaZZZge9odYH41zYWHZesnRSkxhlr3j+d8VOPqmKPKu9cpvWH732Gtkz&#10;2NgrG2XBv+dd9yHLVv5QgTbvVIIl1PuFJx7aTQmO3yls3j0LccE8rgYuEa57fMRHamgqCh1EyRr8&#10;z/foSR4nFrmUNLhqFQ0/NswLSvRXi7N8VY5GaTczMhpfDBHxp5zlKcduzByw9yUeFsczmOSjPoDS&#10;g3nFqzBLXpHFLEffFeXRH5B5bE8A3hUuZrMshvvoWLy3z44fup7m8mX3yrzrJjji8D/AYS3Z5M0M&#10;t7KpHxZmmwhS5QE/1rWrN+5yHsju7qRjcYpnqeN1nP4CAAD//wMAUEsDBBQABgAIAAAAIQCOprMW&#10;4gAAAAsBAAAPAAAAZHJzL2Rvd25yZXYueG1sTI/BTsMwEETvSPyDtUjcWpuWxiXEqSoqDkgUibZS&#10;r268JBHxOsROE/h63BMcRzOaeZOtRtuwM3a+dqTgbiqAIRXO1FQqOOyfJ0tgPmgyunGECr7Rwyq/&#10;vsp0atxA73jehZLFEvKpVlCF0Kac+6JCq/3UtUjR+3Cd1SHKruSm00Mstw2fCZFwq2uKC5Vu8anC&#10;4nPXWwWD9JufpD+8jPi2OW6/Xtfz5WxQ6vZmXD8CCziGvzBc8CM65JHp5HoynjUKJnMZ0YMCmSyA&#10;XQJCCgnspOBePCyA5xn//yH/BQAA//8DAFBLAQItABQABgAIAAAAIQC2gziS/gAAAOEBAAATAAAA&#10;AAAAAAAAAAAAAAAAAABbQ29udGVudF9UeXBlc10ueG1sUEsBAi0AFAAGAAgAAAAhADj9If/WAAAA&#10;lAEAAAsAAAAAAAAAAAAAAAAALwEAAF9yZWxzLy5yZWxzUEsBAi0AFAAGAAgAAAAhAEWJIZN6AgAA&#10;ZQUAAA4AAAAAAAAAAAAAAAAALgIAAGRycy9lMm9Eb2MueG1sUEsBAi0AFAAGAAgAAAAhAI6msxbi&#10;AAAACwEAAA8AAAAAAAAAAAAAAAAA1AQAAGRycy9kb3ducmV2LnhtbFBLBQYAAAAABAAEAPMAAADj&#10;BQAAAAA=&#10;" filled="f" strokecolor="#938953 [1614]">
                <v:shadow on="t" color="black" opacity="22937f" origin=",.5" offset="0,.63889mm"/>
              </v:roundrect>
            </w:pict>
          </mc:Fallback>
        </mc:AlternateContent>
      </w:r>
      <w:r w:rsidR="004B36E7" w:rsidRPr="004B36E7">
        <w:t>Arrival Information</w:t>
      </w:r>
    </w:p>
    <w:sdt>
      <w:sdtPr>
        <w:rPr>
          <w:b/>
          <w:bCs/>
          <w:color w:val="800000"/>
        </w:rPr>
        <w:id w:val="418299677"/>
        <w:docPartObj>
          <w:docPartGallery w:val="Table of Contents"/>
          <w:docPartUnique/>
        </w:docPartObj>
      </w:sdtPr>
      <w:sdtEndPr>
        <w:rPr>
          <w:rFonts w:asciiTheme="minorHAnsi" w:eastAsiaTheme="minorEastAsia" w:hAnsiTheme="minorHAnsi" w:cstheme="minorBidi"/>
          <w:noProof/>
          <w:color w:val="auto"/>
          <w:sz w:val="24"/>
          <w:szCs w:val="24"/>
          <w:lang w:eastAsia="ja-JP"/>
        </w:rPr>
      </w:sdtEndPr>
      <w:sdtContent>
        <w:p w14:paraId="5455F20B" w14:textId="334C2D6D" w:rsidR="00C65C9E" w:rsidRPr="00C65C9E" w:rsidRDefault="00C65C9E">
          <w:pPr>
            <w:pStyle w:val="TOCHeading"/>
            <w:rPr>
              <w:b/>
              <w:bCs/>
              <w:color w:val="800000"/>
            </w:rPr>
          </w:pPr>
          <w:r w:rsidRPr="00C65C9E">
            <w:rPr>
              <w:b/>
              <w:bCs/>
              <w:color w:val="800000"/>
            </w:rPr>
            <w:t>Contents</w:t>
          </w:r>
        </w:p>
        <w:p w14:paraId="217A1935" w14:textId="5D0FF1ED" w:rsidR="00C65C9E" w:rsidRDefault="00C65C9E">
          <w:pPr>
            <w:pStyle w:val="TOC3"/>
            <w:tabs>
              <w:tab w:val="right" w:leader="dot" w:pos="10214"/>
            </w:tabs>
            <w:rPr>
              <w:noProof/>
            </w:rPr>
          </w:pPr>
          <w:r>
            <w:fldChar w:fldCharType="begin"/>
          </w:r>
          <w:r>
            <w:instrText xml:space="preserve"> TOC \o "1-3" \h \z \u </w:instrText>
          </w:r>
          <w:r>
            <w:fldChar w:fldCharType="separate"/>
          </w:r>
          <w:hyperlink w:anchor="_Toc235183710" w:history="1">
            <w:r w:rsidRPr="00922CD3">
              <w:rPr>
                <w:rStyle w:val="Hyperlink"/>
                <w:noProof/>
              </w:rPr>
              <w:t>Staying on-campus?</w:t>
            </w:r>
            <w:r>
              <w:rPr>
                <w:noProof/>
                <w:webHidden/>
              </w:rPr>
              <w:tab/>
            </w:r>
            <w:r>
              <w:rPr>
                <w:noProof/>
                <w:webHidden/>
              </w:rPr>
              <w:fldChar w:fldCharType="begin"/>
            </w:r>
            <w:r>
              <w:rPr>
                <w:noProof/>
                <w:webHidden/>
              </w:rPr>
              <w:instrText xml:space="preserve"> PAGEREF _Toc235183710 \h </w:instrText>
            </w:r>
            <w:r>
              <w:rPr>
                <w:noProof/>
                <w:webHidden/>
              </w:rPr>
            </w:r>
            <w:r>
              <w:rPr>
                <w:noProof/>
                <w:webHidden/>
              </w:rPr>
              <w:fldChar w:fldCharType="separate"/>
            </w:r>
            <w:r>
              <w:rPr>
                <w:noProof/>
                <w:webHidden/>
              </w:rPr>
              <w:t>1</w:t>
            </w:r>
            <w:r>
              <w:rPr>
                <w:noProof/>
                <w:webHidden/>
              </w:rPr>
              <w:fldChar w:fldCharType="end"/>
            </w:r>
          </w:hyperlink>
        </w:p>
        <w:p w14:paraId="6425D11B" w14:textId="5265E3CD" w:rsidR="00C65C9E" w:rsidRDefault="00C65C9E">
          <w:pPr>
            <w:pStyle w:val="TOC3"/>
            <w:tabs>
              <w:tab w:val="right" w:leader="dot" w:pos="10214"/>
            </w:tabs>
            <w:rPr>
              <w:noProof/>
            </w:rPr>
          </w:pPr>
          <w:hyperlink w:anchor="_Toc235183711" w:history="1">
            <w:r w:rsidRPr="00922CD3">
              <w:rPr>
                <w:rStyle w:val="Hyperlink"/>
                <w:noProof/>
              </w:rPr>
              <w:t>CBA AGM Registration Desk</w:t>
            </w:r>
            <w:r>
              <w:rPr>
                <w:noProof/>
                <w:webHidden/>
              </w:rPr>
              <w:tab/>
            </w:r>
            <w:r>
              <w:rPr>
                <w:noProof/>
                <w:webHidden/>
              </w:rPr>
              <w:fldChar w:fldCharType="begin"/>
            </w:r>
            <w:r>
              <w:rPr>
                <w:noProof/>
                <w:webHidden/>
              </w:rPr>
              <w:instrText xml:space="preserve"> PAGEREF _Toc235183711 \h </w:instrText>
            </w:r>
            <w:r>
              <w:rPr>
                <w:noProof/>
                <w:webHidden/>
              </w:rPr>
            </w:r>
            <w:r>
              <w:rPr>
                <w:noProof/>
                <w:webHidden/>
              </w:rPr>
              <w:fldChar w:fldCharType="separate"/>
            </w:r>
            <w:r>
              <w:rPr>
                <w:noProof/>
                <w:webHidden/>
              </w:rPr>
              <w:t>1</w:t>
            </w:r>
            <w:r>
              <w:rPr>
                <w:noProof/>
                <w:webHidden/>
              </w:rPr>
              <w:fldChar w:fldCharType="end"/>
            </w:r>
          </w:hyperlink>
        </w:p>
        <w:p w14:paraId="19D3E442" w14:textId="3C53EF86" w:rsidR="00C65C9E" w:rsidRDefault="00C65C9E">
          <w:pPr>
            <w:pStyle w:val="TOC3"/>
            <w:tabs>
              <w:tab w:val="right" w:leader="dot" w:pos="10214"/>
            </w:tabs>
            <w:rPr>
              <w:noProof/>
            </w:rPr>
          </w:pPr>
          <w:hyperlink w:anchor="_Toc235183712" w:history="1">
            <w:r w:rsidRPr="00922CD3">
              <w:rPr>
                <w:rStyle w:val="Hyperlink"/>
                <w:noProof/>
                <w:lang w:eastAsia="en-US"/>
              </w:rPr>
              <w:t>Wi-Fi</w:t>
            </w:r>
            <w:r>
              <w:rPr>
                <w:noProof/>
                <w:webHidden/>
              </w:rPr>
              <w:tab/>
            </w:r>
            <w:r>
              <w:rPr>
                <w:noProof/>
                <w:webHidden/>
              </w:rPr>
              <w:fldChar w:fldCharType="begin"/>
            </w:r>
            <w:r>
              <w:rPr>
                <w:noProof/>
                <w:webHidden/>
              </w:rPr>
              <w:instrText xml:space="preserve"> PAGEREF _Toc235183712 \h </w:instrText>
            </w:r>
            <w:r>
              <w:rPr>
                <w:noProof/>
                <w:webHidden/>
              </w:rPr>
            </w:r>
            <w:r>
              <w:rPr>
                <w:noProof/>
                <w:webHidden/>
              </w:rPr>
              <w:fldChar w:fldCharType="separate"/>
            </w:r>
            <w:r>
              <w:rPr>
                <w:noProof/>
                <w:webHidden/>
              </w:rPr>
              <w:t>1</w:t>
            </w:r>
            <w:r>
              <w:rPr>
                <w:noProof/>
                <w:webHidden/>
              </w:rPr>
              <w:fldChar w:fldCharType="end"/>
            </w:r>
          </w:hyperlink>
        </w:p>
        <w:p w14:paraId="70E87D95" w14:textId="7F40A2EF" w:rsidR="00C65C9E" w:rsidRDefault="00C65C9E">
          <w:pPr>
            <w:pStyle w:val="TOC3"/>
            <w:tabs>
              <w:tab w:val="right" w:leader="dot" w:pos="10214"/>
            </w:tabs>
            <w:rPr>
              <w:noProof/>
            </w:rPr>
          </w:pPr>
          <w:hyperlink w:anchor="_Toc235183713" w:history="1">
            <w:r w:rsidRPr="00922CD3">
              <w:rPr>
                <w:rStyle w:val="Hyperlink"/>
                <w:noProof/>
              </w:rPr>
              <w:t>Parking</w:t>
            </w:r>
            <w:r>
              <w:rPr>
                <w:noProof/>
                <w:webHidden/>
              </w:rPr>
              <w:tab/>
            </w:r>
            <w:r>
              <w:rPr>
                <w:noProof/>
                <w:webHidden/>
              </w:rPr>
              <w:fldChar w:fldCharType="begin"/>
            </w:r>
            <w:r>
              <w:rPr>
                <w:noProof/>
                <w:webHidden/>
              </w:rPr>
              <w:instrText xml:space="preserve"> PAGEREF _Toc235183713 \h </w:instrText>
            </w:r>
            <w:r>
              <w:rPr>
                <w:noProof/>
                <w:webHidden/>
              </w:rPr>
            </w:r>
            <w:r>
              <w:rPr>
                <w:noProof/>
                <w:webHidden/>
              </w:rPr>
              <w:fldChar w:fldCharType="separate"/>
            </w:r>
            <w:r>
              <w:rPr>
                <w:noProof/>
                <w:webHidden/>
              </w:rPr>
              <w:t>2</w:t>
            </w:r>
            <w:r>
              <w:rPr>
                <w:noProof/>
                <w:webHidden/>
              </w:rPr>
              <w:fldChar w:fldCharType="end"/>
            </w:r>
          </w:hyperlink>
        </w:p>
        <w:p w14:paraId="2226B385" w14:textId="39C181F2" w:rsidR="00C65C9E" w:rsidRDefault="00C65C9E">
          <w:pPr>
            <w:pStyle w:val="TOC3"/>
            <w:tabs>
              <w:tab w:val="right" w:leader="dot" w:pos="10214"/>
            </w:tabs>
            <w:rPr>
              <w:noProof/>
            </w:rPr>
          </w:pPr>
          <w:hyperlink w:anchor="_Toc235183714" w:history="1">
            <w:r w:rsidRPr="00922CD3">
              <w:rPr>
                <w:rStyle w:val="Hyperlink"/>
                <w:noProof/>
              </w:rPr>
              <w:t>Buildings Being Used</w:t>
            </w:r>
            <w:r>
              <w:rPr>
                <w:noProof/>
                <w:webHidden/>
              </w:rPr>
              <w:tab/>
            </w:r>
            <w:r>
              <w:rPr>
                <w:noProof/>
                <w:webHidden/>
              </w:rPr>
              <w:fldChar w:fldCharType="begin"/>
            </w:r>
            <w:r>
              <w:rPr>
                <w:noProof/>
                <w:webHidden/>
              </w:rPr>
              <w:instrText xml:space="preserve"> PAGEREF _Toc235183714 \h </w:instrText>
            </w:r>
            <w:r>
              <w:rPr>
                <w:noProof/>
                <w:webHidden/>
              </w:rPr>
            </w:r>
            <w:r>
              <w:rPr>
                <w:noProof/>
                <w:webHidden/>
              </w:rPr>
              <w:fldChar w:fldCharType="separate"/>
            </w:r>
            <w:r>
              <w:rPr>
                <w:noProof/>
                <w:webHidden/>
              </w:rPr>
              <w:t>3</w:t>
            </w:r>
            <w:r>
              <w:rPr>
                <w:noProof/>
                <w:webHidden/>
              </w:rPr>
              <w:fldChar w:fldCharType="end"/>
            </w:r>
          </w:hyperlink>
        </w:p>
        <w:p w14:paraId="41C1A87E" w14:textId="3AB40D33" w:rsidR="00C65C9E" w:rsidRDefault="00C65C9E">
          <w:pPr>
            <w:pStyle w:val="TOC3"/>
            <w:tabs>
              <w:tab w:val="right" w:leader="dot" w:pos="10214"/>
            </w:tabs>
            <w:rPr>
              <w:noProof/>
            </w:rPr>
          </w:pPr>
          <w:hyperlink w:anchor="_Toc235183715" w:history="1">
            <w:r w:rsidRPr="00922CD3">
              <w:rPr>
                <w:rStyle w:val="Hyperlink"/>
                <w:noProof/>
              </w:rPr>
              <w:t>Airport Transportation</w:t>
            </w:r>
            <w:r>
              <w:rPr>
                <w:noProof/>
                <w:webHidden/>
              </w:rPr>
              <w:tab/>
            </w:r>
            <w:r>
              <w:rPr>
                <w:noProof/>
                <w:webHidden/>
              </w:rPr>
              <w:fldChar w:fldCharType="begin"/>
            </w:r>
            <w:r>
              <w:rPr>
                <w:noProof/>
                <w:webHidden/>
              </w:rPr>
              <w:instrText xml:space="preserve"> PAGEREF _Toc235183715 \h </w:instrText>
            </w:r>
            <w:r>
              <w:rPr>
                <w:noProof/>
                <w:webHidden/>
              </w:rPr>
            </w:r>
            <w:r>
              <w:rPr>
                <w:noProof/>
                <w:webHidden/>
              </w:rPr>
              <w:fldChar w:fldCharType="separate"/>
            </w:r>
            <w:r>
              <w:rPr>
                <w:noProof/>
                <w:webHidden/>
              </w:rPr>
              <w:t>4</w:t>
            </w:r>
            <w:r>
              <w:rPr>
                <w:noProof/>
                <w:webHidden/>
              </w:rPr>
              <w:fldChar w:fldCharType="end"/>
            </w:r>
          </w:hyperlink>
        </w:p>
        <w:p w14:paraId="003371C8" w14:textId="286B3139" w:rsidR="00C65C9E" w:rsidRDefault="00C65C9E">
          <w:r>
            <w:rPr>
              <w:b/>
              <w:bCs/>
              <w:noProof/>
            </w:rPr>
            <w:fldChar w:fldCharType="end"/>
          </w:r>
        </w:p>
      </w:sdtContent>
    </w:sdt>
    <w:p w14:paraId="15B1CE81" w14:textId="13B4BAA7" w:rsidR="004B36E7" w:rsidRPr="004B36E7" w:rsidRDefault="004B36E7" w:rsidP="00C65C9E">
      <w:pPr>
        <w:pStyle w:val="Heading3"/>
      </w:pPr>
      <w:bookmarkStart w:id="1" w:name="_Toc235183710"/>
      <w:r w:rsidRPr="004B36E7">
        <w:t>Staying on-campus?</w:t>
      </w:r>
      <w:bookmarkEnd w:id="1"/>
    </w:p>
    <w:p w14:paraId="614BD98B" w14:textId="5D8FC8DF" w:rsidR="004B36E7" w:rsidRPr="004B36E7" w:rsidRDefault="004B36E7" w:rsidP="004B36E7">
      <w:pPr>
        <w:pStyle w:val="BodyIndent"/>
      </w:pPr>
      <w:r w:rsidRPr="004B36E7">
        <w:t>Those staying on campus should report directly to</w:t>
      </w:r>
      <w:r w:rsidRPr="004B36E7">
        <w:rPr>
          <w:b/>
          <w:bCs/>
          <w:smallCaps/>
        </w:rPr>
        <w:t xml:space="preserve"> Thea Bowman Hall </w:t>
      </w:r>
      <w:r w:rsidRPr="004B36E7">
        <w:t>to receive room assignments. Additional assistance is available at the AGM Registration Booth on the second floor of the Andrew White Student Center</w:t>
      </w:r>
      <w:r>
        <w:t xml:space="preserve"> (AWSC)</w:t>
      </w:r>
      <w:r w:rsidRPr="004B36E7">
        <w:t>.</w:t>
      </w:r>
    </w:p>
    <w:p w14:paraId="35E5898E" w14:textId="69A092CB" w:rsidR="004B36E7" w:rsidRPr="004B36E7" w:rsidRDefault="004B36E7" w:rsidP="004B36E7">
      <w:pPr>
        <w:pStyle w:val="BodyIndent"/>
        <w:numPr>
          <w:ilvl w:val="0"/>
          <w:numId w:val="15"/>
        </w:numPr>
      </w:pPr>
      <w:r w:rsidRPr="004B36E7">
        <w:rPr>
          <w:b/>
          <w:bCs/>
        </w:rPr>
        <w:t>Check in</w:t>
      </w:r>
      <w:proofErr w:type="gramStart"/>
      <w:r w:rsidRPr="004B36E7">
        <w:rPr>
          <w:b/>
          <w:bCs/>
        </w:rPr>
        <w:t>:  4</w:t>
      </w:r>
      <w:proofErr w:type="gramEnd"/>
      <w:r w:rsidRPr="004B36E7">
        <w:rPr>
          <w:b/>
          <w:bCs/>
        </w:rPr>
        <w:t>:00</w:t>
      </w:r>
      <w:r>
        <w:rPr>
          <w:b/>
          <w:bCs/>
        </w:rPr>
        <w:t xml:space="preserve"> PM</w:t>
      </w:r>
    </w:p>
    <w:p w14:paraId="41DAE12E" w14:textId="5F8205AC" w:rsidR="004B36E7" w:rsidRPr="004B36E7" w:rsidRDefault="004B36E7" w:rsidP="004B36E7">
      <w:pPr>
        <w:pStyle w:val="BodyIndent"/>
        <w:numPr>
          <w:ilvl w:val="0"/>
          <w:numId w:val="15"/>
        </w:numPr>
      </w:pPr>
      <w:r w:rsidRPr="004B36E7">
        <w:rPr>
          <w:b/>
          <w:bCs/>
        </w:rPr>
        <w:t>Check out</w:t>
      </w:r>
      <w:proofErr w:type="gramStart"/>
      <w:r w:rsidRPr="004B36E7">
        <w:rPr>
          <w:b/>
          <w:bCs/>
        </w:rPr>
        <w:t>:  12</w:t>
      </w:r>
      <w:proofErr w:type="gramEnd"/>
      <w:r w:rsidRPr="004B36E7">
        <w:rPr>
          <w:b/>
          <w:bCs/>
        </w:rPr>
        <w:t>:00</w:t>
      </w:r>
      <w:r>
        <w:rPr>
          <w:b/>
          <w:bCs/>
        </w:rPr>
        <w:t xml:space="preserve"> PM</w:t>
      </w:r>
    </w:p>
    <w:p w14:paraId="04FD7E54" w14:textId="77777777" w:rsidR="004B36E7" w:rsidRPr="004B36E7" w:rsidRDefault="004B36E7" w:rsidP="004B36E7">
      <w:pPr>
        <w:pStyle w:val="BodyIndent"/>
        <w:numPr>
          <w:ilvl w:val="0"/>
          <w:numId w:val="15"/>
        </w:numPr>
      </w:pPr>
      <w:r w:rsidRPr="004B36E7">
        <w:rPr>
          <w:b/>
          <w:bCs/>
        </w:rPr>
        <w:t>LATE ARRIVALS: </w:t>
      </w:r>
      <w:r w:rsidRPr="004B36E7">
        <w:t xml:space="preserve">Call </w:t>
      </w:r>
      <w:r w:rsidRPr="004B36E7">
        <w:rPr>
          <w:b/>
          <w:bCs/>
          <w:sz w:val="32"/>
          <w:szCs w:val="32"/>
        </w:rPr>
        <w:t>410-617-5176</w:t>
      </w:r>
      <w:r w:rsidRPr="004B36E7">
        <w:t xml:space="preserve"> for assistance. </w:t>
      </w:r>
    </w:p>
    <w:p w14:paraId="0BE3FD1D" w14:textId="31D66C87" w:rsidR="004B36E7" w:rsidRPr="004B36E7" w:rsidRDefault="004B36E7" w:rsidP="00C65C9E">
      <w:pPr>
        <w:pStyle w:val="Heading3"/>
      </w:pPr>
      <w:bookmarkStart w:id="2" w:name="_Toc235183711"/>
      <w:r w:rsidRPr="004B36E7">
        <w:t>CBA AGM Registration Desk</w:t>
      </w:r>
      <w:bookmarkEnd w:id="2"/>
    </w:p>
    <w:p w14:paraId="4471F589" w14:textId="4B30EBE4" w:rsidR="004B36E7" w:rsidRPr="004B36E7" w:rsidRDefault="004B36E7" w:rsidP="004B36E7">
      <w:pPr>
        <w:pStyle w:val="BodyIndent"/>
      </w:pPr>
      <w:r w:rsidRPr="004B36E7">
        <w:rPr>
          <w:b/>
          <w:bCs/>
        </w:rPr>
        <w:t>All registrants</w:t>
      </w:r>
      <w:r w:rsidRPr="004B36E7">
        <w:t xml:space="preserve"> should report to the AGM Registration Booth, immediately </w:t>
      </w:r>
      <w:r w:rsidRPr="004B36E7">
        <w:rPr>
          <w:b/>
          <w:bCs/>
        </w:rPr>
        <w:t>outside McGuire Hall on the second floor of the Andrew White Student Center</w:t>
      </w:r>
      <w:r w:rsidRPr="004B36E7">
        <w:rPr>
          <w:b/>
          <w:bCs/>
        </w:rPr>
        <w:t xml:space="preserve"> </w:t>
      </w:r>
      <w:r>
        <w:t>(AWSC),</w:t>
      </w:r>
      <w:r w:rsidRPr="004B36E7">
        <w:t> to pick up their name tag and conference tote. </w:t>
      </w:r>
    </w:p>
    <w:p w14:paraId="05B0167A" w14:textId="5416B397" w:rsidR="00C65C9E" w:rsidRDefault="004B36E7" w:rsidP="00C65C9E">
      <w:pPr>
        <w:pStyle w:val="BodyIndent"/>
        <w:ind w:left="630"/>
        <w:rPr>
          <w:b/>
          <w:bCs/>
        </w:rPr>
      </w:pPr>
      <w:r w:rsidRPr="004B36E7">
        <w:rPr>
          <w:rStyle w:val="Heading4Char"/>
        </w:rPr>
        <w:t>Hours:</w:t>
      </w:r>
      <w:r w:rsidRPr="004B36E7">
        <w:br/>
      </w:r>
      <w:r w:rsidRPr="004B36E7">
        <w:rPr>
          <w:b/>
          <w:bCs/>
        </w:rPr>
        <w:t>Friday:</w:t>
      </w:r>
      <w:r w:rsidRPr="004B36E7">
        <w:rPr>
          <w:b/>
          <w:bCs/>
        </w:rPr>
        <w:t xml:space="preserve"> 5</w:t>
      </w:r>
      <w:r w:rsidRPr="004B36E7">
        <w:rPr>
          <w:b/>
          <w:bCs/>
        </w:rPr>
        <w:t xml:space="preserve">:00 </w:t>
      </w:r>
      <w:r w:rsidRPr="004B36E7">
        <w:rPr>
          <w:b/>
          <w:bCs/>
        </w:rPr>
        <w:t>AM</w:t>
      </w:r>
      <w:r w:rsidRPr="004B36E7">
        <w:rPr>
          <w:b/>
          <w:bCs/>
        </w:rPr>
        <w:t xml:space="preserve">- </w:t>
      </w:r>
      <w:r w:rsidRPr="004B36E7">
        <w:rPr>
          <w:b/>
          <w:bCs/>
        </w:rPr>
        <w:t>7</w:t>
      </w:r>
      <w:r w:rsidRPr="004B36E7">
        <w:rPr>
          <w:b/>
          <w:bCs/>
        </w:rPr>
        <w:t>:00 PM</w:t>
      </w:r>
      <w:r w:rsidRPr="004B36E7">
        <w:rPr>
          <w:b/>
          <w:bCs/>
        </w:rPr>
        <w:br/>
        <w:t>Saturday: 9:00 AM - 8:00 PM</w:t>
      </w:r>
      <w:r w:rsidRPr="004B36E7">
        <w:rPr>
          <w:b/>
          <w:bCs/>
        </w:rPr>
        <w:br/>
        <w:t>Sunday: 8:00 AM - 12:00 PM</w:t>
      </w:r>
    </w:p>
    <w:p w14:paraId="62E564DB" w14:textId="0A94B352" w:rsidR="004B36E7" w:rsidRPr="004B36E7" w:rsidRDefault="004B36E7" w:rsidP="00C65C9E">
      <w:pPr>
        <w:pStyle w:val="BodyIndent"/>
        <w:ind w:left="90"/>
        <w:rPr>
          <w:rStyle w:val="Heading3Char"/>
        </w:rPr>
      </w:pPr>
      <w:bookmarkStart w:id="3" w:name="_Toc235183712"/>
      <w:r w:rsidRPr="004B36E7">
        <w:rPr>
          <w:rStyle w:val="Heading3Char"/>
        </w:rPr>
        <w:t>Wi-Fi</w:t>
      </w:r>
      <w:bookmarkEnd w:id="3"/>
    </w:p>
    <w:p w14:paraId="155B0878" w14:textId="6DEF5EE4" w:rsidR="004B36E7" w:rsidRPr="004B36E7" w:rsidRDefault="004B36E7" w:rsidP="004B36E7">
      <w:pPr>
        <w:pStyle w:val="BodyIndent"/>
      </w:pPr>
      <w:r>
        <w:br/>
      </w:r>
      <w:r w:rsidRPr="004B36E7">
        <w:drawing>
          <wp:anchor distT="0" distB="0" distL="114300" distR="114300" simplePos="0" relativeHeight="251658240" behindDoc="1" locked="0" layoutInCell="1" allowOverlap="1" wp14:anchorId="48FC64BF" wp14:editId="64B77AD0">
            <wp:simplePos x="0" y="0"/>
            <wp:positionH relativeFrom="column">
              <wp:posOffset>74295</wp:posOffset>
            </wp:positionH>
            <wp:positionV relativeFrom="paragraph">
              <wp:posOffset>79375</wp:posOffset>
            </wp:positionV>
            <wp:extent cx="609600" cy="533400"/>
            <wp:effectExtent l="0" t="0" r="0" b="0"/>
            <wp:wrapTight wrapText="bothSides">
              <wp:wrapPolygon edited="0">
                <wp:start x="0" y="0"/>
                <wp:lineTo x="0" y="20829"/>
                <wp:lineTo x="20925" y="20829"/>
                <wp:lineTo x="20925" y="0"/>
                <wp:lineTo x="0" y="0"/>
              </wp:wrapPolygon>
            </wp:wrapTight>
            <wp:docPr id="1493341422" name="Picture 2" descr="Wifi Images - Free Download on Magnific (formerly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ifi Images - Free Download on Magnific (formerly Freepi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36E7">
        <w:t>Guest Wi-Fi information will be available at the AGM Registration Booth</w:t>
      </w:r>
    </w:p>
    <w:p w14:paraId="46D718C9" w14:textId="77777777" w:rsidR="00C65C9E" w:rsidRDefault="00C65C9E">
      <w:pPr>
        <w:rPr>
          <w:rFonts w:asciiTheme="majorHAnsi" w:hAnsiTheme="majorHAnsi"/>
        </w:rPr>
      </w:pPr>
    </w:p>
    <w:p w14:paraId="7A68AEFE" w14:textId="77777777" w:rsidR="00C65C9E" w:rsidRDefault="00C65C9E">
      <w:pPr>
        <w:rPr>
          <w:rFonts w:ascii="Times New Roman" w:eastAsiaTheme="majorEastAsia" w:hAnsi="Times New Roman" w:cs="Times New Roman"/>
          <w:bCs/>
          <w:smallCaps/>
          <w:color w:val="800000"/>
          <w:sz w:val="36"/>
          <w:szCs w:val="22"/>
        </w:rPr>
      </w:pPr>
      <w:r>
        <w:br w:type="page"/>
      </w:r>
    </w:p>
    <w:p w14:paraId="73FCF481" w14:textId="1687FFB0" w:rsidR="00C65C9E" w:rsidRDefault="00C65C9E" w:rsidP="00C65C9E">
      <w:pPr>
        <w:pStyle w:val="Heading3"/>
      </w:pPr>
      <w:bookmarkStart w:id="4" w:name="_Toc235183713"/>
      <w:r>
        <w:lastRenderedPageBreak/>
        <w:t>Parking</w:t>
      </w:r>
      <w:bookmarkEnd w:id="4"/>
    </w:p>
    <w:p w14:paraId="4F11FABD" w14:textId="77777777" w:rsidR="00C65C9E" w:rsidRPr="00C65C9E" w:rsidRDefault="00C65C9E" w:rsidP="00C65C9E">
      <w:pPr>
        <w:pStyle w:val="BodyIndent"/>
        <w:numPr>
          <w:ilvl w:val="0"/>
          <w:numId w:val="22"/>
        </w:numPr>
        <w:contextualSpacing/>
      </w:pPr>
      <w:r w:rsidRPr="00C65C9E">
        <w:rPr>
          <w:b/>
          <w:bCs/>
        </w:rPr>
        <w:t xml:space="preserve">Overnight guests </w:t>
      </w:r>
      <w:r w:rsidRPr="00C65C9E">
        <w:t xml:space="preserve">will utilize </w:t>
      </w:r>
      <w:r w:rsidRPr="00C65C9E">
        <w:rPr>
          <w:b/>
          <w:bCs/>
        </w:rPr>
        <w:t xml:space="preserve">Butler Lot </w:t>
      </w:r>
      <w:r w:rsidRPr="00C65C9E">
        <w:t>for the entire duration of the AGM.</w:t>
      </w:r>
    </w:p>
    <w:p w14:paraId="7FCD10C7" w14:textId="77777777" w:rsidR="00C65C9E" w:rsidRPr="00C65C9E" w:rsidRDefault="00C65C9E" w:rsidP="00C65C9E">
      <w:pPr>
        <w:pStyle w:val="BodyIndent"/>
        <w:numPr>
          <w:ilvl w:val="0"/>
          <w:numId w:val="22"/>
        </w:numPr>
        <w:contextualSpacing/>
      </w:pPr>
      <w:r w:rsidRPr="00C65C9E">
        <w:rPr>
          <w:b/>
          <w:bCs/>
        </w:rPr>
        <w:t>Weekend</w:t>
      </w:r>
      <w:r w:rsidRPr="00C65C9E">
        <w:t xml:space="preserve"> (Saturday &amp; Sunday): All participants should park in the </w:t>
      </w:r>
      <w:r w:rsidRPr="00C65C9E">
        <w:rPr>
          <w:b/>
          <w:bCs/>
        </w:rPr>
        <w:t>Butler Parking Lot.</w:t>
      </w:r>
    </w:p>
    <w:p w14:paraId="7909A69D" w14:textId="77777777" w:rsidR="00C65C9E" w:rsidRPr="00C65C9E" w:rsidRDefault="00C65C9E" w:rsidP="00C65C9E">
      <w:pPr>
        <w:pStyle w:val="BodyIndent"/>
        <w:numPr>
          <w:ilvl w:val="0"/>
          <w:numId w:val="22"/>
        </w:numPr>
        <w:contextualSpacing/>
      </w:pPr>
      <w:r w:rsidRPr="00C65C9E">
        <w:t>Weekdays (Monday–Tuesday): Participants should park along Thomas More Loop Road. </w:t>
      </w:r>
    </w:p>
    <w:p w14:paraId="773D413E" w14:textId="65EC24BD" w:rsidR="00C65C9E" w:rsidRPr="00C65C9E" w:rsidRDefault="00C65C9E" w:rsidP="00C65C9E">
      <w:pPr>
        <w:pStyle w:val="BodyIndent"/>
      </w:pPr>
      <w:r w:rsidRPr="00C65C9E">
        <w:t>For any guests requiring accessible parking, we recommend parking in the Butler Lot throughout the week. Your golf cart can then be used to transport those guests to and from the meeting locations as needed.</w:t>
      </w:r>
    </w:p>
    <w:p w14:paraId="03FCD419" w14:textId="77777777" w:rsidR="00C65C9E" w:rsidRPr="00C65C9E" w:rsidRDefault="00C65C9E" w:rsidP="00C65C9E">
      <w:pPr>
        <w:pStyle w:val="BodyIndent"/>
      </w:pPr>
      <w:r w:rsidRPr="00C65C9E">
        <w:br/>
        <w:t>Participants parking on Thomas More Loop Road will use the pedestrian bridge to access the main campus. The walk is straightforward and leads directly into the central campus where your meeting spaces are located.</w:t>
      </w:r>
    </w:p>
    <w:p w14:paraId="51A66956" w14:textId="48F1C1A4" w:rsidR="008B2AEE" w:rsidRDefault="00C65C9E">
      <w:pPr>
        <w:rPr>
          <w:rFonts w:asciiTheme="majorHAnsi" w:hAnsiTheme="majorHAnsi"/>
        </w:rPr>
      </w:pPr>
      <w:r>
        <w:rPr>
          <w:noProof/>
        </w:rPr>
        <w:drawing>
          <wp:inline distT="0" distB="0" distL="0" distR="0" wp14:anchorId="68C3E286" wp14:editId="0D46ECAB">
            <wp:extent cx="6492240" cy="2395220"/>
            <wp:effectExtent l="0" t="0" r="3810" b="5080"/>
            <wp:docPr id="101518289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92240" cy="2395220"/>
                    </a:xfrm>
                    <a:prstGeom prst="rect">
                      <a:avLst/>
                    </a:prstGeom>
                    <a:noFill/>
                    <a:ln>
                      <a:noFill/>
                    </a:ln>
                  </pic:spPr>
                </pic:pic>
              </a:graphicData>
            </a:graphic>
          </wp:inline>
        </w:drawing>
      </w:r>
    </w:p>
    <w:p w14:paraId="0860CED3" w14:textId="5D530E36" w:rsidR="00C65C9E" w:rsidRPr="00C65C9E" w:rsidRDefault="00C65C9E" w:rsidP="00C65C9E">
      <w:pPr>
        <w:jc w:val="center"/>
        <w:rPr>
          <w:rFonts w:asciiTheme="majorHAnsi" w:hAnsiTheme="majorHAnsi"/>
          <w:sz w:val="28"/>
          <w:szCs w:val="28"/>
        </w:rPr>
      </w:pPr>
      <w:hyperlink r:id="rId10" w:history="1">
        <w:r w:rsidRPr="00C65C9E">
          <w:rPr>
            <w:rStyle w:val="Hyperlink"/>
            <w:rFonts w:asciiTheme="majorHAnsi" w:hAnsiTheme="majorHAnsi"/>
            <w:sz w:val="28"/>
            <w:szCs w:val="28"/>
          </w:rPr>
          <w:t>Click for large pdf version of Parking Map</w:t>
        </w:r>
      </w:hyperlink>
    </w:p>
    <w:p w14:paraId="49DFE925" w14:textId="77777777" w:rsidR="00C65C9E" w:rsidRDefault="00C65C9E">
      <w:pPr>
        <w:rPr>
          <w:rFonts w:ascii="Times New Roman" w:eastAsiaTheme="majorEastAsia" w:hAnsi="Times New Roman" w:cs="Times New Roman"/>
          <w:bCs/>
          <w:smallCaps/>
          <w:color w:val="800000"/>
          <w:sz w:val="36"/>
          <w:szCs w:val="22"/>
        </w:rPr>
      </w:pPr>
      <w:r>
        <w:br w:type="page"/>
      </w:r>
    </w:p>
    <w:p w14:paraId="2A32185F" w14:textId="0FF88640" w:rsidR="008B2AEE" w:rsidRDefault="008B2AEE">
      <w:pPr>
        <w:rPr>
          <w:rFonts w:asciiTheme="majorHAnsi" w:hAnsiTheme="majorHAnsi"/>
        </w:rPr>
      </w:pPr>
    </w:p>
    <w:p w14:paraId="44C8B9F6" w14:textId="2E8375A4" w:rsidR="00B827B3" w:rsidRDefault="008B2AEE" w:rsidP="00C65C9E">
      <w:pPr>
        <w:pStyle w:val="Heading3"/>
      </w:pPr>
      <w:bookmarkStart w:id="5" w:name="_Toc235183714"/>
      <w:r>
        <w:t>Buildings Being Used</w:t>
      </w:r>
      <w:bookmarkEnd w:id="5"/>
    </w:p>
    <w:p w14:paraId="3DB20A22" w14:textId="77777777" w:rsidR="008B2AEE" w:rsidRPr="008B2AEE" w:rsidRDefault="008B2AEE" w:rsidP="008B2AEE">
      <w:pPr>
        <w:pStyle w:val="BodyIndent"/>
        <w:rPr>
          <w:sz w:val="32"/>
          <w:szCs w:val="32"/>
        </w:rPr>
      </w:pPr>
      <w:r w:rsidRPr="008B2AEE">
        <w:rPr>
          <w:sz w:val="32"/>
          <w:szCs w:val="32"/>
        </w:rPr>
        <w:t>CBA will be using the following buildings on campus.</w:t>
      </w:r>
    </w:p>
    <w:p w14:paraId="723B8281" w14:textId="77777777" w:rsidR="008B2AEE" w:rsidRPr="008B2AEE" w:rsidRDefault="008B2AEE" w:rsidP="008B2AEE">
      <w:pPr>
        <w:pStyle w:val="BodyIndent"/>
        <w:numPr>
          <w:ilvl w:val="0"/>
          <w:numId w:val="20"/>
        </w:numPr>
        <w:rPr>
          <w:sz w:val="32"/>
          <w:szCs w:val="32"/>
        </w:rPr>
      </w:pPr>
      <w:r w:rsidRPr="008B2AEE">
        <w:rPr>
          <w:b/>
          <w:bCs/>
          <w:sz w:val="32"/>
          <w:szCs w:val="32"/>
        </w:rPr>
        <w:t>Andrew White Student Center</w:t>
      </w:r>
      <w:r w:rsidRPr="008B2AEE">
        <w:rPr>
          <w:sz w:val="32"/>
          <w:szCs w:val="32"/>
        </w:rPr>
        <w:t xml:space="preserve"> #25 </w:t>
      </w:r>
    </w:p>
    <w:p w14:paraId="700A8BFE" w14:textId="22FE2B53" w:rsidR="008B2AEE" w:rsidRPr="008B2AEE" w:rsidRDefault="008B2AEE" w:rsidP="008B2AEE">
      <w:pPr>
        <w:pStyle w:val="BodyIndent"/>
        <w:numPr>
          <w:ilvl w:val="1"/>
          <w:numId w:val="20"/>
        </w:numPr>
        <w:rPr>
          <w:sz w:val="32"/>
          <w:szCs w:val="32"/>
        </w:rPr>
      </w:pPr>
      <w:r w:rsidRPr="008B2AEE">
        <w:rPr>
          <w:b/>
          <w:bCs/>
          <w:sz w:val="32"/>
          <w:szCs w:val="32"/>
        </w:rPr>
        <w:t>McGuire Hall</w:t>
      </w:r>
      <w:r w:rsidRPr="008B2AEE">
        <w:rPr>
          <w:sz w:val="32"/>
          <w:szCs w:val="32"/>
        </w:rPr>
        <w:t xml:space="preserve">: Plenary, Simultaneous Sessions, Exhibits, </w:t>
      </w:r>
      <w:r>
        <w:rPr>
          <w:sz w:val="32"/>
          <w:szCs w:val="32"/>
        </w:rPr>
        <w:br/>
      </w:r>
      <w:r w:rsidRPr="008B2AEE">
        <w:rPr>
          <w:sz w:val="32"/>
          <w:szCs w:val="32"/>
        </w:rPr>
        <w:t>coffee breaks</w:t>
      </w:r>
    </w:p>
    <w:p w14:paraId="5FA9764C" w14:textId="77777777" w:rsidR="008B2AEE" w:rsidRPr="008B2AEE" w:rsidRDefault="008B2AEE" w:rsidP="008B2AEE">
      <w:pPr>
        <w:pStyle w:val="BodyIndent"/>
        <w:numPr>
          <w:ilvl w:val="1"/>
          <w:numId w:val="20"/>
        </w:numPr>
        <w:rPr>
          <w:sz w:val="32"/>
          <w:szCs w:val="32"/>
        </w:rPr>
      </w:pPr>
      <w:r w:rsidRPr="008B2AEE">
        <w:rPr>
          <w:b/>
          <w:bCs/>
          <w:sz w:val="32"/>
          <w:szCs w:val="32"/>
        </w:rPr>
        <w:t xml:space="preserve">4th Floor Program Room: </w:t>
      </w:r>
      <w:r w:rsidRPr="008B2AEE">
        <w:rPr>
          <w:sz w:val="32"/>
          <w:szCs w:val="32"/>
        </w:rPr>
        <w:t>Meals and Socials</w:t>
      </w:r>
    </w:p>
    <w:p w14:paraId="032C3886" w14:textId="0208F14A" w:rsidR="008B2AEE" w:rsidRPr="008B2AEE" w:rsidRDefault="008B2AEE" w:rsidP="008B2AEE">
      <w:pPr>
        <w:pStyle w:val="BodyIndent"/>
        <w:numPr>
          <w:ilvl w:val="0"/>
          <w:numId w:val="20"/>
        </w:numPr>
        <w:rPr>
          <w:sz w:val="32"/>
          <w:szCs w:val="32"/>
        </w:rPr>
      </w:pPr>
      <w:r w:rsidRPr="008B2AEE">
        <w:rPr>
          <w:b/>
          <w:bCs/>
          <w:sz w:val="32"/>
          <w:szCs w:val="32"/>
        </w:rPr>
        <w:t xml:space="preserve">DeChiaro </w:t>
      </w:r>
      <w:r w:rsidRPr="008B2AEE">
        <w:rPr>
          <w:b/>
          <w:bCs/>
          <w:sz w:val="32"/>
          <w:szCs w:val="32"/>
        </w:rPr>
        <w:t>College</w:t>
      </w:r>
      <w:r w:rsidRPr="008B2AEE">
        <w:rPr>
          <w:b/>
          <w:bCs/>
          <w:sz w:val="32"/>
          <w:szCs w:val="32"/>
        </w:rPr>
        <w:t xml:space="preserve"> Center</w:t>
      </w:r>
      <w:r w:rsidRPr="008B2AEE">
        <w:rPr>
          <w:sz w:val="32"/>
          <w:szCs w:val="32"/>
        </w:rPr>
        <w:t xml:space="preserve"> #23: Saturday meetings &amp; Breakout sessions</w:t>
      </w:r>
    </w:p>
    <w:p w14:paraId="52812A45" w14:textId="77777777" w:rsidR="008B2AEE" w:rsidRPr="008B2AEE" w:rsidRDefault="008B2AEE" w:rsidP="008B2AEE">
      <w:pPr>
        <w:pStyle w:val="BodyIndent"/>
        <w:numPr>
          <w:ilvl w:val="0"/>
          <w:numId w:val="20"/>
        </w:numPr>
        <w:rPr>
          <w:sz w:val="32"/>
          <w:szCs w:val="32"/>
        </w:rPr>
      </w:pPr>
      <w:r w:rsidRPr="008B2AEE">
        <w:rPr>
          <w:b/>
          <w:bCs/>
          <w:sz w:val="32"/>
          <w:szCs w:val="32"/>
        </w:rPr>
        <w:t>Maryland Hall</w:t>
      </w:r>
      <w:r w:rsidRPr="008B2AEE">
        <w:rPr>
          <w:sz w:val="32"/>
          <w:szCs w:val="32"/>
        </w:rPr>
        <w:t xml:space="preserve"> #22: Breakout sessions</w:t>
      </w:r>
    </w:p>
    <w:p w14:paraId="403F7EBF" w14:textId="77777777" w:rsidR="008B2AEE" w:rsidRPr="008B2AEE" w:rsidRDefault="008B2AEE" w:rsidP="008B2AEE">
      <w:pPr>
        <w:pStyle w:val="BodyIndent"/>
        <w:numPr>
          <w:ilvl w:val="0"/>
          <w:numId w:val="20"/>
        </w:numPr>
        <w:rPr>
          <w:sz w:val="32"/>
          <w:szCs w:val="32"/>
        </w:rPr>
      </w:pPr>
      <w:r w:rsidRPr="008B2AEE">
        <w:rPr>
          <w:b/>
          <w:bCs/>
          <w:sz w:val="32"/>
          <w:szCs w:val="32"/>
        </w:rPr>
        <w:t>Alumni Memorial Chapel</w:t>
      </w:r>
      <w:r w:rsidRPr="008B2AEE">
        <w:rPr>
          <w:sz w:val="32"/>
          <w:szCs w:val="32"/>
        </w:rPr>
        <w:t xml:space="preserve"> #16: Liturgies</w:t>
      </w:r>
    </w:p>
    <w:p w14:paraId="5EEE4285" w14:textId="77777777" w:rsidR="008B2AEE" w:rsidRPr="008B2AEE" w:rsidRDefault="008B2AEE" w:rsidP="008B2AEE">
      <w:pPr>
        <w:pStyle w:val="BodyIndent"/>
        <w:numPr>
          <w:ilvl w:val="0"/>
          <w:numId w:val="20"/>
        </w:numPr>
        <w:rPr>
          <w:sz w:val="32"/>
          <w:szCs w:val="32"/>
        </w:rPr>
      </w:pPr>
      <w:r w:rsidRPr="008B2AEE">
        <w:rPr>
          <w:b/>
          <w:bCs/>
          <w:sz w:val="32"/>
          <w:szCs w:val="32"/>
        </w:rPr>
        <w:t>Thea Bowman Hall</w:t>
      </w:r>
      <w:r w:rsidRPr="008B2AEE">
        <w:rPr>
          <w:sz w:val="32"/>
          <w:szCs w:val="32"/>
        </w:rPr>
        <w:t xml:space="preserve"> #50: Housing</w:t>
      </w:r>
    </w:p>
    <w:p w14:paraId="61FD01BE" w14:textId="17275C5A" w:rsidR="00C65C9E" w:rsidRDefault="008B2AEE" w:rsidP="008B2AEE">
      <w:pPr>
        <w:pStyle w:val="BodyIndent"/>
        <w:ind w:left="-90"/>
        <w:jc w:val="center"/>
      </w:pPr>
      <w:r>
        <w:rPr>
          <w:noProof/>
        </w:rPr>
        <w:drawing>
          <wp:inline distT="0" distB="0" distL="0" distR="0" wp14:anchorId="44344A2E" wp14:editId="4708BE43">
            <wp:extent cx="6987540" cy="4048044"/>
            <wp:effectExtent l="0" t="0" r="3810" b="0"/>
            <wp:docPr id="1828206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92248" cy="4050771"/>
                    </a:xfrm>
                    <a:prstGeom prst="rect">
                      <a:avLst/>
                    </a:prstGeom>
                    <a:noFill/>
                    <a:ln>
                      <a:noFill/>
                    </a:ln>
                  </pic:spPr>
                </pic:pic>
              </a:graphicData>
            </a:graphic>
          </wp:inline>
        </w:drawing>
      </w:r>
      <w:r>
        <w:br/>
      </w:r>
      <w:hyperlink r:id="rId12" w:history="1">
        <w:r w:rsidRPr="008B2AEE">
          <w:rPr>
            <w:rStyle w:val="Hyperlink"/>
            <w:rFonts w:asciiTheme="majorHAnsi" w:hAnsiTheme="majorHAnsi"/>
          </w:rPr>
          <w:t>Click for large pdf version</w:t>
        </w:r>
      </w:hyperlink>
    </w:p>
    <w:p w14:paraId="5C0EA490" w14:textId="77777777" w:rsidR="00C65C9E" w:rsidRDefault="00C65C9E">
      <w:pPr>
        <w:rPr>
          <w:rFonts w:ascii="Garamond" w:eastAsia="Times New Roman" w:hAnsi="Garamond" w:cs="Times New Roman"/>
          <w:sz w:val="28"/>
          <w:szCs w:val="28"/>
          <w:lang w:eastAsia="en-US"/>
        </w:rPr>
      </w:pPr>
      <w:r>
        <w:br w:type="page"/>
      </w:r>
    </w:p>
    <w:p w14:paraId="38CC072C" w14:textId="77777777" w:rsidR="00C65C9E" w:rsidRDefault="00C65C9E" w:rsidP="00C65C9E">
      <w:pPr>
        <w:pStyle w:val="Heading3"/>
      </w:pPr>
      <w:bookmarkStart w:id="6" w:name="_Toc235183715"/>
      <w:r>
        <w:t>Airport Transportation</w:t>
      </w:r>
      <w:bookmarkEnd w:id="6"/>
    </w:p>
    <w:p w14:paraId="063BFB2E" w14:textId="77777777" w:rsidR="00C65C9E" w:rsidRPr="008B2AEE" w:rsidRDefault="00C65C9E" w:rsidP="00C65C9E">
      <w:pPr>
        <w:pStyle w:val="BodyIndent"/>
        <w:ind w:left="0"/>
      </w:pPr>
      <w:r w:rsidRPr="008B2AEE">
        <w:t>Baltimore is most conveniently served by one primary airport, with two additional Washington-area options.</w:t>
      </w:r>
    </w:p>
    <w:p w14:paraId="461FBF2B" w14:textId="77777777" w:rsidR="00C65C9E" w:rsidRPr="008B2AEE" w:rsidRDefault="00C65C9E" w:rsidP="00C65C9E">
      <w:pPr>
        <w:pStyle w:val="BodyIndent"/>
        <w:ind w:left="0"/>
      </w:pPr>
      <w:r w:rsidRPr="008B2AEE">
        <w:t>Loyola University Maryland identifies Baltimore/Washington International Thurgood Marshall Airport (BWI) as the closest airport to campus and recommends it as the preferred arrival airport. </w:t>
      </w:r>
    </w:p>
    <w:p w14:paraId="4AF5BBF2" w14:textId="77777777" w:rsidR="00C65C9E" w:rsidRPr="008B2AEE" w:rsidRDefault="00C65C9E" w:rsidP="00C65C9E">
      <w:pPr>
        <w:rPr>
          <w:rFonts w:asciiTheme="majorHAnsi" w:hAnsiTheme="majorHAnsi"/>
          <w:b/>
          <w:bCs/>
          <w:sz w:val="25"/>
          <w:szCs w:val="25"/>
        </w:rPr>
      </w:pPr>
      <w:r w:rsidRPr="008B2AEE">
        <w:rPr>
          <w:rFonts w:asciiTheme="majorHAnsi" w:hAnsiTheme="majorHAnsi"/>
          <w:b/>
          <w:bCs/>
          <w:sz w:val="25"/>
          <w:szCs w:val="25"/>
        </w:rPr>
        <w:t>Baltimore/Washington International Thurgood Marshall Airport (BWI)</w:t>
      </w:r>
    </w:p>
    <w:p w14:paraId="50381F42" w14:textId="77777777" w:rsidR="00C65C9E" w:rsidRPr="008B2AEE" w:rsidRDefault="00C65C9E" w:rsidP="00C65C9E">
      <w:pPr>
        <w:numPr>
          <w:ilvl w:val="0"/>
          <w:numId w:val="16"/>
        </w:numPr>
        <w:rPr>
          <w:rFonts w:asciiTheme="majorHAnsi" w:hAnsiTheme="majorHAnsi"/>
          <w:sz w:val="25"/>
          <w:szCs w:val="25"/>
        </w:rPr>
      </w:pPr>
      <w:r w:rsidRPr="008B2AEE">
        <w:rPr>
          <w:rFonts w:asciiTheme="majorHAnsi" w:hAnsiTheme="majorHAnsi"/>
          <w:sz w:val="25"/>
          <w:szCs w:val="25"/>
        </w:rPr>
        <w:t>Distance/Time: BWI is the closest airport for access to Loyola University Maryland (4501 N. Charles Street, Baltimore, MD 21210). By car, it is typically the quickest airport option.</w:t>
      </w:r>
    </w:p>
    <w:p w14:paraId="141419D8" w14:textId="77777777" w:rsidR="00C65C9E" w:rsidRPr="008B2AEE" w:rsidRDefault="00C65C9E" w:rsidP="00C65C9E">
      <w:pPr>
        <w:numPr>
          <w:ilvl w:val="0"/>
          <w:numId w:val="16"/>
        </w:numPr>
        <w:rPr>
          <w:rFonts w:asciiTheme="majorHAnsi" w:hAnsiTheme="majorHAnsi"/>
          <w:sz w:val="25"/>
          <w:szCs w:val="25"/>
        </w:rPr>
      </w:pPr>
      <w:r w:rsidRPr="008B2AEE">
        <w:rPr>
          <w:rFonts w:asciiTheme="majorHAnsi" w:hAnsiTheme="majorHAnsi"/>
          <w:sz w:val="25"/>
          <w:szCs w:val="25"/>
        </w:rPr>
        <w:t>Taxi/Rideshare: Taxi stands are located on the Arrivals/</w:t>
      </w:r>
      <w:proofErr w:type="gramStart"/>
      <w:r w:rsidRPr="008B2AEE">
        <w:rPr>
          <w:rFonts w:asciiTheme="majorHAnsi" w:hAnsiTheme="majorHAnsi"/>
          <w:sz w:val="25"/>
          <w:szCs w:val="25"/>
        </w:rPr>
        <w:t>Lower Level</w:t>
      </w:r>
      <w:proofErr w:type="gramEnd"/>
      <w:r w:rsidRPr="008B2AEE">
        <w:rPr>
          <w:rFonts w:asciiTheme="majorHAnsi" w:hAnsiTheme="majorHAnsi"/>
          <w:sz w:val="25"/>
          <w:szCs w:val="25"/>
        </w:rPr>
        <w:t xml:space="preserve"> terminal roadway, just outside baggage claim, and are most easily accessed from Doors 5 and 13. Uber, Lyft, and taxis are available for ground transportation to campus.</w:t>
      </w:r>
    </w:p>
    <w:p w14:paraId="62303867" w14:textId="77777777" w:rsidR="00C65C9E" w:rsidRPr="008B2AEE" w:rsidRDefault="00C65C9E" w:rsidP="00C65C9E">
      <w:pPr>
        <w:numPr>
          <w:ilvl w:val="0"/>
          <w:numId w:val="16"/>
        </w:numPr>
        <w:rPr>
          <w:rFonts w:asciiTheme="majorHAnsi" w:hAnsiTheme="majorHAnsi"/>
          <w:sz w:val="25"/>
          <w:szCs w:val="25"/>
        </w:rPr>
      </w:pPr>
      <w:r w:rsidRPr="008B2AEE">
        <w:rPr>
          <w:rFonts w:asciiTheme="majorHAnsi" w:hAnsiTheme="majorHAnsi"/>
          <w:sz w:val="25"/>
          <w:szCs w:val="25"/>
        </w:rPr>
        <w:t>Public Transportation: From BWI, travelers can use MDOT MTA Light Rail. Loyola notes that the Cold Spring Lane Light Rail stop serves BWI Airport, and from there, travelers can take the Loyola Ridley shuttle, the #33 bus, or walk about a mile to campus. Riders should pre-purchase a ticket at the platform before boarding.</w:t>
      </w:r>
    </w:p>
    <w:p w14:paraId="6EF0A573" w14:textId="77777777" w:rsidR="00C65C9E" w:rsidRPr="008B2AEE" w:rsidRDefault="00C65C9E" w:rsidP="00C65C9E">
      <w:pPr>
        <w:rPr>
          <w:rFonts w:asciiTheme="majorHAnsi" w:hAnsiTheme="majorHAnsi"/>
          <w:b/>
          <w:bCs/>
          <w:sz w:val="25"/>
          <w:szCs w:val="25"/>
        </w:rPr>
      </w:pPr>
      <w:r w:rsidRPr="008B2AEE">
        <w:rPr>
          <w:rFonts w:asciiTheme="majorHAnsi" w:hAnsiTheme="majorHAnsi"/>
          <w:b/>
          <w:bCs/>
          <w:sz w:val="25"/>
          <w:szCs w:val="25"/>
        </w:rPr>
        <w:t>Ronald Reagan Washington National Airport (DCA)</w:t>
      </w:r>
    </w:p>
    <w:p w14:paraId="21082B69" w14:textId="77777777" w:rsidR="00C65C9E" w:rsidRPr="008B2AEE" w:rsidRDefault="00C65C9E" w:rsidP="00C65C9E">
      <w:pPr>
        <w:numPr>
          <w:ilvl w:val="0"/>
          <w:numId w:val="17"/>
        </w:numPr>
        <w:rPr>
          <w:rFonts w:asciiTheme="majorHAnsi" w:hAnsiTheme="majorHAnsi"/>
          <w:sz w:val="25"/>
          <w:szCs w:val="25"/>
        </w:rPr>
      </w:pPr>
      <w:r w:rsidRPr="008B2AEE">
        <w:rPr>
          <w:rFonts w:asciiTheme="majorHAnsi" w:hAnsiTheme="majorHAnsi"/>
          <w:sz w:val="25"/>
          <w:szCs w:val="25"/>
        </w:rPr>
        <w:t xml:space="preserve">Distance/Time: Reagan National is an additional airport </w:t>
      </w:r>
      <w:proofErr w:type="gramStart"/>
      <w:r w:rsidRPr="008B2AEE">
        <w:rPr>
          <w:rFonts w:asciiTheme="majorHAnsi" w:hAnsiTheme="majorHAnsi"/>
          <w:sz w:val="25"/>
          <w:szCs w:val="25"/>
        </w:rPr>
        <w:t>option, but</w:t>
      </w:r>
      <w:proofErr w:type="gramEnd"/>
      <w:r w:rsidRPr="008B2AEE">
        <w:rPr>
          <w:rFonts w:asciiTheme="majorHAnsi" w:hAnsiTheme="majorHAnsi"/>
          <w:sz w:val="25"/>
          <w:szCs w:val="25"/>
        </w:rPr>
        <w:t xml:space="preserve"> note that it is roughly 1 hour from Baltimore and may involve expensive or time-consuming travel depending on traffic conditions. </w:t>
      </w:r>
      <w:r w:rsidRPr="008B2AEE">
        <w:rPr>
          <w:rFonts w:asciiTheme="majorHAnsi" w:hAnsiTheme="majorHAnsi"/>
          <w:sz w:val="25"/>
          <w:szCs w:val="25"/>
        </w:rPr>
        <w:br/>
        <w:t>Taxi/Rideshare: Taxi and rideshare services are available from the airport’s designated ground transportation areas.</w:t>
      </w:r>
    </w:p>
    <w:p w14:paraId="51760DB8" w14:textId="77777777" w:rsidR="00C65C9E" w:rsidRPr="008B2AEE" w:rsidRDefault="00C65C9E" w:rsidP="00C65C9E">
      <w:pPr>
        <w:numPr>
          <w:ilvl w:val="0"/>
          <w:numId w:val="17"/>
        </w:numPr>
        <w:rPr>
          <w:rFonts w:asciiTheme="majorHAnsi" w:hAnsiTheme="majorHAnsi"/>
          <w:sz w:val="25"/>
          <w:szCs w:val="25"/>
        </w:rPr>
      </w:pPr>
      <w:r w:rsidRPr="008B2AEE">
        <w:rPr>
          <w:rFonts w:asciiTheme="majorHAnsi" w:hAnsiTheme="majorHAnsi"/>
          <w:sz w:val="25"/>
          <w:szCs w:val="25"/>
        </w:rPr>
        <w:t>Public Transportation: Reagan has a Metrorail station connected directly to Terminal 2. A practical public-transit route is to take Metro into Washington, travel to Union Station, then continue to Baltimore Penn Station by MARC or Amtrak, followed by a taxi or rideshare to Loyola’s campus. WMATA notes that airport Metrorail fares vary by time and distance, generally ranging from $2.25 to $6.75.</w:t>
      </w:r>
    </w:p>
    <w:p w14:paraId="38F93CFC" w14:textId="77777777" w:rsidR="00C65C9E" w:rsidRPr="008B2AEE" w:rsidRDefault="00C65C9E" w:rsidP="00C65C9E">
      <w:pPr>
        <w:rPr>
          <w:rFonts w:asciiTheme="majorHAnsi" w:hAnsiTheme="majorHAnsi"/>
          <w:b/>
          <w:bCs/>
          <w:sz w:val="25"/>
          <w:szCs w:val="25"/>
        </w:rPr>
      </w:pPr>
      <w:r w:rsidRPr="008B2AEE">
        <w:rPr>
          <w:rFonts w:asciiTheme="majorHAnsi" w:hAnsiTheme="majorHAnsi"/>
          <w:b/>
          <w:bCs/>
          <w:sz w:val="25"/>
          <w:szCs w:val="25"/>
        </w:rPr>
        <w:t>Washington Dulles International Airport (IAD)</w:t>
      </w:r>
    </w:p>
    <w:p w14:paraId="4CA57406" w14:textId="77777777" w:rsidR="00C65C9E" w:rsidRPr="008B2AEE" w:rsidRDefault="00C65C9E" w:rsidP="00C65C9E">
      <w:pPr>
        <w:numPr>
          <w:ilvl w:val="0"/>
          <w:numId w:val="18"/>
        </w:numPr>
        <w:rPr>
          <w:rFonts w:asciiTheme="majorHAnsi" w:hAnsiTheme="majorHAnsi"/>
          <w:sz w:val="25"/>
          <w:szCs w:val="25"/>
        </w:rPr>
      </w:pPr>
      <w:r w:rsidRPr="008B2AEE">
        <w:rPr>
          <w:rFonts w:asciiTheme="majorHAnsi" w:hAnsiTheme="majorHAnsi"/>
          <w:sz w:val="25"/>
          <w:szCs w:val="25"/>
        </w:rPr>
        <w:t>Distance/Time: Dulles is another possible airport option, but it is roughly 1 hour from Baltimore and may be more difficult and time-consuming than BWI. </w:t>
      </w:r>
    </w:p>
    <w:p w14:paraId="0260FA47" w14:textId="77777777" w:rsidR="00C65C9E" w:rsidRPr="008B2AEE" w:rsidRDefault="00C65C9E" w:rsidP="00C65C9E">
      <w:pPr>
        <w:numPr>
          <w:ilvl w:val="0"/>
          <w:numId w:val="18"/>
        </w:numPr>
        <w:rPr>
          <w:rFonts w:asciiTheme="majorHAnsi" w:hAnsiTheme="majorHAnsi"/>
          <w:sz w:val="25"/>
          <w:szCs w:val="25"/>
        </w:rPr>
      </w:pPr>
      <w:r w:rsidRPr="008B2AEE">
        <w:rPr>
          <w:rFonts w:asciiTheme="majorHAnsi" w:hAnsiTheme="majorHAnsi"/>
          <w:sz w:val="25"/>
          <w:szCs w:val="25"/>
        </w:rPr>
        <w:t>Taxi/Rideshare: Taxi, rideshare, and other ground transportation options are available from Dulles. </w:t>
      </w:r>
    </w:p>
    <w:p w14:paraId="5D6E1F14" w14:textId="77777777" w:rsidR="00C65C9E" w:rsidRPr="008B2AEE" w:rsidRDefault="00C65C9E" w:rsidP="00C65C9E">
      <w:pPr>
        <w:numPr>
          <w:ilvl w:val="0"/>
          <w:numId w:val="18"/>
        </w:numPr>
        <w:rPr>
          <w:rFonts w:asciiTheme="majorHAnsi" w:hAnsiTheme="majorHAnsi"/>
        </w:rPr>
      </w:pPr>
      <w:r w:rsidRPr="008B2AEE">
        <w:rPr>
          <w:rFonts w:asciiTheme="majorHAnsi" w:hAnsiTheme="majorHAnsi"/>
          <w:sz w:val="25"/>
          <w:szCs w:val="25"/>
        </w:rPr>
        <w:t>Public Transportation: Dulles is connected to Washington Metrorail via the Silver Line. The walk from the terminal to Metro is about 600 feet / 5 minutes. From there, travelers can take Metro toward Washington, connect to Union Station, continue to Baltimore Penn Station by MARC or Amtrak, and then take a taxi or rideshare to Loyola. Dulles notes Metro fares generally range from $2.25 to $6.75, depending on time and distanc</w:t>
      </w:r>
      <w:r w:rsidRPr="008B2AEE">
        <w:rPr>
          <w:rFonts w:asciiTheme="majorHAnsi" w:hAnsiTheme="majorHAnsi"/>
        </w:rPr>
        <w:t>e.</w:t>
      </w:r>
    </w:p>
    <w:p w14:paraId="5D801EB8" w14:textId="64AB1F54" w:rsidR="008B2AEE" w:rsidRPr="00166168" w:rsidRDefault="00C65C9E" w:rsidP="00C65C9E">
      <w:pPr>
        <w:pStyle w:val="BodyIndent"/>
        <w:ind w:left="-90"/>
        <w:jc w:val="center"/>
      </w:pPr>
      <w:r>
        <w:rPr>
          <w:rFonts w:asciiTheme="majorHAnsi" w:hAnsiTheme="majorHAnsi"/>
        </w:rPr>
        <w:br w:type="page"/>
      </w:r>
    </w:p>
    <w:sectPr w:rsidR="008B2AEE" w:rsidRPr="00166168" w:rsidSect="00C6341B">
      <w:headerReference w:type="default" r:id="rId13"/>
      <w:footerReference w:type="default" r:id="rId14"/>
      <w:headerReference w:type="first" r:id="rId15"/>
      <w:footerReference w:type="first" r:id="rId16"/>
      <w:pgSz w:w="12240" w:h="15840"/>
      <w:pgMar w:top="245" w:right="1008" w:bottom="245" w:left="1008"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D3F07" w14:textId="77777777" w:rsidR="000364DD" w:rsidRDefault="000364DD" w:rsidP="00EA275F">
      <w:r>
        <w:separator/>
      </w:r>
    </w:p>
  </w:endnote>
  <w:endnote w:type="continuationSeparator" w:id="0">
    <w:p w14:paraId="3F95549D" w14:textId="77777777" w:rsidR="000364DD" w:rsidRDefault="000364DD" w:rsidP="00EA2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2D8D7" w14:textId="77777777" w:rsidR="00E663AE" w:rsidRPr="007C1E99" w:rsidRDefault="00E663AE" w:rsidP="00E663AE">
    <w:pPr>
      <w:pStyle w:val="Heading2"/>
      <w:pBdr>
        <w:top w:val="single" w:sz="4" w:space="1" w:color="948A54" w:themeColor="background2" w:themeShade="80"/>
      </w:pBdr>
      <w:tabs>
        <w:tab w:val="right" w:pos="10170"/>
      </w:tabs>
      <w:rPr>
        <w:rFonts w:ascii="Garamond" w:hAnsi="Garamond"/>
        <w:sz w:val="24"/>
      </w:rPr>
    </w:pPr>
    <w:r w:rsidRPr="007C1E99">
      <w:rPr>
        <w:rFonts w:ascii="Garamond" w:hAnsi="Garamond"/>
        <w:sz w:val="24"/>
      </w:rPr>
      <w:t>HYBRID-</w:t>
    </w:r>
    <w:r>
      <w:rPr>
        <w:rFonts w:ascii="Garamond" w:hAnsi="Garamond"/>
        <w:sz w:val="24"/>
      </w:rPr>
      <w:t>Loyola University Chicago</w:t>
    </w:r>
    <w:r w:rsidRPr="007C1E99">
      <w:rPr>
        <w:rFonts w:ascii="Garamond" w:hAnsi="Garamond"/>
        <w:sz w:val="24"/>
      </w:rPr>
      <w:tab/>
      <w:t xml:space="preserve">August </w:t>
    </w:r>
    <w:r>
      <w:rPr>
        <w:rFonts w:ascii="Garamond" w:hAnsi="Garamond"/>
        <w:sz w:val="24"/>
      </w:rPr>
      <w:t>2</w:t>
    </w:r>
    <w:r w:rsidRPr="007C1E99">
      <w:rPr>
        <w:rFonts w:ascii="Garamond" w:hAnsi="Garamond"/>
        <w:sz w:val="24"/>
      </w:rPr>
      <w:t>-</w:t>
    </w:r>
    <w:r>
      <w:rPr>
        <w:rFonts w:ascii="Garamond" w:hAnsi="Garamond"/>
        <w:sz w:val="24"/>
      </w:rPr>
      <w:t>5</w:t>
    </w:r>
    <w:r w:rsidRPr="007C1E99">
      <w:rPr>
        <w:rFonts w:ascii="Garamond" w:hAnsi="Garamond"/>
        <w:sz w:val="24"/>
      </w:rPr>
      <w:t>, 202</w:t>
    </w:r>
    <w:r>
      <w:rPr>
        <w:rFonts w:ascii="Garamond" w:hAnsi="Garamond"/>
        <w:sz w:val="24"/>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7038B" w14:textId="69F6DEF9" w:rsidR="000B102B" w:rsidRPr="007C1E99" w:rsidRDefault="00183882" w:rsidP="00183882">
    <w:pPr>
      <w:pStyle w:val="Heading2"/>
      <w:pBdr>
        <w:top w:val="single" w:sz="4" w:space="1" w:color="948A54" w:themeColor="background2" w:themeShade="80"/>
      </w:pBdr>
      <w:tabs>
        <w:tab w:val="right" w:pos="10170"/>
      </w:tabs>
      <w:rPr>
        <w:rFonts w:ascii="Garamond" w:hAnsi="Garamond"/>
        <w:sz w:val="24"/>
      </w:rPr>
    </w:pPr>
    <w:r w:rsidRPr="007C1E99">
      <w:rPr>
        <w:rFonts w:ascii="Garamond" w:hAnsi="Garamond"/>
        <w:sz w:val="24"/>
      </w:rPr>
      <w:t>HYBRID-</w:t>
    </w:r>
    <w:r w:rsidR="00E663AE">
      <w:rPr>
        <w:rFonts w:ascii="Garamond" w:hAnsi="Garamond"/>
        <w:sz w:val="24"/>
      </w:rPr>
      <w:t xml:space="preserve">Loyola University </w:t>
    </w:r>
    <w:r w:rsidR="004B36E7">
      <w:rPr>
        <w:rFonts w:ascii="Garamond" w:hAnsi="Garamond"/>
        <w:sz w:val="24"/>
      </w:rPr>
      <w:t>Maryland</w:t>
    </w:r>
    <w:r w:rsidR="000B102B" w:rsidRPr="007C1E99">
      <w:rPr>
        <w:rFonts w:ascii="Garamond" w:hAnsi="Garamond"/>
        <w:sz w:val="24"/>
      </w:rPr>
      <w:tab/>
    </w:r>
    <w:r w:rsidR="004B36E7">
      <w:rPr>
        <w:rFonts w:ascii="Garamond" w:hAnsi="Garamond"/>
        <w:sz w:val="24"/>
      </w:rPr>
      <w:t>July 18-21,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E2144" w14:textId="77777777" w:rsidR="000364DD" w:rsidRDefault="000364DD" w:rsidP="00EA275F">
      <w:r>
        <w:separator/>
      </w:r>
    </w:p>
  </w:footnote>
  <w:footnote w:type="continuationSeparator" w:id="0">
    <w:p w14:paraId="6C1B81FA" w14:textId="77777777" w:rsidR="000364DD" w:rsidRDefault="000364DD" w:rsidP="00EA27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aramond" w:hAnsi="Garamond" w:cs="Times New Roman"/>
        <w:color w:val="800000"/>
      </w:rPr>
      <w:id w:val="-1318336367"/>
      <w:docPartObj>
        <w:docPartGallery w:val="Page Numbers (Top of Page)"/>
        <w:docPartUnique/>
      </w:docPartObj>
    </w:sdtPr>
    <w:sdtContent>
      <w:p w14:paraId="6905A8D8" w14:textId="32F91399" w:rsidR="000B102B" w:rsidRPr="007C1E99" w:rsidRDefault="008B2AEE" w:rsidP="000B102B">
        <w:pPr>
          <w:pStyle w:val="Header"/>
          <w:pBdr>
            <w:bottom w:val="single" w:sz="4" w:space="1" w:color="948A54" w:themeColor="background2" w:themeShade="80"/>
          </w:pBdr>
          <w:tabs>
            <w:tab w:val="clear" w:pos="9360"/>
            <w:tab w:val="right" w:pos="10170"/>
          </w:tabs>
          <w:rPr>
            <w:rFonts w:ascii="Garamond" w:hAnsi="Garamond" w:cs="Times New Roman"/>
            <w:color w:val="800000"/>
          </w:rPr>
        </w:pPr>
        <w:r>
          <w:rPr>
            <w:rFonts w:ascii="Garamond" w:hAnsi="Garamond" w:cs="Times New Roman"/>
            <w:b/>
            <w:bCs/>
            <w:smallCaps/>
            <w:color w:val="800000"/>
            <w:sz w:val="28"/>
            <w:szCs w:val="28"/>
          </w:rPr>
          <w:t>2026 AGM Arrival Info</w:t>
        </w:r>
        <w:r w:rsidR="000B102B" w:rsidRPr="007C1E99">
          <w:rPr>
            <w:rFonts w:ascii="Garamond" w:hAnsi="Garamond" w:cs="Times New Roman"/>
            <w:color w:val="800000"/>
          </w:rPr>
          <w:tab/>
        </w:r>
        <w:r w:rsidR="000B102B" w:rsidRPr="007C1E99">
          <w:rPr>
            <w:rFonts w:ascii="Garamond" w:hAnsi="Garamond" w:cs="Times New Roman"/>
            <w:color w:val="800000"/>
          </w:rPr>
          <w:tab/>
          <w:t xml:space="preserve">Page </w:t>
        </w:r>
        <w:r w:rsidR="000B102B" w:rsidRPr="007C1E99">
          <w:rPr>
            <w:rFonts w:ascii="Garamond" w:hAnsi="Garamond" w:cs="Times New Roman"/>
            <w:b/>
            <w:bCs/>
            <w:color w:val="800000"/>
            <w:sz w:val="24"/>
            <w:szCs w:val="24"/>
          </w:rPr>
          <w:fldChar w:fldCharType="begin"/>
        </w:r>
        <w:r w:rsidR="000B102B" w:rsidRPr="007C1E99">
          <w:rPr>
            <w:rFonts w:ascii="Garamond" w:hAnsi="Garamond" w:cs="Times New Roman"/>
            <w:b/>
            <w:bCs/>
            <w:color w:val="800000"/>
          </w:rPr>
          <w:instrText xml:space="preserve"> PAGE </w:instrText>
        </w:r>
        <w:r w:rsidR="000B102B" w:rsidRPr="007C1E99">
          <w:rPr>
            <w:rFonts w:ascii="Garamond" w:hAnsi="Garamond" w:cs="Times New Roman"/>
            <w:b/>
            <w:bCs/>
            <w:color w:val="800000"/>
            <w:sz w:val="24"/>
            <w:szCs w:val="24"/>
          </w:rPr>
          <w:fldChar w:fldCharType="separate"/>
        </w:r>
        <w:r w:rsidR="000B102B" w:rsidRPr="007C1E99">
          <w:rPr>
            <w:rFonts w:ascii="Garamond" w:hAnsi="Garamond" w:cs="Times New Roman"/>
            <w:b/>
            <w:bCs/>
            <w:noProof/>
            <w:color w:val="800000"/>
          </w:rPr>
          <w:t>2</w:t>
        </w:r>
        <w:r w:rsidR="000B102B" w:rsidRPr="007C1E99">
          <w:rPr>
            <w:rFonts w:ascii="Garamond" w:hAnsi="Garamond" w:cs="Times New Roman"/>
            <w:b/>
            <w:bCs/>
            <w:color w:val="800000"/>
            <w:sz w:val="24"/>
            <w:szCs w:val="24"/>
          </w:rPr>
          <w:fldChar w:fldCharType="end"/>
        </w:r>
        <w:r w:rsidR="000B102B" w:rsidRPr="007C1E99">
          <w:rPr>
            <w:rFonts w:ascii="Garamond" w:hAnsi="Garamond" w:cs="Times New Roman"/>
            <w:color w:val="800000"/>
          </w:rPr>
          <w:t xml:space="preserve"> of </w:t>
        </w:r>
        <w:r w:rsidR="000B102B" w:rsidRPr="007C1E99">
          <w:rPr>
            <w:rFonts w:ascii="Garamond" w:hAnsi="Garamond" w:cs="Times New Roman"/>
            <w:b/>
            <w:bCs/>
            <w:color w:val="800000"/>
            <w:sz w:val="24"/>
            <w:szCs w:val="24"/>
          </w:rPr>
          <w:fldChar w:fldCharType="begin"/>
        </w:r>
        <w:r w:rsidR="000B102B" w:rsidRPr="007C1E99">
          <w:rPr>
            <w:rFonts w:ascii="Garamond" w:hAnsi="Garamond" w:cs="Times New Roman"/>
            <w:b/>
            <w:bCs/>
            <w:color w:val="800000"/>
          </w:rPr>
          <w:instrText xml:space="preserve"> NUMPAGES  </w:instrText>
        </w:r>
        <w:r w:rsidR="000B102B" w:rsidRPr="007C1E99">
          <w:rPr>
            <w:rFonts w:ascii="Garamond" w:hAnsi="Garamond" w:cs="Times New Roman"/>
            <w:b/>
            <w:bCs/>
            <w:color w:val="800000"/>
            <w:sz w:val="24"/>
            <w:szCs w:val="24"/>
          </w:rPr>
          <w:fldChar w:fldCharType="separate"/>
        </w:r>
        <w:r w:rsidR="000B102B" w:rsidRPr="007C1E99">
          <w:rPr>
            <w:rFonts w:ascii="Garamond" w:hAnsi="Garamond" w:cs="Times New Roman"/>
            <w:b/>
            <w:bCs/>
            <w:noProof/>
            <w:color w:val="800000"/>
          </w:rPr>
          <w:t>2</w:t>
        </w:r>
        <w:r w:rsidR="000B102B" w:rsidRPr="007C1E99">
          <w:rPr>
            <w:rFonts w:ascii="Garamond" w:hAnsi="Garamond" w:cs="Times New Roman"/>
            <w:b/>
            <w:bCs/>
            <w:color w:val="800000"/>
            <w:sz w:val="24"/>
            <w:szCs w:val="24"/>
          </w:rPr>
          <w:fldChar w:fldCharType="end"/>
        </w:r>
      </w:p>
    </w:sdtContent>
  </w:sdt>
  <w:p w14:paraId="27E7B601" w14:textId="77777777" w:rsidR="000B102B" w:rsidRDefault="000B10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7C7D7" w14:textId="70230B8D" w:rsidR="000B102B" w:rsidRPr="00E663AE" w:rsidRDefault="000B102B" w:rsidP="000B102B">
    <w:pPr>
      <w:pStyle w:val="Heading2"/>
      <w:spacing w:before="120"/>
      <w:rPr>
        <w:rFonts w:asciiTheme="majorHAnsi" w:hAnsiTheme="majorHAnsi"/>
      </w:rPr>
    </w:pPr>
    <w:r w:rsidRPr="00E663AE">
      <w:rPr>
        <w:rFonts w:asciiTheme="majorHAnsi" w:hAnsiTheme="majorHAnsi"/>
        <w:noProof/>
      </w:rPr>
      <w:drawing>
        <wp:anchor distT="0" distB="0" distL="114300" distR="114300" simplePos="0" relativeHeight="251661312" behindDoc="1" locked="0" layoutInCell="1" allowOverlap="1" wp14:anchorId="271758C1" wp14:editId="239DE769">
          <wp:simplePos x="0" y="0"/>
          <wp:positionH relativeFrom="margin">
            <wp:posOffset>-170180</wp:posOffset>
          </wp:positionH>
          <wp:positionV relativeFrom="paragraph">
            <wp:posOffset>-57150</wp:posOffset>
          </wp:positionV>
          <wp:extent cx="535305" cy="831850"/>
          <wp:effectExtent l="133350" t="95250" r="302895" b="311150"/>
          <wp:wrapTight wrapText="bothSides">
            <wp:wrapPolygon edited="0">
              <wp:start x="8456" y="-2473"/>
              <wp:lineTo x="-3075" y="-1484"/>
              <wp:lineTo x="-5381" y="19786"/>
              <wp:lineTo x="-1537" y="22260"/>
              <wp:lineTo x="-1537" y="22754"/>
              <wp:lineTo x="9224" y="28195"/>
              <wp:lineTo x="9993" y="29185"/>
              <wp:lineTo x="18448" y="29185"/>
              <wp:lineTo x="19217" y="28195"/>
              <wp:lineTo x="29979" y="22754"/>
              <wp:lineTo x="29979" y="22260"/>
              <wp:lineTo x="33053" y="14345"/>
              <wp:lineTo x="31516" y="5936"/>
              <wp:lineTo x="19986" y="-1484"/>
              <wp:lineTo x="19217" y="-2473"/>
              <wp:lineTo x="8456" y="-2473"/>
            </wp:wrapPolygon>
          </wp:wrapTight>
          <wp:docPr id="2" name="Picture 2" descr="A logo of a catholic associ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of a catholic associ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35305" cy="83185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E663AE">
      <w:rPr>
        <w:rFonts w:asciiTheme="majorHAnsi" w:hAnsiTheme="majorHAnsi"/>
      </w:rPr>
      <w:t xml:space="preserve">    Eighty-</w:t>
    </w:r>
    <w:r w:rsidR="00F003F0">
      <w:rPr>
        <w:rFonts w:asciiTheme="majorHAnsi" w:hAnsiTheme="majorHAnsi"/>
      </w:rPr>
      <w:t>Eighth</w:t>
    </w:r>
    <w:r w:rsidRPr="00E663AE">
      <w:rPr>
        <w:rFonts w:asciiTheme="majorHAnsi" w:hAnsiTheme="majorHAnsi"/>
      </w:rPr>
      <w:t xml:space="preserve"> International Meeting</w:t>
    </w:r>
  </w:p>
  <w:p w14:paraId="7EEA4CFB" w14:textId="03432A3D" w:rsidR="000B102B" w:rsidRPr="00E663AE" w:rsidRDefault="000B102B" w:rsidP="000B102B">
    <w:pPr>
      <w:pStyle w:val="Heading1"/>
      <w:spacing w:before="120"/>
      <w:ind w:right="-403"/>
      <w:rPr>
        <w:rFonts w:asciiTheme="majorHAnsi" w:hAnsiTheme="majorHAnsi"/>
        <w:color w:val="800000"/>
      </w:rPr>
    </w:pPr>
    <w:r w:rsidRPr="00E663AE">
      <w:rPr>
        <w:rFonts w:asciiTheme="majorHAnsi" w:hAnsiTheme="majorHAnsi"/>
        <w:color w:val="800000"/>
      </w:rPr>
      <w:t>THE CATHOLIC BIBLICAL ASSOCIATION OF AMERICA</w:t>
    </w:r>
  </w:p>
  <w:p w14:paraId="6FC62ECC" w14:textId="77777777" w:rsidR="000B102B" w:rsidRPr="007C1E99" w:rsidRDefault="000B102B">
    <w:pPr>
      <w:pStyle w:val="Header"/>
      <w:rPr>
        <w:rFonts w:ascii="Garamond" w:hAnsi="Garamon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82C85"/>
    <w:multiLevelType w:val="hybridMultilevel"/>
    <w:tmpl w:val="5F7A28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4364BD"/>
    <w:multiLevelType w:val="multilevel"/>
    <w:tmpl w:val="F7A29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207745"/>
    <w:multiLevelType w:val="multilevel"/>
    <w:tmpl w:val="A3EE8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116252"/>
    <w:multiLevelType w:val="multilevel"/>
    <w:tmpl w:val="76004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465A16"/>
    <w:multiLevelType w:val="multilevel"/>
    <w:tmpl w:val="76A4F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D014E6"/>
    <w:multiLevelType w:val="hybridMultilevel"/>
    <w:tmpl w:val="4FAE1B4C"/>
    <w:lvl w:ilvl="0" w:tplc="7E2AA150">
      <w:start w:val="1"/>
      <w:numFmt w:val="bullet"/>
      <w:pStyle w:val="BodyTex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A37610"/>
    <w:multiLevelType w:val="hybridMultilevel"/>
    <w:tmpl w:val="E5823720"/>
    <w:lvl w:ilvl="0" w:tplc="C23AB2B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22B53B83"/>
    <w:multiLevelType w:val="hybridMultilevel"/>
    <w:tmpl w:val="5D26E6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D16CFF"/>
    <w:multiLevelType w:val="hybridMultilevel"/>
    <w:tmpl w:val="8EE221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6201A1E"/>
    <w:multiLevelType w:val="hybridMultilevel"/>
    <w:tmpl w:val="591279BE"/>
    <w:lvl w:ilvl="0" w:tplc="04090001">
      <w:start w:val="1"/>
      <w:numFmt w:val="bullet"/>
      <w:lvlText w:val=""/>
      <w:lvlJc w:val="left"/>
      <w:pPr>
        <w:ind w:left="2790" w:hanging="360"/>
      </w:pPr>
      <w:rPr>
        <w:rFonts w:ascii="Symbol" w:hAnsi="Symbol"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10" w15:restartNumberingAfterBreak="0">
    <w:nsid w:val="384F68EC"/>
    <w:multiLevelType w:val="hybridMultilevel"/>
    <w:tmpl w:val="29D65EDC"/>
    <w:lvl w:ilvl="0" w:tplc="25A46D78">
      <w:start w:val="2"/>
      <w:numFmt w:val="upp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F80249"/>
    <w:multiLevelType w:val="multilevel"/>
    <w:tmpl w:val="BDEA5F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CD609A"/>
    <w:multiLevelType w:val="hybridMultilevel"/>
    <w:tmpl w:val="5AFC0E60"/>
    <w:lvl w:ilvl="0" w:tplc="FFFFFFFF">
      <w:start w:val="1"/>
      <w:numFmt w:val="decimal"/>
      <w:lvlText w:val="%1."/>
      <w:lvlJc w:val="left"/>
      <w:pPr>
        <w:ind w:left="2520" w:hanging="360"/>
      </w:pPr>
    </w:lvl>
    <w:lvl w:ilvl="1" w:tplc="04090001">
      <w:start w:val="1"/>
      <w:numFmt w:val="bullet"/>
      <w:lvlText w:val=""/>
      <w:lvlJc w:val="left"/>
      <w:pPr>
        <w:ind w:left="2520" w:hanging="360"/>
      </w:pPr>
      <w:rPr>
        <w:rFonts w:ascii="Symbol" w:hAnsi="Symbol" w:hint="default"/>
      </w:rPr>
    </w:lvl>
    <w:lvl w:ilvl="2" w:tplc="FFFFFFFF">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3" w15:restartNumberingAfterBreak="0">
    <w:nsid w:val="43CF1FD9"/>
    <w:multiLevelType w:val="hybridMultilevel"/>
    <w:tmpl w:val="DD000AC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5F17555"/>
    <w:multiLevelType w:val="hybridMultilevel"/>
    <w:tmpl w:val="38C2C91C"/>
    <w:lvl w:ilvl="0" w:tplc="FFFFFFFF">
      <w:start w:val="1"/>
      <w:numFmt w:val="decimal"/>
      <w:lvlText w:val="%1."/>
      <w:lvlJc w:val="left"/>
      <w:pPr>
        <w:ind w:left="2520" w:hanging="360"/>
      </w:pPr>
    </w:lvl>
    <w:lvl w:ilvl="1" w:tplc="04090001">
      <w:start w:val="1"/>
      <w:numFmt w:val="bullet"/>
      <w:lvlText w:val=""/>
      <w:lvlJc w:val="left"/>
      <w:pPr>
        <w:ind w:left="2520" w:hanging="360"/>
      </w:pPr>
      <w:rPr>
        <w:rFonts w:ascii="Symbol" w:hAnsi="Symbol" w:hint="default"/>
      </w:rPr>
    </w:lvl>
    <w:lvl w:ilvl="2" w:tplc="FFFFFFFF">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5" w15:restartNumberingAfterBreak="0">
    <w:nsid w:val="57F80C22"/>
    <w:multiLevelType w:val="multilevel"/>
    <w:tmpl w:val="70F86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3D305C"/>
    <w:multiLevelType w:val="hybridMultilevel"/>
    <w:tmpl w:val="D0ACEEB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610E1E00"/>
    <w:multiLevelType w:val="multilevel"/>
    <w:tmpl w:val="35B83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F65041"/>
    <w:multiLevelType w:val="hybridMultilevel"/>
    <w:tmpl w:val="1B40ACC8"/>
    <w:lvl w:ilvl="0" w:tplc="0C1020A2">
      <w:start w:val="1"/>
      <w:numFmt w:val="decimal"/>
      <w:pStyle w:val="ListParagraph"/>
      <w:lvlText w:val="%1."/>
      <w:lvlJc w:val="left"/>
      <w:pPr>
        <w:ind w:left="2520" w:hanging="360"/>
      </w:pPr>
    </w:lvl>
    <w:lvl w:ilvl="1" w:tplc="04090001">
      <w:start w:val="1"/>
      <w:numFmt w:val="bullet"/>
      <w:lvlText w:val=""/>
      <w:lvlJc w:val="left"/>
      <w:pPr>
        <w:ind w:left="2520" w:hanging="360"/>
      </w:pPr>
      <w:rPr>
        <w:rFonts w:ascii="Symbol" w:hAnsi="Symbol" w:hint="default"/>
      </w:rPr>
    </w:lvl>
    <w:lvl w:ilvl="2" w:tplc="04090019">
      <w:start w:val="1"/>
      <w:numFmt w:val="lowerLetter"/>
      <w:lvlText w:val="%3."/>
      <w:lvlJc w:val="left"/>
      <w:pPr>
        <w:ind w:left="3420" w:hanging="36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693E3AD1"/>
    <w:multiLevelType w:val="hybridMultilevel"/>
    <w:tmpl w:val="A5869130"/>
    <w:lvl w:ilvl="0" w:tplc="AB7C335C">
      <w:start w:val="1"/>
      <w:numFmt w:val="upp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B73EE6"/>
    <w:multiLevelType w:val="multilevel"/>
    <w:tmpl w:val="75ACB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BB92E03"/>
    <w:multiLevelType w:val="hybridMultilevel"/>
    <w:tmpl w:val="AA004B66"/>
    <w:lvl w:ilvl="0" w:tplc="04090019">
      <w:start w:val="1"/>
      <w:numFmt w:val="lowerLetter"/>
      <w:lvlText w:val="%1."/>
      <w:lvlJc w:val="left"/>
      <w:pPr>
        <w:ind w:left="3780" w:hanging="360"/>
      </w:pPr>
    </w:lvl>
    <w:lvl w:ilvl="1" w:tplc="04090019" w:tentative="1">
      <w:start w:val="1"/>
      <w:numFmt w:val="lowerLetter"/>
      <w:lvlText w:val="%2."/>
      <w:lvlJc w:val="left"/>
      <w:pPr>
        <w:ind w:left="4500" w:hanging="360"/>
      </w:pPr>
    </w:lvl>
    <w:lvl w:ilvl="2" w:tplc="0409001B" w:tentative="1">
      <w:start w:val="1"/>
      <w:numFmt w:val="lowerRoman"/>
      <w:lvlText w:val="%3."/>
      <w:lvlJc w:val="right"/>
      <w:pPr>
        <w:ind w:left="5220" w:hanging="180"/>
      </w:pPr>
    </w:lvl>
    <w:lvl w:ilvl="3" w:tplc="0409000F" w:tentative="1">
      <w:start w:val="1"/>
      <w:numFmt w:val="decimal"/>
      <w:lvlText w:val="%4."/>
      <w:lvlJc w:val="left"/>
      <w:pPr>
        <w:ind w:left="5940" w:hanging="360"/>
      </w:pPr>
    </w:lvl>
    <w:lvl w:ilvl="4" w:tplc="04090019" w:tentative="1">
      <w:start w:val="1"/>
      <w:numFmt w:val="lowerLetter"/>
      <w:lvlText w:val="%5."/>
      <w:lvlJc w:val="left"/>
      <w:pPr>
        <w:ind w:left="6660" w:hanging="360"/>
      </w:pPr>
    </w:lvl>
    <w:lvl w:ilvl="5" w:tplc="0409001B" w:tentative="1">
      <w:start w:val="1"/>
      <w:numFmt w:val="lowerRoman"/>
      <w:lvlText w:val="%6."/>
      <w:lvlJc w:val="right"/>
      <w:pPr>
        <w:ind w:left="7380" w:hanging="180"/>
      </w:pPr>
    </w:lvl>
    <w:lvl w:ilvl="6" w:tplc="0409000F" w:tentative="1">
      <w:start w:val="1"/>
      <w:numFmt w:val="decimal"/>
      <w:lvlText w:val="%7."/>
      <w:lvlJc w:val="left"/>
      <w:pPr>
        <w:ind w:left="8100" w:hanging="360"/>
      </w:pPr>
    </w:lvl>
    <w:lvl w:ilvl="7" w:tplc="04090019" w:tentative="1">
      <w:start w:val="1"/>
      <w:numFmt w:val="lowerLetter"/>
      <w:lvlText w:val="%8."/>
      <w:lvlJc w:val="left"/>
      <w:pPr>
        <w:ind w:left="8820" w:hanging="360"/>
      </w:pPr>
    </w:lvl>
    <w:lvl w:ilvl="8" w:tplc="0409001B" w:tentative="1">
      <w:start w:val="1"/>
      <w:numFmt w:val="lowerRoman"/>
      <w:lvlText w:val="%9."/>
      <w:lvlJc w:val="right"/>
      <w:pPr>
        <w:ind w:left="9540" w:hanging="180"/>
      </w:pPr>
    </w:lvl>
  </w:abstractNum>
  <w:num w:numId="1" w16cid:durableId="1507329875">
    <w:abstractNumId w:val="19"/>
  </w:num>
  <w:num w:numId="2" w16cid:durableId="917442083">
    <w:abstractNumId w:val="10"/>
  </w:num>
  <w:num w:numId="3" w16cid:durableId="750463686">
    <w:abstractNumId w:val="7"/>
  </w:num>
  <w:num w:numId="4" w16cid:durableId="943851023">
    <w:abstractNumId w:val="6"/>
  </w:num>
  <w:num w:numId="5" w16cid:durableId="753668335">
    <w:abstractNumId w:val="16"/>
  </w:num>
  <w:num w:numId="6" w16cid:durableId="1318342804">
    <w:abstractNumId w:val="9"/>
  </w:num>
  <w:num w:numId="7" w16cid:durableId="1054160200">
    <w:abstractNumId w:val="18"/>
  </w:num>
  <w:num w:numId="8" w16cid:durableId="1746295393">
    <w:abstractNumId w:val="5"/>
  </w:num>
  <w:num w:numId="9" w16cid:durableId="1134518502">
    <w:abstractNumId w:val="12"/>
  </w:num>
  <w:num w:numId="10" w16cid:durableId="339504442">
    <w:abstractNumId w:val="14"/>
  </w:num>
  <w:num w:numId="11" w16cid:durableId="1964340601">
    <w:abstractNumId w:val="21"/>
  </w:num>
  <w:num w:numId="12" w16cid:durableId="1311593594">
    <w:abstractNumId w:val="4"/>
  </w:num>
  <w:num w:numId="13" w16cid:durableId="937565749">
    <w:abstractNumId w:val="3"/>
  </w:num>
  <w:num w:numId="14" w16cid:durableId="677386802">
    <w:abstractNumId w:val="2"/>
  </w:num>
  <w:num w:numId="15" w16cid:durableId="1523670285">
    <w:abstractNumId w:val="0"/>
  </w:num>
  <w:num w:numId="16" w16cid:durableId="923228040">
    <w:abstractNumId w:val="20"/>
  </w:num>
  <w:num w:numId="17" w16cid:durableId="1482117841">
    <w:abstractNumId w:val="15"/>
  </w:num>
  <w:num w:numId="18" w16cid:durableId="1447237762">
    <w:abstractNumId w:val="17"/>
  </w:num>
  <w:num w:numId="19" w16cid:durableId="126818873">
    <w:abstractNumId w:val="11"/>
  </w:num>
  <w:num w:numId="20" w16cid:durableId="625047284">
    <w:abstractNumId w:val="13"/>
  </w:num>
  <w:num w:numId="21" w16cid:durableId="1078022500">
    <w:abstractNumId w:val="1"/>
  </w:num>
  <w:num w:numId="22" w16cid:durableId="3923904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3BD"/>
    <w:rsid w:val="000330EB"/>
    <w:rsid w:val="000364DD"/>
    <w:rsid w:val="00041B56"/>
    <w:rsid w:val="000430FB"/>
    <w:rsid w:val="000463F0"/>
    <w:rsid w:val="0004660E"/>
    <w:rsid w:val="000536C4"/>
    <w:rsid w:val="000668E2"/>
    <w:rsid w:val="000752A3"/>
    <w:rsid w:val="00077287"/>
    <w:rsid w:val="000920AB"/>
    <w:rsid w:val="000A78BB"/>
    <w:rsid w:val="000B102B"/>
    <w:rsid w:val="000C1F39"/>
    <w:rsid w:val="000C6295"/>
    <w:rsid w:val="000C6AA5"/>
    <w:rsid w:val="000D5390"/>
    <w:rsid w:val="00103F72"/>
    <w:rsid w:val="0010474D"/>
    <w:rsid w:val="00120FFF"/>
    <w:rsid w:val="0012617E"/>
    <w:rsid w:val="00157416"/>
    <w:rsid w:val="00166168"/>
    <w:rsid w:val="00183882"/>
    <w:rsid w:val="0019410A"/>
    <w:rsid w:val="001A27FE"/>
    <w:rsid w:val="001B4499"/>
    <w:rsid w:val="001B67E3"/>
    <w:rsid w:val="001B69AD"/>
    <w:rsid w:val="001B73FD"/>
    <w:rsid w:val="001D3255"/>
    <w:rsid w:val="001D4C71"/>
    <w:rsid w:val="001D5294"/>
    <w:rsid w:val="001F55D6"/>
    <w:rsid w:val="00206A31"/>
    <w:rsid w:val="002118D1"/>
    <w:rsid w:val="0022041A"/>
    <w:rsid w:val="00220676"/>
    <w:rsid w:val="0022689B"/>
    <w:rsid w:val="00233501"/>
    <w:rsid w:val="002360CA"/>
    <w:rsid w:val="002377DA"/>
    <w:rsid w:val="00245779"/>
    <w:rsid w:val="00253B57"/>
    <w:rsid w:val="00260866"/>
    <w:rsid w:val="00272A20"/>
    <w:rsid w:val="00274B52"/>
    <w:rsid w:val="002A3E68"/>
    <w:rsid w:val="002A48CB"/>
    <w:rsid w:val="002B3850"/>
    <w:rsid w:val="002B4B13"/>
    <w:rsid w:val="002C1881"/>
    <w:rsid w:val="002C4E5B"/>
    <w:rsid w:val="002D652E"/>
    <w:rsid w:val="00312313"/>
    <w:rsid w:val="003129BD"/>
    <w:rsid w:val="0033316A"/>
    <w:rsid w:val="00334A2D"/>
    <w:rsid w:val="0034361E"/>
    <w:rsid w:val="0035122D"/>
    <w:rsid w:val="003610C1"/>
    <w:rsid w:val="0037002D"/>
    <w:rsid w:val="0037318F"/>
    <w:rsid w:val="00397510"/>
    <w:rsid w:val="003B6F37"/>
    <w:rsid w:val="003B7FA7"/>
    <w:rsid w:val="003C1A8C"/>
    <w:rsid w:val="003C268C"/>
    <w:rsid w:val="003E330F"/>
    <w:rsid w:val="00401F35"/>
    <w:rsid w:val="004119B2"/>
    <w:rsid w:val="00415578"/>
    <w:rsid w:val="0043680B"/>
    <w:rsid w:val="004822EC"/>
    <w:rsid w:val="00490D7C"/>
    <w:rsid w:val="004A4F92"/>
    <w:rsid w:val="004B36E7"/>
    <w:rsid w:val="004D273C"/>
    <w:rsid w:val="004D40DA"/>
    <w:rsid w:val="004D5F9F"/>
    <w:rsid w:val="004F0345"/>
    <w:rsid w:val="004F5241"/>
    <w:rsid w:val="00514631"/>
    <w:rsid w:val="00560660"/>
    <w:rsid w:val="005657A0"/>
    <w:rsid w:val="00570B66"/>
    <w:rsid w:val="00584C29"/>
    <w:rsid w:val="005A0606"/>
    <w:rsid w:val="005A2D3B"/>
    <w:rsid w:val="005D6882"/>
    <w:rsid w:val="005E3259"/>
    <w:rsid w:val="005E5E6F"/>
    <w:rsid w:val="005F0E20"/>
    <w:rsid w:val="005F1C6C"/>
    <w:rsid w:val="006172D3"/>
    <w:rsid w:val="00624F54"/>
    <w:rsid w:val="006441D8"/>
    <w:rsid w:val="00665DA2"/>
    <w:rsid w:val="0067229C"/>
    <w:rsid w:val="00683794"/>
    <w:rsid w:val="00696B8E"/>
    <w:rsid w:val="006A4BF6"/>
    <w:rsid w:val="006A513A"/>
    <w:rsid w:val="006A6939"/>
    <w:rsid w:val="006C1535"/>
    <w:rsid w:val="006C6EA3"/>
    <w:rsid w:val="006F75B2"/>
    <w:rsid w:val="006F7817"/>
    <w:rsid w:val="00705B42"/>
    <w:rsid w:val="00707AF7"/>
    <w:rsid w:val="00735B5F"/>
    <w:rsid w:val="00742D0B"/>
    <w:rsid w:val="0075288A"/>
    <w:rsid w:val="0078232C"/>
    <w:rsid w:val="00790E59"/>
    <w:rsid w:val="0079198E"/>
    <w:rsid w:val="007C1177"/>
    <w:rsid w:val="007C1E99"/>
    <w:rsid w:val="007C7274"/>
    <w:rsid w:val="007D5798"/>
    <w:rsid w:val="007E00A3"/>
    <w:rsid w:val="007E6E8F"/>
    <w:rsid w:val="007F645F"/>
    <w:rsid w:val="00815A89"/>
    <w:rsid w:val="00816713"/>
    <w:rsid w:val="008377B4"/>
    <w:rsid w:val="008412D5"/>
    <w:rsid w:val="00853875"/>
    <w:rsid w:val="00885D1A"/>
    <w:rsid w:val="00897A95"/>
    <w:rsid w:val="008A43E3"/>
    <w:rsid w:val="008B1012"/>
    <w:rsid w:val="008B2AEE"/>
    <w:rsid w:val="008B2F02"/>
    <w:rsid w:val="008C1057"/>
    <w:rsid w:val="00920EF2"/>
    <w:rsid w:val="00937998"/>
    <w:rsid w:val="0096735F"/>
    <w:rsid w:val="00987F1B"/>
    <w:rsid w:val="009A5D40"/>
    <w:rsid w:val="009B4BF1"/>
    <w:rsid w:val="009B4E52"/>
    <w:rsid w:val="009C3173"/>
    <w:rsid w:val="009C55B4"/>
    <w:rsid w:val="009C7241"/>
    <w:rsid w:val="009D208E"/>
    <w:rsid w:val="009F3687"/>
    <w:rsid w:val="00A07172"/>
    <w:rsid w:val="00A314DB"/>
    <w:rsid w:val="00A346AB"/>
    <w:rsid w:val="00A35DB3"/>
    <w:rsid w:val="00A362B1"/>
    <w:rsid w:val="00A4447D"/>
    <w:rsid w:val="00A52B35"/>
    <w:rsid w:val="00A73B6B"/>
    <w:rsid w:val="00A744A4"/>
    <w:rsid w:val="00AA7D5C"/>
    <w:rsid w:val="00AE316E"/>
    <w:rsid w:val="00AF1B24"/>
    <w:rsid w:val="00AF63DC"/>
    <w:rsid w:val="00B25329"/>
    <w:rsid w:val="00B51506"/>
    <w:rsid w:val="00B56F1D"/>
    <w:rsid w:val="00B70D90"/>
    <w:rsid w:val="00B710DB"/>
    <w:rsid w:val="00B827B3"/>
    <w:rsid w:val="00BD60D4"/>
    <w:rsid w:val="00BE0021"/>
    <w:rsid w:val="00BF5D03"/>
    <w:rsid w:val="00C04BC5"/>
    <w:rsid w:val="00C549B2"/>
    <w:rsid w:val="00C6341B"/>
    <w:rsid w:val="00C65814"/>
    <w:rsid w:val="00C65C9E"/>
    <w:rsid w:val="00C81AD8"/>
    <w:rsid w:val="00C82B74"/>
    <w:rsid w:val="00C9461F"/>
    <w:rsid w:val="00CC69C4"/>
    <w:rsid w:val="00CC7E33"/>
    <w:rsid w:val="00CE2B19"/>
    <w:rsid w:val="00D011E0"/>
    <w:rsid w:val="00D13841"/>
    <w:rsid w:val="00D1790A"/>
    <w:rsid w:val="00D232FA"/>
    <w:rsid w:val="00D323BD"/>
    <w:rsid w:val="00D40232"/>
    <w:rsid w:val="00D61BF2"/>
    <w:rsid w:val="00D73A3D"/>
    <w:rsid w:val="00DA4657"/>
    <w:rsid w:val="00DB64BA"/>
    <w:rsid w:val="00DD21F6"/>
    <w:rsid w:val="00DE77DD"/>
    <w:rsid w:val="00DF1EE8"/>
    <w:rsid w:val="00E01F29"/>
    <w:rsid w:val="00E2417F"/>
    <w:rsid w:val="00E441BD"/>
    <w:rsid w:val="00E5672A"/>
    <w:rsid w:val="00E663AE"/>
    <w:rsid w:val="00E7174D"/>
    <w:rsid w:val="00E71DD5"/>
    <w:rsid w:val="00E725D3"/>
    <w:rsid w:val="00EA275F"/>
    <w:rsid w:val="00EA4513"/>
    <w:rsid w:val="00EC2B08"/>
    <w:rsid w:val="00EF0365"/>
    <w:rsid w:val="00EF34AA"/>
    <w:rsid w:val="00F003F0"/>
    <w:rsid w:val="00F2285F"/>
    <w:rsid w:val="00F30EF5"/>
    <w:rsid w:val="00F458CC"/>
    <w:rsid w:val="00F633E1"/>
    <w:rsid w:val="00F6526F"/>
    <w:rsid w:val="00F72348"/>
    <w:rsid w:val="00F80051"/>
    <w:rsid w:val="00F851D5"/>
    <w:rsid w:val="00F86CE0"/>
    <w:rsid w:val="00F95C30"/>
    <w:rsid w:val="00FA2E7D"/>
    <w:rsid w:val="00FB4E71"/>
    <w:rsid w:val="00FD1C6E"/>
    <w:rsid w:val="00FD69ED"/>
    <w:rsid w:val="00FD7824"/>
    <w:rsid w:val="00FF1EA7"/>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516D872"/>
  <w15:docId w15:val="{25105168-608A-4154-BA01-5972CEF96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32FA"/>
    <w:pPr>
      <w:keepNext/>
      <w:keepLines/>
      <w:spacing w:before="240"/>
      <w:outlineLvl w:val="0"/>
    </w:pPr>
    <w:rPr>
      <w:rFonts w:ascii="Times New Roman" w:eastAsiaTheme="majorEastAsia" w:hAnsi="Times New Roman" w:cs="Times New Roman"/>
      <w:b/>
      <w:bCs/>
      <w:color w:val="C00000"/>
      <w:sz w:val="32"/>
      <w:szCs w:val="28"/>
    </w:rPr>
  </w:style>
  <w:style w:type="paragraph" w:styleId="Heading2">
    <w:name w:val="heading 2"/>
    <w:basedOn w:val="Normal"/>
    <w:next w:val="Normal"/>
    <w:link w:val="Heading2Char"/>
    <w:uiPriority w:val="9"/>
    <w:unhideWhenUsed/>
    <w:qFormat/>
    <w:rsid w:val="001D5294"/>
    <w:pPr>
      <w:keepNext/>
      <w:keepLines/>
      <w:spacing w:before="200"/>
      <w:outlineLvl w:val="1"/>
    </w:pPr>
    <w:rPr>
      <w:rFonts w:ascii="Times New Roman" w:eastAsiaTheme="majorEastAsia" w:hAnsi="Times New Roman" w:cs="Times New Roman"/>
      <w:b/>
      <w:bCs/>
      <w:smallCaps/>
      <w:color w:val="948A54" w:themeColor="background2" w:themeShade="80"/>
      <w:sz w:val="28"/>
      <w:szCs w:val="28"/>
    </w:rPr>
  </w:style>
  <w:style w:type="paragraph" w:styleId="Heading3">
    <w:name w:val="heading 3"/>
    <w:basedOn w:val="Normal"/>
    <w:next w:val="Normal"/>
    <w:link w:val="Heading3Char"/>
    <w:uiPriority w:val="9"/>
    <w:unhideWhenUsed/>
    <w:qFormat/>
    <w:rsid w:val="00C65C9E"/>
    <w:pPr>
      <w:keepNext/>
      <w:keepLines/>
      <w:spacing w:before="240"/>
      <w:outlineLvl w:val="2"/>
    </w:pPr>
    <w:rPr>
      <w:rFonts w:ascii="Times New Roman" w:eastAsiaTheme="majorEastAsia" w:hAnsi="Times New Roman" w:cs="Times New Roman"/>
      <w:bCs/>
      <w:smallCaps/>
      <w:color w:val="800000"/>
      <w:sz w:val="36"/>
      <w:szCs w:val="22"/>
    </w:rPr>
  </w:style>
  <w:style w:type="paragraph" w:styleId="Heading4">
    <w:name w:val="heading 4"/>
    <w:basedOn w:val="BodyIndent"/>
    <w:next w:val="Normal"/>
    <w:link w:val="Heading4Char"/>
    <w:uiPriority w:val="9"/>
    <w:unhideWhenUsed/>
    <w:qFormat/>
    <w:rsid w:val="004B36E7"/>
    <w:pPr>
      <w:outlineLvl w:val="3"/>
    </w:pPr>
    <w:rPr>
      <w:b/>
      <w:bCs/>
      <w:smallCap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D4C71"/>
    <w:rPr>
      <w:rFonts w:ascii="Tahoma" w:hAnsi="Tahoma" w:cs="Tahoma"/>
      <w:sz w:val="16"/>
      <w:szCs w:val="16"/>
    </w:rPr>
  </w:style>
  <w:style w:type="character" w:customStyle="1" w:styleId="BalloonTextChar">
    <w:name w:val="Balloon Text Char"/>
    <w:basedOn w:val="DefaultParagraphFont"/>
    <w:link w:val="BalloonText"/>
    <w:uiPriority w:val="99"/>
    <w:semiHidden/>
    <w:rsid w:val="001D4C71"/>
    <w:rPr>
      <w:rFonts w:ascii="Tahoma" w:hAnsi="Tahoma" w:cs="Tahoma"/>
      <w:sz w:val="16"/>
      <w:szCs w:val="16"/>
    </w:rPr>
  </w:style>
  <w:style w:type="paragraph" w:styleId="Title">
    <w:name w:val="Title"/>
    <w:basedOn w:val="Normal"/>
    <w:next w:val="Normal"/>
    <w:link w:val="TitleChar"/>
    <w:uiPriority w:val="10"/>
    <w:qFormat/>
    <w:rsid w:val="004B36E7"/>
    <w:pPr>
      <w:spacing w:after="300"/>
      <w:contextualSpacing/>
      <w:jc w:val="center"/>
    </w:pPr>
    <w:rPr>
      <w:rFonts w:ascii="Times New Roman" w:eastAsiaTheme="majorEastAsia" w:hAnsi="Times New Roman" w:cs="Times New Roman"/>
      <w:b/>
      <w:smallCaps/>
      <w:color w:val="800000"/>
      <w:spacing w:val="5"/>
      <w:kern w:val="28"/>
      <w:sz w:val="56"/>
      <w:szCs w:val="56"/>
    </w:rPr>
  </w:style>
  <w:style w:type="character" w:customStyle="1" w:styleId="TitleChar">
    <w:name w:val="Title Char"/>
    <w:basedOn w:val="DefaultParagraphFont"/>
    <w:link w:val="Title"/>
    <w:uiPriority w:val="10"/>
    <w:rsid w:val="004B36E7"/>
    <w:rPr>
      <w:rFonts w:ascii="Times New Roman" w:eastAsiaTheme="majorEastAsia" w:hAnsi="Times New Roman" w:cs="Times New Roman"/>
      <w:b/>
      <w:smallCaps/>
      <w:color w:val="800000"/>
      <w:spacing w:val="5"/>
      <w:kern w:val="28"/>
      <w:sz w:val="56"/>
      <w:szCs w:val="56"/>
    </w:rPr>
  </w:style>
  <w:style w:type="paragraph" w:styleId="NoSpacing">
    <w:name w:val="No Spacing"/>
    <w:uiPriority w:val="1"/>
    <w:qFormat/>
    <w:rsid w:val="00937998"/>
    <w:rPr>
      <w:rFonts w:eastAsiaTheme="minorHAnsi"/>
      <w:sz w:val="22"/>
      <w:szCs w:val="22"/>
      <w:lang w:eastAsia="en-US"/>
    </w:rPr>
  </w:style>
  <w:style w:type="character" w:customStyle="1" w:styleId="Heading1Char">
    <w:name w:val="Heading 1 Char"/>
    <w:basedOn w:val="DefaultParagraphFont"/>
    <w:link w:val="Heading1"/>
    <w:uiPriority w:val="9"/>
    <w:rsid w:val="00D232FA"/>
    <w:rPr>
      <w:rFonts w:ascii="Times New Roman" w:eastAsiaTheme="majorEastAsia" w:hAnsi="Times New Roman" w:cs="Times New Roman"/>
      <w:b/>
      <w:bCs/>
      <w:color w:val="C00000"/>
      <w:sz w:val="32"/>
      <w:szCs w:val="28"/>
    </w:rPr>
  </w:style>
  <w:style w:type="character" w:customStyle="1" w:styleId="Heading2Char">
    <w:name w:val="Heading 2 Char"/>
    <w:basedOn w:val="DefaultParagraphFont"/>
    <w:link w:val="Heading2"/>
    <w:uiPriority w:val="9"/>
    <w:rsid w:val="001D5294"/>
    <w:rPr>
      <w:rFonts w:ascii="Times New Roman" w:eastAsiaTheme="majorEastAsia" w:hAnsi="Times New Roman" w:cs="Times New Roman"/>
      <w:b/>
      <w:bCs/>
      <w:smallCaps/>
      <w:color w:val="948A54" w:themeColor="background2" w:themeShade="80"/>
      <w:sz w:val="28"/>
      <w:szCs w:val="28"/>
    </w:rPr>
  </w:style>
  <w:style w:type="character" w:customStyle="1" w:styleId="Heading3Char">
    <w:name w:val="Heading 3 Char"/>
    <w:basedOn w:val="DefaultParagraphFont"/>
    <w:link w:val="Heading3"/>
    <w:uiPriority w:val="9"/>
    <w:rsid w:val="00C65C9E"/>
    <w:rPr>
      <w:rFonts w:ascii="Times New Roman" w:eastAsiaTheme="majorEastAsia" w:hAnsi="Times New Roman" w:cs="Times New Roman"/>
      <w:bCs/>
      <w:smallCaps/>
      <w:color w:val="800000"/>
      <w:sz w:val="36"/>
      <w:szCs w:val="22"/>
    </w:rPr>
  </w:style>
  <w:style w:type="paragraph" w:styleId="ListParagraph">
    <w:name w:val="List Paragraph"/>
    <w:basedOn w:val="Normal"/>
    <w:uiPriority w:val="34"/>
    <w:qFormat/>
    <w:rsid w:val="004119B2"/>
    <w:pPr>
      <w:numPr>
        <w:numId w:val="7"/>
      </w:numPr>
      <w:spacing w:after="120" w:line="276" w:lineRule="auto"/>
      <w:ind w:left="720" w:hanging="446"/>
    </w:pPr>
    <w:rPr>
      <w:rFonts w:asciiTheme="majorHAnsi" w:eastAsiaTheme="minorHAnsi" w:hAnsiTheme="majorHAnsi" w:cs="Times New Roman"/>
      <w:lang w:eastAsia="en-US"/>
    </w:rPr>
  </w:style>
  <w:style w:type="paragraph" w:styleId="Header">
    <w:name w:val="header"/>
    <w:basedOn w:val="Normal"/>
    <w:link w:val="HeaderChar"/>
    <w:uiPriority w:val="99"/>
    <w:unhideWhenUsed/>
    <w:rsid w:val="00120FFF"/>
    <w:pPr>
      <w:tabs>
        <w:tab w:val="center" w:pos="4680"/>
        <w:tab w:val="right" w:pos="9360"/>
      </w:tabs>
    </w:pPr>
    <w:rPr>
      <w:rFonts w:eastAsiaTheme="minorHAnsi"/>
      <w:sz w:val="22"/>
      <w:szCs w:val="22"/>
      <w:lang w:eastAsia="en-US"/>
    </w:rPr>
  </w:style>
  <w:style w:type="character" w:customStyle="1" w:styleId="HeaderChar">
    <w:name w:val="Header Char"/>
    <w:basedOn w:val="DefaultParagraphFont"/>
    <w:link w:val="Header"/>
    <w:uiPriority w:val="99"/>
    <w:rsid w:val="00120FFF"/>
    <w:rPr>
      <w:rFonts w:eastAsiaTheme="minorHAnsi"/>
      <w:sz w:val="22"/>
      <w:szCs w:val="22"/>
      <w:lang w:eastAsia="en-US"/>
    </w:rPr>
  </w:style>
  <w:style w:type="paragraph" w:styleId="Footer">
    <w:name w:val="footer"/>
    <w:basedOn w:val="Normal"/>
    <w:link w:val="FooterChar"/>
    <w:uiPriority w:val="99"/>
    <w:unhideWhenUsed/>
    <w:rsid w:val="00EA275F"/>
    <w:pPr>
      <w:tabs>
        <w:tab w:val="center" w:pos="4680"/>
        <w:tab w:val="right" w:pos="9360"/>
      </w:tabs>
    </w:pPr>
  </w:style>
  <w:style w:type="character" w:customStyle="1" w:styleId="FooterChar">
    <w:name w:val="Footer Char"/>
    <w:basedOn w:val="DefaultParagraphFont"/>
    <w:link w:val="Footer"/>
    <w:uiPriority w:val="99"/>
    <w:rsid w:val="00EA275F"/>
  </w:style>
  <w:style w:type="paragraph" w:styleId="NormalWeb">
    <w:name w:val="Normal (Web)"/>
    <w:basedOn w:val="Normal"/>
    <w:uiPriority w:val="99"/>
    <w:semiHidden/>
    <w:unhideWhenUsed/>
    <w:rsid w:val="00B51506"/>
    <w:pPr>
      <w:spacing w:before="100" w:beforeAutospacing="1" w:after="100" w:afterAutospacing="1"/>
    </w:pPr>
    <w:rPr>
      <w:rFonts w:ascii="Times New Roman" w:hAnsi="Times New Roman" w:cs="Times New Roman"/>
      <w:lang w:eastAsia="en-US"/>
    </w:rPr>
  </w:style>
  <w:style w:type="character" w:styleId="Hyperlink">
    <w:name w:val="Hyperlink"/>
    <w:basedOn w:val="DefaultParagraphFont"/>
    <w:uiPriority w:val="99"/>
    <w:unhideWhenUsed/>
    <w:rsid w:val="009C55B4"/>
    <w:rPr>
      <w:color w:val="0000FF" w:themeColor="hyperlink"/>
      <w:u w:val="single"/>
    </w:rPr>
  </w:style>
  <w:style w:type="character" w:styleId="UnresolvedMention">
    <w:name w:val="Unresolved Mention"/>
    <w:basedOn w:val="DefaultParagraphFont"/>
    <w:uiPriority w:val="99"/>
    <w:semiHidden/>
    <w:unhideWhenUsed/>
    <w:rsid w:val="009C55B4"/>
    <w:rPr>
      <w:color w:val="605E5C"/>
      <w:shd w:val="clear" w:color="auto" w:fill="E1DFDD"/>
    </w:rPr>
  </w:style>
  <w:style w:type="paragraph" w:styleId="BodyText">
    <w:name w:val="Body Text"/>
    <w:basedOn w:val="Normal"/>
    <w:link w:val="BodyTextChar"/>
    <w:uiPriority w:val="1"/>
    <w:qFormat/>
    <w:rsid w:val="00183882"/>
    <w:pPr>
      <w:widowControl w:val="0"/>
      <w:autoSpaceDE w:val="0"/>
      <w:autoSpaceDN w:val="0"/>
    </w:pPr>
    <w:rPr>
      <w:rFonts w:ascii="Garamond" w:eastAsia="Times New Roman" w:hAnsi="Garamond" w:cs="Times New Roman"/>
      <w:sz w:val="28"/>
      <w:szCs w:val="28"/>
      <w:lang w:eastAsia="en-US"/>
    </w:rPr>
  </w:style>
  <w:style w:type="character" w:customStyle="1" w:styleId="BodyTextChar">
    <w:name w:val="Body Text Char"/>
    <w:basedOn w:val="DefaultParagraphFont"/>
    <w:link w:val="BodyText"/>
    <w:uiPriority w:val="1"/>
    <w:rsid w:val="00183882"/>
    <w:rPr>
      <w:rFonts w:ascii="Garamond" w:eastAsia="Times New Roman" w:hAnsi="Garamond" w:cs="Times New Roman"/>
      <w:sz w:val="28"/>
      <w:szCs w:val="28"/>
      <w:lang w:eastAsia="en-US"/>
    </w:rPr>
  </w:style>
  <w:style w:type="paragraph" w:customStyle="1" w:styleId="BodyTextBullet">
    <w:name w:val="Body Text Bullet"/>
    <w:basedOn w:val="BodyText"/>
    <w:link w:val="BodyTextBulletChar"/>
    <w:qFormat/>
    <w:rsid w:val="00183882"/>
    <w:pPr>
      <w:numPr>
        <w:numId w:val="8"/>
      </w:numPr>
    </w:pPr>
  </w:style>
  <w:style w:type="character" w:customStyle="1" w:styleId="BodyTextBulletChar">
    <w:name w:val="Body Text Bullet Char"/>
    <w:basedOn w:val="BodyTextChar"/>
    <w:link w:val="BodyTextBullet"/>
    <w:rsid w:val="00183882"/>
    <w:rPr>
      <w:rFonts w:ascii="Garamond" w:eastAsia="Times New Roman" w:hAnsi="Garamond" w:cs="Times New Roman"/>
      <w:sz w:val="28"/>
      <w:szCs w:val="28"/>
      <w:lang w:eastAsia="en-US"/>
    </w:rPr>
  </w:style>
  <w:style w:type="paragraph" w:customStyle="1" w:styleId="BodyIndent">
    <w:name w:val="Body Indent"/>
    <w:basedOn w:val="BodyText"/>
    <w:link w:val="BodyIndentChar"/>
    <w:qFormat/>
    <w:rsid w:val="00183882"/>
    <w:pPr>
      <w:spacing w:before="120"/>
      <w:ind w:left="720"/>
    </w:pPr>
  </w:style>
  <w:style w:type="character" w:customStyle="1" w:styleId="BodyIndentChar">
    <w:name w:val="Body Indent Char"/>
    <w:basedOn w:val="BodyTextChar"/>
    <w:link w:val="BodyIndent"/>
    <w:rsid w:val="00183882"/>
    <w:rPr>
      <w:rFonts w:ascii="Garamond" w:eastAsia="Times New Roman" w:hAnsi="Garamond" w:cs="Times New Roman"/>
      <w:sz w:val="28"/>
      <w:szCs w:val="28"/>
      <w:lang w:eastAsia="en-US"/>
    </w:rPr>
  </w:style>
  <w:style w:type="character" w:customStyle="1" w:styleId="Heading4Char">
    <w:name w:val="Heading 4 Char"/>
    <w:basedOn w:val="DefaultParagraphFont"/>
    <w:link w:val="Heading4"/>
    <w:uiPriority w:val="9"/>
    <w:rsid w:val="004B36E7"/>
    <w:rPr>
      <w:rFonts w:ascii="Garamond" w:eastAsia="Times New Roman" w:hAnsi="Garamond" w:cs="Times New Roman"/>
      <w:b/>
      <w:bCs/>
      <w:smallCaps/>
      <w:sz w:val="28"/>
      <w:szCs w:val="28"/>
      <w:lang w:eastAsia="en-US"/>
    </w:rPr>
  </w:style>
  <w:style w:type="paragraph" w:styleId="TOCHeading">
    <w:name w:val="TOC Heading"/>
    <w:basedOn w:val="Heading1"/>
    <w:next w:val="Normal"/>
    <w:uiPriority w:val="39"/>
    <w:unhideWhenUsed/>
    <w:qFormat/>
    <w:rsid w:val="00C65C9E"/>
    <w:pPr>
      <w:spacing w:line="259" w:lineRule="auto"/>
      <w:outlineLvl w:val="9"/>
    </w:pPr>
    <w:rPr>
      <w:rFonts w:asciiTheme="majorHAnsi" w:hAnsiTheme="majorHAnsi" w:cstheme="majorBidi"/>
      <w:b w:val="0"/>
      <w:bCs w:val="0"/>
      <w:color w:val="365F91" w:themeColor="accent1" w:themeShade="BF"/>
      <w:szCs w:val="32"/>
      <w:lang w:eastAsia="en-US"/>
    </w:rPr>
  </w:style>
  <w:style w:type="paragraph" w:styleId="TOC3">
    <w:name w:val="toc 3"/>
    <w:basedOn w:val="Normal"/>
    <w:next w:val="Normal"/>
    <w:autoRedefine/>
    <w:uiPriority w:val="39"/>
    <w:unhideWhenUsed/>
    <w:rsid w:val="00C65C9E"/>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ssets.noviams.com/novi-file-uploads/cba/Meetings/LUM-CampusMap.pn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assets.noviams.com/novi-file-uploads/cba/PDFs/Annual_General_Meeting/2026AGM_LUM_Campus_Parking_Map.jp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Book Antiqua"/>
        <a:ea typeface=""/>
        <a:cs typeface=""/>
      </a:majorFont>
      <a:minorFont>
        <a:latin typeface="Book Antiqu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754B54-8C5D-47B5-B75D-7971D1691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849</Words>
  <Characters>4435</Characters>
  <Application>Microsoft Office Word</Application>
  <DocSecurity>0</DocSecurity>
  <Lines>123</Lines>
  <Paragraphs>94</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Arrival Info</vt:lpstr>
      <vt:lpstr>    </vt:lpstr>
      <vt:lpstr>        Staying on-campus?</vt:lpstr>
      <vt:lpstr>        CBA AGM Registration Desk</vt:lpstr>
      <vt:lpstr>        Airport Transportation</vt:lpstr>
      <vt:lpstr>        Buildings Being Used</vt:lpstr>
    </vt:vector>
  </TitlesOfParts>
  <Company>The Catholic Biblical Association of America</Company>
  <LinksUpToDate>false</LinksUpToDate>
  <CharactersWithSpaces>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Arrival Info</dc:title>
  <dc:subject>Annual General Meeting</dc:subject>
  <dc:creator>CBA Office</dc:creator>
  <cp:lastModifiedBy>lisa tarker</cp:lastModifiedBy>
  <cp:revision>4</cp:revision>
  <cp:lastPrinted>2025-07-16T23:32:00Z</cp:lastPrinted>
  <dcterms:created xsi:type="dcterms:W3CDTF">2026-07-17T15:56:00Z</dcterms:created>
  <dcterms:modified xsi:type="dcterms:W3CDTF">2026-07-17T16:30:00Z</dcterms:modified>
</cp:coreProperties>
</file>