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01" w:rsidRPr="00495701" w:rsidRDefault="00D37881" w:rsidP="00495701">
      <w:pPr>
        <w:jc w:val="center"/>
        <w:rPr>
          <w:b/>
        </w:rPr>
      </w:pPr>
      <w:r>
        <w:rPr>
          <w:rFonts w:ascii="Calibri" w:hAnsi="Calibri"/>
          <w:b/>
        </w:rPr>
        <w:t>Commercial Relationship Manager</w:t>
      </w:r>
      <w:r>
        <w:rPr>
          <w:rFonts w:ascii="Calibri" w:hAnsi="Calibri"/>
          <w:b/>
        </w:rPr>
        <w:t xml:space="preserve"> </w:t>
      </w:r>
      <w:r w:rsidR="00495701" w:rsidRPr="00495701">
        <w:rPr>
          <w:b/>
        </w:rPr>
        <w:t>Job Posting</w:t>
      </w:r>
    </w:p>
    <w:p w:rsidR="00495701" w:rsidRDefault="00495701"/>
    <w:p w:rsidR="00B36DA6" w:rsidRPr="00303E88" w:rsidRDefault="00495701">
      <w:r w:rsidRPr="00303E88">
        <w:t>Description:</w:t>
      </w:r>
    </w:p>
    <w:p w:rsidR="00495701" w:rsidRPr="00303E88" w:rsidRDefault="00495701">
      <w:r w:rsidRPr="00303E88">
        <w:t>At First Community Bank, we are committed to making our community</w:t>
      </w:r>
      <w:r w:rsidR="00421BA0">
        <w:t>,</w:t>
      </w:r>
      <w:r w:rsidRPr="00303E88">
        <w:t xml:space="preserve"> the places where we live and work</w:t>
      </w:r>
      <w:r w:rsidR="00421BA0">
        <w:t>,</w:t>
      </w:r>
      <w:r w:rsidRPr="00303E88">
        <w:t xml:space="preserve"> a better place each day.  With a true focus on “community banking,” employees find that they can make an impact through company-sponsored programs such as paid volunteer time, matching gifts for charitable contributions and team participation in charitable events.  Through a comprehensive wellness program, e</w:t>
      </w:r>
      <w:r w:rsidR="00F3257F">
        <w:t xml:space="preserve">mployees and their families </w:t>
      </w:r>
      <w:r w:rsidRPr="00303E88">
        <w:t>challenge themselves to healthier lifestyles and receive the necessary mo</w:t>
      </w:r>
      <w:r w:rsidR="00D36809">
        <w:t>tivation and tools.  With over 40 locations in four</w:t>
      </w:r>
      <w:r w:rsidRPr="00303E88">
        <w:t xml:space="preserve"> states, First Community Bank offers competitive benefits and the personal service you would expect from a company that knows your community.  We welcome all applicants and look forward to new colleagues joining our community!</w:t>
      </w:r>
    </w:p>
    <w:p w:rsidR="00495701" w:rsidRPr="00303E88" w:rsidRDefault="00495701"/>
    <w:p w:rsidR="000223C5" w:rsidRDefault="00495701" w:rsidP="000223C5">
      <w:r w:rsidRPr="00303E88">
        <w:t>Duties:</w:t>
      </w:r>
    </w:p>
    <w:p w:rsidR="00D37881" w:rsidRPr="004933C1" w:rsidRDefault="00D37881" w:rsidP="00D37881">
      <w:pPr>
        <w:spacing w:after="160" w:line="259" w:lineRule="auto"/>
        <w:contextualSpacing/>
      </w:pPr>
      <w:r>
        <w:t>The Commercial Relationship Manager a</w:t>
      </w:r>
      <w:r w:rsidRPr="004933C1">
        <w:t>chieve</w:t>
      </w:r>
      <w:r>
        <w:t>s</w:t>
      </w:r>
      <w:r w:rsidRPr="004933C1">
        <w:t xml:space="preserve"> production goals as determined annually by regional leadership in new commercial loans.</w:t>
      </w:r>
      <w:r>
        <w:t xml:space="preserve"> </w:t>
      </w:r>
      <w:r w:rsidRPr="004933C1">
        <w:t>Achieve non-interest income goals as determined by regional leadership by provi</w:t>
      </w:r>
      <w:r>
        <w:t>di</w:t>
      </w:r>
      <w:r w:rsidRPr="004933C1">
        <w:t xml:space="preserve">ng qualified referrals to </w:t>
      </w:r>
      <w:r>
        <w:t>M</w:t>
      </w:r>
      <w:r w:rsidRPr="004933C1">
        <w:t xml:space="preserve">ortgage, </w:t>
      </w:r>
      <w:r>
        <w:t>W</w:t>
      </w:r>
      <w:r w:rsidRPr="004933C1">
        <w:t xml:space="preserve">ealth, </w:t>
      </w:r>
      <w:r>
        <w:t>T</w:t>
      </w:r>
      <w:r w:rsidRPr="004933C1">
        <w:t>reasury</w:t>
      </w:r>
      <w:r>
        <w:t xml:space="preserve"> </w:t>
      </w:r>
      <w:r w:rsidRPr="001A556B">
        <w:t>Services, Merchant Services</w:t>
      </w:r>
      <w:r w:rsidRPr="004933C1">
        <w:t>, and Bankers Insurance.</w:t>
      </w:r>
      <w:r>
        <w:t xml:space="preserve"> </w:t>
      </w:r>
      <w:r w:rsidRPr="004933C1">
        <w:t>Achieve a minimum relationship and portfolio return on equity as determined by regional leadership.</w:t>
      </w:r>
      <w:r>
        <w:t xml:space="preserve"> </w:t>
      </w:r>
      <w:r w:rsidRPr="004933C1">
        <w:t>Execute a call program to acquire, retain</w:t>
      </w:r>
      <w:r>
        <w:t>,</w:t>
      </w:r>
      <w:r w:rsidRPr="004933C1">
        <w:t xml:space="preserve"> and expand customer relationships.</w:t>
      </w:r>
      <w:r>
        <w:t xml:space="preserve"> </w:t>
      </w:r>
      <w:r w:rsidRPr="004933C1">
        <w:t>Maintain pipeline of existing relationship</w:t>
      </w:r>
      <w:r>
        <w:t>s</w:t>
      </w:r>
      <w:r w:rsidRPr="004933C1">
        <w:t xml:space="preserve"> and new prospects.</w:t>
      </w:r>
      <w:r>
        <w:t xml:space="preserve"> </w:t>
      </w:r>
      <w:r>
        <w:t>P</w:t>
      </w:r>
      <w:r w:rsidRPr="004933C1">
        <w:t>roper</w:t>
      </w:r>
      <w:r>
        <w:t>l</w:t>
      </w:r>
      <w:r w:rsidRPr="004933C1">
        <w:t>y structure new loan requests ensuring adherence to credit policy and to effectively meet the customer needs and expectations.</w:t>
      </w:r>
      <w:r>
        <w:t xml:space="preserve"> </w:t>
      </w:r>
      <w:r>
        <w:t>Properly e</w:t>
      </w:r>
      <w:r w:rsidRPr="004933C1">
        <w:t>xercise credit acumen, work in collaboration with credit staff, and demonstrate appropriate pricing and fee origination discipline.</w:t>
      </w:r>
      <w:r>
        <w:t xml:space="preserve"> </w:t>
      </w:r>
      <w:r>
        <w:t>S</w:t>
      </w:r>
      <w:r w:rsidRPr="004933C1">
        <w:t>erve as a trusted advisor to clients, participate in joint calls with business partners, and identify and successfully capitalize on cross</w:t>
      </w:r>
      <w:r>
        <w:t>-</w:t>
      </w:r>
      <w:r w:rsidRPr="004933C1">
        <w:t>sell opportunities.</w:t>
      </w:r>
    </w:p>
    <w:p w:rsidR="00476E51" w:rsidRDefault="00476E51" w:rsidP="00476E51">
      <w:pPr>
        <w:spacing w:after="160" w:line="259" w:lineRule="auto"/>
        <w:contextualSpacing/>
      </w:pPr>
    </w:p>
    <w:p w:rsidR="00495701" w:rsidRDefault="00495701" w:rsidP="00495701">
      <w:pPr>
        <w:rPr>
          <w:rFonts w:ascii="Calibri" w:hAnsi="Calibri"/>
        </w:rPr>
      </w:pPr>
      <w:r w:rsidRPr="00735FD7">
        <w:rPr>
          <w:rFonts w:ascii="Calibri" w:hAnsi="Calibri"/>
        </w:rPr>
        <w:t>Qualifications:</w:t>
      </w:r>
    </w:p>
    <w:p w:rsidR="00D37881" w:rsidRDefault="00D37881" w:rsidP="00D3788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Bachelor’s degree in Business, Finance or Accounting and/or the equivalent combination of education and relevant work experience</w:t>
      </w:r>
    </w:p>
    <w:p w:rsidR="00D37881" w:rsidRDefault="00D37881" w:rsidP="00D3788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Three</w:t>
      </w:r>
      <w:r w:rsidRPr="004B2412">
        <w:rPr>
          <w:rFonts w:ascii="Calibri" w:hAnsi="Calibri"/>
        </w:rPr>
        <w:t xml:space="preserve"> years</w:t>
      </w:r>
      <w:r>
        <w:rPr>
          <w:rFonts w:ascii="Calibri" w:hAnsi="Calibri"/>
        </w:rPr>
        <w:t xml:space="preserve"> of experience with progressive responsibilities in small business and commercial banking</w:t>
      </w:r>
    </w:p>
    <w:p w:rsidR="00D37881" w:rsidRDefault="00D37881" w:rsidP="00D3788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Strong understanding of loan origination, underwriting, documentation, and Treasury Services</w:t>
      </w:r>
    </w:p>
    <w:p w:rsidR="00D37881" w:rsidRDefault="00D37881" w:rsidP="00D3788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Strong understanding of commercial relationship management</w:t>
      </w:r>
    </w:p>
    <w:p w:rsidR="00D37881" w:rsidRDefault="00D37881" w:rsidP="00D3788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Be a self-starter with minimal management oversight</w:t>
      </w:r>
    </w:p>
    <w:p w:rsidR="00D37881" w:rsidRDefault="00D37881" w:rsidP="00D3788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Effective oral and written communication skills with the ability to make oral and written presentations</w:t>
      </w:r>
    </w:p>
    <w:p w:rsidR="00D37881" w:rsidRDefault="00D37881" w:rsidP="00D3788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Effective organizational and time management skills</w:t>
      </w:r>
    </w:p>
    <w:p w:rsidR="00D37881" w:rsidRDefault="00D37881" w:rsidP="00D3788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Ability to effectively utilize computer technology with proficiency in all software applications utilized by the FCB CBO</w:t>
      </w:r>
    </w:p>
    <w:p w:rsidR="00D37881" w:rsidRPr="00C16AFD" w:rsidRDefault="00D37881" w:rsidP="00D3788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Ability to travel as needed, including occasional overnight travel</w:t>
      </w:r>
    </w:p>
    <w:p w:rsidR="00D37881" w:rsidRDefault="00D37881" w:rsidP="00495701">
      <w:pPr>
        <w:rPr>
          <w:rFonts w:ascii="Calibri" w:hAnsi="Calibri"/>
        </w:rPr>
      </w:pPr>
      <w:bookmarkStart w:id="0" w:name="_GoBack"/>
      <w:bookmarkEnd w:id="0"/>
    </w:p>
    <w:sectPr w:rsidR="00D37881" w:rsidSect="00B3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E84"/>
    <w:multiLevelType w:val="hybridMultilevel"/>
    <w:tmpl w:val="F896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5882"/>
    <w:multiLevelType w:val="hybridMultilevel"/>
    <w:tmpl w:val="B3CC4E9E"/>
    <w:lvl w:ilvl="0" w:tplc="0BF65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A4A03"/>
    <w:multiLevelType w:val="hybridMultilevel"/>
    <w:tmpl w:val="DCC03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06FB5"/>
    <w:multiLevelType w:val="hybridMultilevel"/>
    <w:tmpl w:val="170A2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35D1"/>
    <w:multiLevelType w:val="hybridMultilevel"/>
    <w:tmpl w:val="3086D482"/>
    <w:lvl w:ilvl="0" w:tplc="FE0CC6FC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118F"/>
    <w:multiLevelType w:val="hybridMultilevel"/>
    <w:tmpl w:val="79B4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75887"/>
    <w:multiLevelType w:val="hybridMultilevel"/>
    <w:tmpl w:val="E0D4C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43594"/>
    <w:multiLevelType w:val="hybridMultilevel"/>
    <w:tmpl w:val="9710C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6AF5"/>
    <w:multiLevelType w:val="hybridMultilevel"/>
    <w:tmpl w:val="EFAC2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37A8"/>
    <w:multiLevelType w:val="hybridMultilevel"/>
    <w:tmpl w:val="60A6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A78BB"/>
    <w:multiLevelType w:val="hybridMultilevel"/>
    <w:tmpl w:val="D7462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45E42"/>
    <w:multiLevelType w:val="hybridMultilevel"/>
    <w:tmpl w:val="ADBA5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01"/>
    <w:rsid w:val="000223C5"/>
    <w:rsid w:val="0003617B"/>
    <w:rsid w:val="000E40AA"/>
    <w:rsid w:val="001129CC"/>
    <w:rsid w:val="00116C7E"/>
    <w:rsid w:val="00122295"/>
    <w:rsid w:val="00175910"/>
    <w:rsid w:val="00195E0A"/>
    <w:rsid w:val="001D216B"/>
    <w:rsid w:val="001E28A8"/>
    <w:rsid w:val="001F1BC8"/>
    <w:rsid w:val="001F5A16"/>
    <w:rsid w:val="00207AFF"/>
    <w:rsid w:val="00252F3F"/>
    <w:rsid w:val="00303E88"/>
    <w:rsid w:val="00327590"/>
    <w:rsid w:val="00336EEC"/>
    <w:rsid w:val="003C02CF"/>
    <w:rsid w:val="00421BA0"/>
    <w:rsid w:val="00426CBF"/>
    <w:rsid w:val="00476E51"/>
    <w:rsid w:val="00495701"/>
    <w:rsid w:val="004B43CE"/>
    <w:rsid w:val="004C39AE"/>
    <w:rsid w:val="004D054E"/>
    <w:rsid w:val="005D440A"/>
    <w:rsid w:val="005D5DEB"/>
    <w:rsid w:val="00690CF3"/>
    <w:rsid w:val="007107E1"/>
    <w:rsid w:val="00711AB4"/>
    <w:rsid w:val="00735FD7"/>
    <w:rsid w:val="0079496C"/>
    <w:rsid w:val="007A046D"/>
    <w:rsid w:val="0083658C"/>
    <w:rsid w:val="0087663B"/>
    <w:rsid w:val="00891F3C"/>
    <w:rsid w:val="00940D9E"/>
    <w:rsid w:val="009D1C82"/>
    <w:rsid w:val="00A25CDE"/>
    <w:rsid w:val="00AD62ED"/>
    <w:rsid w:val="00AF66C0"/>
    <w:rsid w:val="00B2249F"/>
    <w:rsid w:val="00B36DA6"/>
    <w:rsid w:val="00B93980"/>
    <w:rsid w:val="00C167A8"/>
    <w:rsid w:val="00C23D5E"/>
    <w:rsid w:val="00C91DC8"/>
    <w:rsid w:val="00D36809"/>
    <w:rsid w:val="00D37881"/>
    <w:rsid w:val="00D37FC5"/>
    <w:rsid w:val="00DD443A"/>
    <w:rsid w:val="00DE5DE9"/>
    <w:rsid w:val="00F3257F"/>
    <w:rsid w:val="00F37C36"/>
    <w:rsid w:val="00F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0B093-AD40-4B7E-8711-491C0751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A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4A2B7-4F27-4FAE-8871-551B787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Community Bank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mkhale</dc:creator>
  <cp:keywords/>
  <dc:description/>
  <cp:lastModifiedBy>Marilyn K. Hale</cp:lastModifiedBy>
  <cp:revision>2</cp:revision>
  <dcterms:created xsi:type="dcterms:W3CDTF">2022-01-20T22:00:00Z</dcterms:created>
  <dcterms:modified xsi:type="dcterms:W3CDTF">2022-01-20T22:00:00Z</dcterms:modified>
</cp:coreProperties>
</file>