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A897" w14:textId="77777777" w:rsidR="000E0164" w:rsidRPr="000E0164" w:rsidRDefault="000E0164" w:rsidP="000E0164">
      <w:pPr>
        <w:spacing w:after="120" w:line="240" w:lineRule="auto"/>
        <w:rPr>
          <w:b/>
          <w:bCs/>
          <w:sz w:val="21"/>
          <w:szCs w:val="21"/>
        </w:rPr>
      </w:pPr>
    </w:p>
    <w:p w14:paraId="116C2002" w14:textId="4FB2916B" w:rsidR="000E0164" w:rsidRPr="000E0164" w:rsidRDefault="000E0164" w:rsidP="000E0164">
      <w:pPr>
        <w:spacing w:after="120" w:line="240" w:lineRule="auto"/>
        <w:rPr>
          <w:b/>
          <w:bCs/>
          <w:sz w:val="21"/>
          <w:szCs w:val="21"/>
        </w:rPr>
      </w:pPr>
      <w:r w:rsidRPr="000E0164">
        <w:rPr>
          <w:b/>
          <w:bCs/>
          <w:sz w:val="21"/>
          <w:szCs w:val="21"/>
        </w:rPr>
        <w:t>ASAP Membership Justification Letter/Email</w:t>
      </w:r>
    </w:p>
    <w:p w14:paraId="41158184" w14:textId="4A85FDF3" w:rsidR="000E0164" w:rsidRPr="000E0164" w:rsidRDefault="000E0164" w:rsidP="000E0164">
      <w:pPr>
        <w:spacing w:after="120" w:line="240" w:lineRule="auto"/>
        <w:rPr>
          <w:sz w:val="21"/>
          <w:szCs w:val="21"/>
        </w:rPr>
      </w:pPr>
      <w:r w:rsidRPr="000E0164">
        <w:rPr>
          <w:b/>
          <w:bCs/>
          <w:sz w:val="21"/>
          <w:szCs w:val="21"/>
        </w:rPr>
        <w:t>Subject:</w:t>
      </w:r>
      <w:r w:rsidRPr="000E0164">
        <w:rPr>
          <w:sz w:val="21"/>
          <w:szCs w:val="21"/>
        </w:rPr>
        <w:t xml:space="preserve"> Professional Development Investment: ASAP Membership</w:t>
      </w:r>
    </w:p>
    <w:p w14:paraId="71167FEA" w14:textId="77777777" w:rsidR="000E0164" w:rsidRPr="000E0164" w:rsidRDefault="000E0164" w:rsidP="000E0164">
      <w:pPr>
        <w:spacing w:after="120" w:line="240" w:lineRule="auto"/>
        <w:rPr>
          <w:sz w:val="21"/>
          <w:szCs w:val="21"/>
        </w:rPr>
      </w:pPr>
      <w:r w:rsidRPr="000E0164">
        <w:rPr>
          <w:sz w:val="21"/>
          <w:szCs w:val="21"/>
        </w:rPr>
        <w:t>To whom it may concern,</w:t>
      </w:r>
    </w:p>
    <w:p w14:paraId="0736217B" w14:textId="77777777" w:rsidR="000E0164" w:rsidRPr="000E0164" w:rsidRDefault="000E0164" w:rsidP="000E0164">
      <w:pPr>
        <w:spacing w:after="120" w:line="240" w:lineRule="auto"/>
        <w:rPr>
          <w:sz w:val="21"/>
          <w:szCs w:val="21"/>
        </w:rPr>
      </w:pPr>
      <w:r w:rsidRPr="000E0164">
        <w:rPr>
          <w:sz w:val="21"/>
          <w:szCs w:val="21"/>
        </w:rPr>
        <w:t>I am requesting support for membership in the Association of Strategic Alliance Professionals (ASAP), the only nonprofit dedicated exclusively to partnership professionals across all industries. ASAP provides the specialized education, frameworks, and credentials that directly improve both individual performance and organizational partnership outcomes.</w:t>
      </w:r>
    </w:p>
    <w:p w14:paraId="5578E07A" w14:textId="1ED383B1" w:rsidR="000E0164" w:rsidRPr="000E0164" w:rsidRDefault="000E0164" w:rsidP="000E0164">
      <w:pPr>
        <w:spacing w:after="120" w:line="240" w:lineRule="auto"/>
        <w:rPr>
          <w:b/>
          <w:bCs/>
          <w:sz w:val="21"/>
          <w:szCs w:val="21"/>
        </w:rPr>
      </w:pPr>
      <w:r w:rsidRPr="000E0164">
        <w:rPr>
          <w:b/>
          <w:bCs/>
          <w:sz w:val="21"/>
          <w:szCs w:val="21"/>
        </w:rPr>
        <w:t>Why ASAP Education Matters</w:t>
      </w:r>
      <w:r w:rsidRPr="000E0164">
        <w:rPr>
          <w:b/>
          <w:bCs/>
          <w:sz w:val="21"/>
          <w:szCs w:val="21"/>
        </w:rPr>
        <w:br/>
      </w:r>
      <w:r w:rsidRPr="000E0164">
        <w:rPr>
          <w:sz w:val="21"/>
          <w:szCs w:val="21"/>
        </w:rPr>
        <w:t>Alliance and partnership management requires specific skills that traditional business education doesn't address. ASAP offers the only comprehensive education pathway designed specifically for this profession, built on three core pillars:</w:t>
      </w:r>
    </w:p>
    <w:p w14:paraId="194887DB" w14:textId="77777777" w:rsidR="000E0164" w:rsidRPr="000E0164" w:rsidRDefault="000E0164" w:rsidP="000E0164">
      <w:pPr>
        <w:pStyle w:val="ListParagraph"/>
        <w:numPr>
          <w:ilvl w:val="0"/>
          <w:numId w:val="6"/>
        </w:numPr>
        <w:spacing w:after="120" w:line="240" w:lineRule="auto"/>
        <w:rPr>
          <w:sz w:val="21"/>
          <w:szCs w:val="21"/>
        </w:rPr>
      </w:pPr>
      <w:r w:rsidRPr="000E0164">
        <w:rPr>
          <w:b/>
          <w:bCs/>
          <w:sz w:val="21"/>
          <w:szCs w:val="21"/>
        </w:rPr>
        <w:t>Practical Skills:</w:t>
      </w:r>
      <w:r w:rsidRPr="000E0164">
        <w:rPr>
          <w:sz w:val="21"/>
          <w:szCs w:val="21"/>
        </w:rPr>
        <w:t xml:space="preserve"> Actionable tools and methods I can apply immediately to improve alliance performance</w:t>
      </w:r>
    </w:p>
    <w:p w14:paraId="0E90A6BE" w14:textId="77777777" w:rsidR="000E0164" w:rsidRPr="000E0164" w:rsidRDefault="000E0164" w:rsidP="000E0164">
      <w:pPr>
        <w:pStyle w:val="ListParagraph"/>
        <w:numPr>
          <w:ilvl w:val="0"/>
          <w:numId w:val="6"/>
        </w:numPr>
        <w:spacing w:after="120" w:line="240" w:lineRule="auto"/>
        <w:rPr>
          <w:sz w:val="21"/>
          <w:szCs w:val="21"/>
        </w:rPr>
      </w:pPr>
      <w:r w:rsidRPr="000E0164">
        <w:rPr>
          <w:b/>
          <w:bCs/>
          <w:sz w:val="21"/>
          <w:szCs w:val="21"/>
        </w:rPr>
        <w:t>Proven Frameworks:</w:t>
      </w:r>
      <w:r w:rsidRPr="000E0164">
        <w:rPr>
          <w:sz w:val="21"/>
          <w:szCs w:val="21"/>
        </w:rPr>
        <w:t xml:space="preserve"> Established models that bring clarity and consistency to complex partnership work</w:t>
      </w:r>
    </w:p>
    <w:p w14:paraId="5E5973C1" w14:textId="77777777" w:rsidR="000E0164" w:rsidRPr="000E0164" w:rsidRDefault="000E0164" w:rsidP="000E0164">
      <w:pPr>
        <w:pStyle w:val="ListParagraph"/>
        <w:numPr>
          <w:ilvl w:val="0"/>
          <w:numId w:val="6"/>
        </w:numPr>
        <w:spacing w:after="120" w:line="240" w:lineRule="auto"/>
        <w:rPr>
          <w:sz w:val="21"/>
          <w:szCs w:val="21"/>
        </w:rPr>
      </w:pPr>
      <w:r w:rsidRPr="000E0164">
        <w:rPr>
          <w:b/>
          <w:bCs/>
          <w:sz w:val="21"/>
          <w:szCs w:val="21"/>
        </w:rPr>
        <w:t>Expert Instruction:</w:t>
      </w:r>
      <w:r w:rsidRPr="000E0164">
        <w:rPr>
          <w:sz w:val="21"/>
          <w:szCs w:val="21"/>
        </w:rPr>
        <w:t xml:space="preserve"> Training developed and delivered by experienced alliance practitioners</w:t>
      </w:r>
    </w:p>
    <w:p w14:paraId="1A450137" w14:textId="6663B489" w:rsidR="000E0164" w:rsidRPr="000E0164" w:rsidRDefault="000E0164" w:rsidP="000E0164">
      <w:pPr>
        <w:spacing w:after="120" w:line="240" w:lineRule="auto"/>
        <w:rPr>
          <w:b/>
          <w:bCs/>
          <w:sz w:val="21"/>
          <w:szCs w:val="21"/>
        </w:rPr>
      </w:pPr>
      <w:r w:rsidRPr="000E0164">
        <w:rPr>
          <w:b/>
          <w:bCs/>
          <w:sz w:val="21"/>
          <w:szCs w:val="21"/>
        </w:rPr>
        <w:t>Education Programs That Build Capability</w:t>
      </w:r>
      <w:r w:rsidRPr="000E0164">
        <w:rPr>
          <w:b/>
          <w:bCs/>
          <w:sz w:val="21"/>
          <w:szCs w:val="21"/>
        </w:rPr>
        <w:br/>
      </w:r>
      <w:r w:rsidRPr="000E0164">
        <w:rPr>
          <w:sz w:val="21"/>
          <w:szCs w:val="21"/>
        </w:rPr>
        <w:t>ASAP provides a clear learning pathway aligned to career progression:</w:t>
      </w:r>
    </w:p>
    <w:p w14:paraId="644C6DD9" w14:textId="77777777" w:rsidR="000E0164" w:rsidRPr="000E0164" w:rsidRDefault="000E0164" w:rsidP="000E0164">
      <w:pPr>
        <w:spacing w:after="120" w:line="240" w:lineRule="auto"/>
        <w:rPr>
          <w:sz w:val="21"/>
          <w:szCs w:val="21"/>
        </w:rPr>
      </w:pPr>
      <w:r w:rsidRPr="000E0164">
        <w:rPr>
          <w:b/>
          <w:bCs/>
          <w:sz w:val="21"/>
          <w:szCs w:val="21"/>
        </w:rPr>
        <w:t>Foundation Level:</w:t>
      </w:r>
      <w:r w:rsidRPr="000E0164">
        <w:rPr>
          <w:sz w:val="21"/>
          <w:szCs w:val="21"/>
        </w:rPr>
        <w:t xml:space="preserve"> Alliance Essentials builds core understanding of alliance structure, partner dynamics, and governance fundamentals.</w:t>
      </w:r>
    </w:p>
    <w:p w14:paraId="631F19FD" w14:textId="77777777" w:rsidR="000E0164" w:rsidRPr="000E0164" w:rsidRDefault="000E0164" w:rsidP="000E0164">
      <w:pPr>
        <w:spacing w:after="120" w:line="240" w:lineRule="auto"/>
        <w:rPr>
          <w:sz w:val="21"/>
          <w:szCs w:val="21"/>
        </w:rPr>
      </w:pPr>
      <w:r w:rsidRPr="000E0164">
        <w:rPr>
          <w:b/>
          <w:bCs/>
          <w:sz w:val="21"/>
          <w:szCs w:val="21"/>
        </w:rPr>
        <w:t>Applied Practice:</w:t>
      </w:r>
      <w:r w:rsidRPr="000E0164">
        <w:rPr>
          <w:sz w:val="21"/>
          <w:szCs w:val="21"/>
        </w:rPr>
        <w:t xml:space="preserve"> Applied Alliance Management strengthens execution through the alliance life cycle framework and prepares professionals for CA-AM certification (the profession's recognized credential).</w:t>
      </w:r>
    </w:p>
    <w:p w14:paraId="3B34D7ED" w14:textId="77777777" w:rsidR="000E0164" w:rsidRPr="000E0164" w:rsidRDefault="000E0164" w:rsidP="000E0164">
      <w:pPr>
        <w:spacing w:after="120" w:line="240" w:lineRule="auto"/>
        <w:rPr>
          <w:sz w:val="21"/>
          <w:szCs w:val="21"/>
        </w:rPr>
      </w:pPr>
      <w:r w:rsidRPr="000E0164">
        <w:rPr>
          <w:b/>
          <w:bCs/>
          <w:sz w:val="21"/>
          <w:szCs w:val="21"/>
        </w:rPr>
        <w:t>Strategic Leadership:</w:t>
      </w:r>
      <w:r w:rsidRPr="000E0164">
        <w:rPr>
          <w:sz w:val="21"/>
          <w:szCs w:val="21"/>
        </w:rPr>
        <w:t xml:space="preserve"> Alliance Strategy and Leadership </w:t>
      </w:r>
      <w:proofErr w:type="gramStart"/>
      <w:r w:rsidRPr="000E0164">
        <w:rPr>
          <w:sz w:val="21"/>
          <w:szCs w:val="21"/>
        </w:rPr>
        <w:t>develops</w:t>
      </w:r>
      <w:proofErr w:type="gramEnd"/>
      <w:r w:rsidRPr="000E0164">
        <w:rPr>
          <w:sz w:val="21"/>
          <w:szCs w:val="21"/>
        </w:rPr>
        <w:t xml:space="preserve"> advanced judgment for managing complex portfolios and organizational alliance capability, preparing professionals for CSAP certification.</w:t>
      </w:r>
    </w:p>
    <w:p w14:paraId="754C70D7" w14:textId="77777777" w:rsidR="000E0164" w:rsidRPr="000E0164" w:rsidRDefault="000E0164" w:rsidP="000E0164">
      <w:pPr>
        <w:spacing w:after="120" w:line="240" w:lineRule="auto"/>
        <w:rPr>
          <w:sz w:val="21"/>
          <w:szCs w:val="21"/>
        </w:rPr>
      </w:pPr>
      <w:r w:rsidRPr="000E0164">
        <w:rPr>
          <w:b/>
          <w:bCs/>
          <w:sz w:val="21"/>
          <w:szCs w:val="21"/>
        </w:rPr>
        <w:t>All Levels:</w:t>
      </w:r>
      <w:r w:rsidRPr="000E0164">
        <w:rPr>
          <w:sz w:val="21"/>
          <w:szCs w:val="21"/>
        </w:rPr>
        <w:t xml:space="preserve"> Specialty courses including Gen AI Prompting deliver cutting-edge skills applicable across all experience levels.</w:t>
      </w:r>
    </w:p>
    <w:p w14:paraId="4984051F" w14:textId="121D658E" w:rsidR="000E0164" w:rsidRPr="000E0164" w:rsidRDefault="000E0164" w:rsidP="000E0164">
      <w:pPr>
        <w:spacing w:after="120" w:line="240" w:lineRule="auto"/>
        <w:rPr>
          <w:b/>
          <w:bCs/>
          <w:sz w:val="21"/>
          <w:szCs w:val="21"/>
        </w:rPr>
      </w:pPr>
      <w:r w:rsidRPr="000E0164">
        <w:rPr>
          <w:b/>
          <w:bCs/>
          <w:sz w:val="21"/>
          <w:szCs w:val="21"/>
        </w:rPr>
        <w:t>Professional Certifications</w:t>
      </w:r>
      <w:r w:rsidRPr="000E0164">
        <w:rPr>
          <w:b/>
          <w:bCs/>
          <w:sz w:val="21"/>
          <w:szCs w:val="21"/>
        </w:rPr>
        <w:br/>
      </w:r>
      <w:r w:rsidRPr="000E0164">
        <w:rPr>
          <w:sz w:val="21"/>
          <w:szCs w:val="21"/>
        </w:rPr>
        <w:t xml:space="preserve">ASAP is the sole association that </w:t>
      </w:r>
      <w:proofErr w:type="spellStart"/>
      <w:r>
        <w:rPr>
          <w:sz w:val="21"/>
          <w:szCs w:val="21"/>
        </w:rPr>
        <w:t>offere</w:t>
      </w:r>
      <w:proofErr w:type="spellEnd"/>
      <w:r>
        <w:rPr>
          <w:sz w:val="21"/>
          <w:szCs w:val="21"/>
        </w:rPr>
        <w:t xml:space="preserve"> </w:t>
      </w:r>
      <w:r w:rsidRPr="000E0164">
        <w:rPr>
          <w:sz w:val="21"/>
          <w:szCs w:val="21"/>
        </w:rPr>
        <w:t>the CA-AM (</w:t>
      </w:r>
      <w:r w:rsidRPr="000E0164">
        <w:rPr>
          <w:sz w:val="21"/>
          <w:szCs w:val="21"/>
        </w:rPr>
        <w:t>Certificate Achievement-</w:t>
      </w:r>
      <w:r w:rsidRPr="000E0164">
        <w:rPr>
          <w:sz w:val="21"/>
          <w:szCs w:val="21"/>
        </w:rPr>
        <w:t xml:space="preserve">Alliance </w:t>
      </w:r>
      <w:r w:rsidRPr="000E0164">
        <w:rPr>
          <w:sz w:val="21"/>
          <w:szCs w:val="21"/>
        </w:rPr>
        <w:lastRenderedPageBreak/>
        <w:t>Management) and CSAP (Certified Strategic Alliance Professional) credentials, the only certifications specifically designed for alliance management. These credentials formalize expertise and provide structured validation of partnership capabilities.</w:t>
      </w:r>
    </w:p>
    <w:p w14:paraId="7290BEC8" w14:textId="52A66EEB" w:rsidR="000E0164" w:rsidRPr="000E0164" w:rsidRDefault="000E0164" w:rsidP="000E0164">
      <w:pPr>
        <w:spacing w:after="120" w:line="240" w:lineRule="auto"/>
        <w:rPr>
          <w:b/>
          <w:bCs/>
          <w:sz w:val="21"/>
          <w:szCs w:val="21"/>
        </w:rPr>
      </w:pPr>
      <w:r w:rsidRPr="000E0164">
        <w:rPr>
          <w:b/>
          <w:bCs/>
          <w:sz w:val="21"/>
          <w:szCs w:val="21"/>
        </w:rPr>
        <w:t>Additional Member Benefits</w:t>
      </w:r>
      <w:r w:rsidRPr="000E0164">
        <w:rPr>
          <w:b/>
          <w:bCs/>
          <w:sz w:val="21"/>
          <w:szCs w:val="21"/>
        </w:rPr>
        <w:br/>
      </w:r>
      <w:r w:rsidRPr="000E0164">
        <w:rPr>
          <w:sz w:val="21"/>
          <w:szCs w:val="21"/>
        </w:rPr>
        <w:t>Beyond education, membership includes:</w:t>
      </w:r>
    </w:p>
    <w:p w14:paraId="35F3F14C" w14:textId="77777777" w:rsidR="000E0164" w:rsidRPr="000E0164" w:rsidRDefault="000E0164" w:rsidP="000E0164">
      <w:pPr>
        <w:spacing w:after="120" w:line="240" w:lineRule="auto"/>
        <w:rPr>
          <w:sz w:val="21"/>
          <w:szCs w:val="21"/>
        </w:rPr>
      </w:pPr>
      <w:r w:rsidRPr="000E0164">
        <w:rPr>
          <w:b/>
          <w:bCs/>
          <w:sz w:val="21"/>
          <w:szCs w:val="21"/>
        </w:rPr>
        <w:t>Ally, ASAP's AI Assistant:</w:t>
      </w:r>
      <w:r w:rsidRPr="000E0164">
        <w:rPr>
          <w:sz w:val="21"/>
          <w:szCs w:val="21"/>
        </w:rPr>
        <w:t xml:space="preserve"> Member-exclusive, AI-powered knowledge hub to quickly find answers and resources across ASAP's library of over 1,000 alliance and partnership content pieces.</w:t>
      </w:r>
    </w:p>
    <w:p w14:paraId="6A7CC700" w14:textId="3EA43F0B" w:rsidR="000E0164" w:rsidRPr="000E0164" w:rsidRDefault="000E0164" w:rsidP="000E0164">
      <w:pPr>
        <w:spacing w:after="120" w:line="240" w:lineRule="auto"/>
        <w:rPr>
          <w:sz w:val="21"/>
          <w:szCs w:val="21"/>
        </w:rPr>
      </w:pPr>
      <w:r w:rsidRPr="000E0164">
        <w:rPr>
          <w:b/>
          <w:bCs/>
          <w:sz w:val="21"/>
          <w:szCs w:val="21"/>
        </w:rPr>
        <w:t>ASAP Connect, Online Community:</w:t>
      </w:r>
      <w:r w:rsidRPr="000E0164">
        <w:rPr>
          <w:sz w:val="21"/>
          <w:szCs w:val="21"/>
        </w:rPr>
        <w:t xml:space="preserve"> Members-only space for real-time discussion, resource sharing, and professional support with alliance professionals worldwide.</w:t>
      </w:r>
    </w:p>
    <w:p w14:paraId="4FEB3566" w14:textId="77777777" w:rsidR="000E0164" w:rsidRPr="000E0164" w:rsidRDefault="000E0164" w:rsidP="000E0164">
      <w:pPr>
        <w:spacing w:after="120" w:line="240" w:lineRule="auto"/>
        <w:rPr>
          <w:sz w:val="21"/>
          <w:szCs w:val="21"/>
        </w:rPr>
      </w:pPr>
      <w:r w:rsidRPr="000E0164">
        <w:rPr>
          <w:b/>
          <w:bCs/>
          <w:sz w:val="21"/>
          <w:szCs w:val="21"/>
        </w:rPr>
        <w:t>Online Programs:</w:t>
      </w:r>
      <w:r w:rsidRPr="000E0164">
        <w:rPr>
          <w:sz w:val="21"/>
          <w:szCs w:val="21"/>
        </w:rPr>
        <w:t xml:space="preserve"> 24+ hours of online programming each year, exclusively for members, featuring experts from across industries who share their experiences and deliver fresh, actionable insights.</w:t>
      </w:r>
    </w:p>
    <w:p w14:paraId="0D6C6133" w14:textId="77777777" w:rsidR="000E0164" w:rsidRPr="000E0164" w:rsidRDefault="000E0164" w:rsidP="000E0164">
      <w:pPr>
        <w:spacing w:after="120" w:line="240" w:lineRule="auto"/>
        <w:rPr>
          <w:sz w:val="21"/>
          <w:szCs w:val="21"/>
        </w:rPr>
      </w:pPr>
      <w:r w:rsidRPr="000E0164">
        <w:rPr>
          <w:b/>
          <w:bCs/>
          <w:sz w:val="21"/>
          <w:szCs w:val="21"/>
        </w:rPr>
        <w:t>Collaboration Tools:</w:t>
      </w:r>
      <w:r w:rsidRPr="000E0164">
        <w:rPr>
          <w:sz w:val="21"/>
          <w:szCs w:val="21"/>
        </w:rPr>
        <w:t xml:space="preserve"> Opportunities to co-develop resources and tools for the alliance management community, including ASAP courses, publications, and industry standards.</w:t>
      </w:r>
    </w:p>
    <w:p w14:paraId="11D99E86" w14:textId="77777777" w:rsidR="000E0164" w:rsidRPr="000E0164" w:rsidRDefault="000E0164" w:rsidP="000E0164">
      <w:pPr>
        <w:spacing w:after="120" w:line="240" w:lineRule="auto"/>
        <w:rPr>
          <w:sz w:val="21"/>
          <w:szCs w:val="21"/>
        </w:rPr>
      </w:pPr>
      <w:r w:rsidRPr="000E0164">
        <w:rPr>
          <w:b/>
          <w:bCs/>
          <w:sz w:val="21"/>
          <w:szCs w:val="21"/>
        </w:rPr>
        <w:t>Career Connections:</w:t>
      </w:r>
      <w:r w:rsidRPr="000E0164">
        <w:rPr>
          <w:sz w:val="21"/>
          <w:szCs w:val="21"/>
        </w:rPr>
        <w:t xml:space="preserve"> Ability to share complimentary job postings and connect with career opportunities in the alliance profession.</w:t>
      </w:r>
    </w:p>
    <w:p w14:paraId="64A3289C" w14:textId="77777777" w:rsidR="000E0164" w:rsidRPr="000E0164" w:rsidRDefault="000E0164" w:rsidP="000E0164">
      <w:pPr>
        <w:spacing w:after="120" w:line="240" w:lineRule="auto"/>
        <w:rPr>
          <w:sz w:val="21"/>
          <w:szCs w:val="21"/>
        </w:rPr>
      </w:pPr>
      <w:r w:rsidRPr="000E0164">
        <w:rPr>
          <w:b/>
          <w:bCs/>
          <w:sz w:val="21"/>
          <w:szCs w:val="21"/>
        </w:rPr>
        <w:t>Local Meetups:</w:t>
      </w:r>
      <w:r w:rsidRPr="000E0164">
        <w:rPr>
          <w:sz w:val="21"/>
          <w:szCs w:val="21"/>
        </w:rPr>
        <w:t xml:space="preserve"> Access to meetups around the world to build stronger connections with members in your region.</w:t>
      </w:r>
    </w:p>
    <w:p w14:paraId="6259CFC5" w14:textId="77777777" w:rsidR="000E0164" w:rsidRPr="000E0164" w:rsidRDefault="000E0164" w:rsidP="000E0164">
      <w:pPr>
        <w:spacing w:after="120" w:line="240" w:lineRule="auto"/>
        <w:rPr>
          <w:b/>
          <w:bCs/>
          <w:sz w:val="21"/>
          <w:szCs w:val="21"/>
        </w:rPr>
      </w:pPr>
      <w:r w:rsidRPr="000E0164">
        <w:rPr>
          <w:b/>
          <w:bCs/>
          <w:sz w:val="21"/>
          <w:szCs w:val="21"/>
        </w:rPr>
        <w:t>Member Discounts:</w:t>
      </w:r>
    </w:p>
    <w:p w14:paraId="2A84B65F" w14:textId="4FCE7B7C" w:rsidR="000E0164" w:rsidRPr="000E0164" w:rsidRDefault="000E0164" w:rsidP="000E0164">
      <w:pPr>
        <w:pStyle w:val="ListParagraph"/>
        <w:numPr>
          <w:ilvl w:val="0"/>
          <w:numId w:val="7"/>
        </w:numPr>
        <w:spacing w:after="120" w:line="240" w:lineRule="auto"/>
        <w:rPr>
          <w:sz w:val="21"/>
          <w:szCs w:val="21"/>
        </w:rPr>
      </w:pPr>
      <w:r w:rsidRPr="000E0164">
        <w:rPr>
          <w:sz w:val="21"/>
          <w:szCs w:val="21"/>
        </w:rPr>
        <w:t>20% off CA-AM and CSAP certification exams</w:t>
      </w:r>
    </w:p>
    <w:p w14:paraId="40553361" w14:textId="77777777" w:rsidR="000E0164" w:rsidRPr="000E0164" w:rsidRDefault="000E0164" w:rsidP="000E0164">
      <w:pPr>
        <w:pStyle w:val="ListParagraph"/>
        <w:numPr>
          <w:ilvl w:val="0"/>
          <w:numId w:val="7"/>
        </w:numPr>
        <w:spacing w:after="120" w:line="240" w:lineRule="auto"/>
        <w:rPr>
          <w:sz w:val="21"/>
          <w:szCs w:val="21"/>
        </w:rPr>
      </w:pPr>
      <w:r w:rsidRPr="000E0164">
        <w:rPr>
          <w:sz w:val="21"/>
          <w:szCs w:val="21"/>
        </w:rPr>
        <w:t>Complimentary or discounted pricing on education programs taught by preeminent industry leaders</w:t>
      </w:r>
    </w:p>
    <w:p w14:paraId="1FA0D40D" w14:textId="77777777" w:rsidR="000E0164" w:rsidRPr="000E0164" w:rsidRDefault="000E0164" w:rsidP="000E0164">
      <w:pPr>
        <w:pStyle w:val="ListParagraph"/>
        <w:numPr>
          <w:ilvl w:val="0"/>
          <w:numId w:val="7"/>
        </w:numPr>
        <w:spacing w:after="120" w:line="240" w:lineRule="auto"/>
        <w:rPr>
          <w:sz w:val="21"/>
          <w:szCs w:val="21"/>
        </w:rPr>
      </w:pPr>
      <w:r w:rsidRPr="000E0164">
        <w:rPr>
          <w:sz w:val="21"/>
          <w:szCs w:val="21"/>
        </w:rPr>
        <w:t>Best pricing on ASAP's signature conferences (ASAP Summit, BioPharma Conference, European Alliance Summit)</w:t>
      </w:r>
    </w:p>
    <w:p w14:paraId="77F3B8F5" w14:textId="77777777" w:rsidR="000E0164" w:rsidRPr="000E0164" w:rsidRDefault="000E0164" w:rsidP="000E0164">
      <w:pPr>
        <w:pStyle w:val="ListParagraph"/>
        <w:numPr>
          <w:ilvl w:val="0"/>
          <w:numId w:val="7"/>
        </w:numPr>
        <w:spacing w:after="120" w:line="240" w:lineRule="auto"/>
        <w:rPr>
          <w:sz w:val="21"/>
          <w:szCs w:val="21"/>
        </w:rPr>
      </w:pPr>
      <w:r w:rsidRPr="000E0164">
        <w:rPr>
          <w:sz w:val="21"/>
          <w:szCs w:val="21"/>
        </w:rPr>
        <w:t>Preferred pricing on partnering capability assessments</w:t>
      </w:r>
    </w:p>
    <w:p w14:paraId="40095274" w14:textId="01FD7210" w:rsidR="000E0164" w:rsidRPr="000E0164" w:rsidRDefault="000E0164" w:rsidP="000E0164">
      <w:pPr>
        <w:spacing w:after="120" w:line="240" w:lineRule="auto"/>
        <w:rPr>
          <w:b/>
          <w:bCs/>
          <w:sz w:val="21"/>
          <w:szCs w:val="21"/>
        </w:rPr>
      </w:pPr>
      <w:r w:rsidRPr="000E0164">
        <w:rPr>
          <w:b/>
          <w:bCs/>
          <w:sz w:val="21"/>
          <w:szCs w:val="21"/>
        </w:rPr>
        <w:t>Return on Investment</w:t>
      </w:r>
      <w:r w:rsidRPr="000E0164">
        <w:rPr>
          <w:b/>
          <w:bCs/>
          <w:sz w:val="21"/>
          <w:szCs w:val="21"/>
        </w:rPr>
        <w:br/>
      </w:r>
      <w:r w:rsidRPr="000E0164">
        <w:rPr>
          <w:sz w:val="21"/>
          <w:szCs w:val="21"/>
        </w:rPr>
        <w:t>The skills, frameworks, and credentials gained through ASAP membership directly improve:</w:t>
      </w:r>
    </w:p>
    <w:p w14:paraId="40ACFE6A" w14:textId="77777777" w:rsidR="000E0164" w:rsidRPr="000E0164" w:rsidRDefault="000E0164" w:rsidP="000E0164">
      <w:pPr>
        <w:pStyle w:val="ListParagraph"/>
        <w:numPr>
          <w:ilvl w:val="0"/>
          <w:numId w:val="8"/>
        </w:numPr>
        <w:spacing w:after="120" w:line="240" w:lineRule="auto"/>
        <w:rPr>
          <w:sz w:val="21"/>
          <w:szCs w:val="21"/>
        </w:rPr>
      </w:pPr>
      <w:r w:rsidRPr="000E0164">
        <w:rPr>
          <w:sz w:val="21"/>
          <w:szCs w:val="21"/>
        </w:rPr>
        <w:t>Partnership execution quality and consistency</w:t>
      </w:r>
    </w:p>
    <w:p w14:paraId="47A8ECEB" w14:textId="77777777" w:rsidR="000E0164" w:rsidRPr="000E0164" w:rsidRDefault="000E0164" w:rsidP="000E0164">
      <w:pPr>
        <w:pStyle w:val="ListParagraph"/>
        <w:numPr>
          <w:ilvl w:val="0"/>
          <w:numId w:val="8"/>
        </w:numPr>
        <w:spacing w:after="120" w:line="240" w:lineRule="auto"/>
        <w:rPr>
          <w:sz w:val="21"/>
          <w:szCs w:val="21"/>
        </w:rPr>
      </w:pPr>
      <w:r w:rsidRPr="000E0164">
        <w:rPr>
          <w:sz w:val="21"/>
          <w:szCs w:val="21"/>
        </w:rPr>
        <w:t>Risk mitigation through structured alliance practices</w:t>
      </w:r>
    </w:p>
    <w:p w14:paraId="3695C6FE" w14:textId="77777777" w:rsidR="000E0164" w:rsidRPr="000E0164" w:rsidRDefault="000E0164" w:rsidP="000E0164">
      <w:pPr>
        <w:pStyle w:val="ListParagraph"/>
        <w:numPr>
          <w:ilvl w:val="0"/>
          <w:numId w:val="8"/>
        </w:numPr>
        <w:spacing w:after="120" w:line="240" w:lineRule="auto"/>
        <w:rPr>
          <w:sz w:val="21"/>
          <w:szCs w:val="21"/>
        </w:rPr>
      </w:pPr>
      <w:r w:rsidRPr="000E0164">
        <w:rPr>
          <w:sz w:val="21"/>
          <w:szCs w:val="21"/>
        </w:rPr>
        <w:t>Strategic judgment in complex partnership decisions</w:t>
      </w:r>
    </w:p>
    <w:p w14:paraId="2AFFCD06" w14:textId="77777777" w:rsidR="000E0164" w:rsidRPr="000E0164" w:rsidRDefault="000E0164" w:rsidP="000E0164">
      <w:pPr>
        <w:pStyle w:val="ListParagraph"/>
        <w:numPr>
          <w:ilvl w:val="0"/>
          <w:numId w:val="8"/>
        </w:numPr>
        <w:spacing w:after="120" w:line="240" w:lineRule="auto"/>
        <w:rPr>
          <w:sz w:val="21"/>
          <w:szCs w:val="21"/>
        </w:rPr>
      </w:pPr>
      <w:r w:rsidRPr="000E0164">
        <w:rPr>
          <w:sz w:val="21"/>
          <w:szCs w:val="21"/>
        </w:rPr>
        <w:t>Professional credibility and career advancement potential</w:t>
      </w:r>
    </w:p>
    <w:p w14:paraId="32693559" w14:textId="77777777" w:rsidR="000E0164" w:rsidRPr="000E0164" w:rsidRDefault="000E0164" w:rsidP="000E0164">
      <w:pPr>
        <w:pStyle w:val="ListParagraph"/>
        <w:numPr>
          <w:ilvl w:val="0"/>
          <w:numId w:val="8"/>
        </w:numPr>
        <w:spacing w:after="120" w:line="240" w:lineRule="auto"/>
        <w:rPr>
          <w:sz w:val="21"/>
          <w:szCs w:val="21"/>
        </w:rPr>
      </w:pPr>
      <w:r w:rsidRPr="000E0164">
        <w:rPr>
          <w:sz w:val="21"/>
          <w:szCs w:val="21"/>
        </w:rPr>
        <w:t>Cross-functional collaboration and stakeholder alignment</w:t>
      </w:r>
    </w:p>
    <w:p w14:paraId="09306CD4" w14:textId="77777777" w:rsidR="000E0164" w:rsidRPr="000E0164" w:rsidRDefault="000E0164" w:rsidP="000E0164">
      <w:pPr>
        <w:spacing w:after="120" w:line="240" w:lineRule="auto"/>
        <w:rPr>
          <w:sz w:val="21"/>
          <w:szCs w:val="21"/>
        </w:rPr>
      </w:pPr>
      <w:r w:rsidRPr="000E0164">
        <w:rPr>
          <w:sz w:val="21"/>
          <w:szCs w:val="21"/>
        </w:rPr>
        <w:lastRenderedPageBreak/>
        <w:t>For organizations, this translates to better partnership outcomes, reduced risk, and stronger alliance capability across teams.</w:t>
      </w:r>
    </w:p>
    <w:p w14:paraId="21CBBE29" w14:textId="77777777" w:rsidR="000E0164" w:rsidRPr="000E0164" w:rsidRDefault="000E0164" w:rsidP="000E0164">
      <w:pPr>
        <w:spacing w:after="120" w:line="240" w:lineRule="auto"/>
        <w:rPr>
          <w:b/>
          <w:bCs/>
          <w:sz w:val="21"/>
          <w:szCs w:val="21"/>
        </w:rPr>
      </w:pPr>
      <w:r w:rsidRPr="000E0164">
        <w:rPr>
          <w:b/>
          <w:bCs/>
          <w:sz w:val="21"/>
          <w:szCs w:val="21"/>
        </w:rPr>
        <w:t>Membership Investment</w:t>
      </w:r>
    </w:p>
    <w:p w14:paraId="6543FE60" w14:textId="77777777" w:rsidR="000E0164" w:rsidRPr="000E0164" w:rsidRDefault="000E0164" w:rsidP="000E0164">
      <w:pPr>
        <w:spacing w:after="120" w:line="240" w:lineRule="auto"/>
        <w:rPr>
          <w:sz w:val="21"/>
          <w:szCs w:val="21"/>
        </w:rPr>
      </w:pPr>
      <w:r w:rsidRPr="000E0164">
        <w:rPr>
          <w:sz w:val="21"/>
          <w:szCs w:val="21"/>
        </w:rPr>
        <w:t xml:space="preserve">Individual membership: $399/year </w:t>
      </w:r>
    </w:p>
    <w:p w14:paraId="204AE6C4" w14:textId="336282E3" w:rsidR="000E0164" w:rsidRPr="000E0164" w:rsidRDefault="000E0164" w:rsidP="000E0164">
      <w:pPr>
        <w:spacing w:after="120" w:line="240" w:lineRule="auto"/>
        <w:rPr>
          <w:sz w:val="21"/>
          <w:szCs w:val="21"/>
        </w:rPr>
      </w:pPr>
      <w:r w:rsidRPr="000E0164">
        <w:rPr>
          <w:sz w:val="21"/>
          <w:szCs w:val="21"/>
        </w:rPr>
        <w:t>Corporate membership options available for teams</w:t>
      </w:r>
    </w:p>
    <w:p w14:paraId="7483A5B2" w14:textId="77777777" w:rsidR="000E0164" w:rsidRPr="000E0164" w:rsidRDefault="000E0164" w:rsidP="000E0164">
      <w:pPr>
        <w:spacing w:after="120" w:line="240" w:lineRule="auto"/>
        <w:rPr>
          <w:sz w:val="21"/>
          <w:szCs w:val="21"/>
        </w:rPr>
      </w:pPr>
      <w:r w:rsidRPr="000E0164">
        <w:rPr>
          <w:sz w:val="21"/>
          <w:szCs w:val="21"/>
        </w:rPr>
        <w:t>I believe this investment will strengthen both my professional capabilities and our organization's partnership performance. I'm happy to discuss how ASAP membership aligns with our professional development goals.</w:t>
      </w:r>
    </w:p>
    <w:p w14:paraId="79789C37" w14:textId="77777777" w:rsidR="000E0164" w:rsidRPr="000E0164" w:rsidRDefault="000E0164" w:rsidP="000E0164">
      <w:pPr>
        <w:spacing w:after="120" w:line="240" w:lineRule="auto"/>
        <w:rPr>
          <w:sz w:val="21"/>
          <w:szCs w:val="21"/>
        </w:rPr>
      </w:pPr>
      <w:r w:rsidRPr="000E0164">
        <w:rPr>
          <w:sz w:val="21"/>
          <w:szCs w:val="21"/>
        </w:rPr>
        <w:t>Learn more at strategic-alliances.org/membership</w:t>
      </w:r>
    </w:p>
    <w:p w14:paraId="3B4419F2" w14:textId="77777777" w:rsidR="000E0164" w:rsidRPr="000E0164" w:rsidRDefault="000E0164" w:rsidP="000E0164">
      <w:pPr>
        <w:spacing w:after="120" w:line="240" w:lineRule="auto"/>
        <w:rPr>
          <w:sz w:val="21"/>
          <w:szCs w:val="21"/>
        </w:rPr>
      </w:pPr>
      <w:r w:rsidRPr="000E0164">
        <w:rPr>
          <w:sz w:val="21"/>
          <w:szCs w:val="21"/>
        </w:rPr>
        <w:t xml:space="preserve">Regards, </w:t>
      </w:r>
    </w:p>
    <w:p w14:paraId="230DE23E" w14:textId="7C82A6C0" w:rsidR="000E0164" w:rsidRPr="000E0164" w:rsidRDefault="000E0164" w:rsidP="000E0164">
      <w:pPr>
        <w:spacing w:after="120" w:line="240" w:lineRule="auto"/>
        <w:rPr>
          <w:sz w:val="21"/>
          <w:szCs w:val="21"/>
        </w:rPr>
      </w:pPr>
      <w:r w:rsidRPr="000E0164">
        <w:rPr>
          <w:sz w:val="21"/>
          <w:szCs w:val="21"/>
        </w:rPr>
        <w:t>[Name]</w:t>
      </w:r>
    </w:p>
    <w:p w14:paraId="5847A2FF" w14:textId="5D668552" w:rsidR="004A739A" w:rsidRPr="000E0164" w:rsidRDefault="004A739A" w:rsidP="000E0164">
      <w:pPr>
        <w:spacing w:after="120" w:line="240" w:lineRule="auto"/>
        <w:rPr>
          <w:sz w:val="21"/>
          <w:szCs w:val="21"/>
        </w:rPr>
      </w:pPr>
    </w:p>
    <w:sectPr w:rsidR="004A739A" w:rsidRPr="000E0164" w:rsidSect="000E0164">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F4159" w14:textId="77777777" w:rsidR="00641283" w:rsidRDefault="00641283" w:rsidP="004A739A">
      <w:pPr>
        <w:spacing w:after="0" w:line="240" w:lineRule="auto"/>
      </w:pPr>
      <w:r>
        <w:separator/>
      </w:r>
    </w:p>
  </w:endnote>
  <w:endnote w:type="continuationSeparator" w:id="0">
    <w:p w14:paraId="52157F1B" w14:textId="77777777" w:rsidR="00641283" w:rsidRDefault="00641283" w:rsidP="004A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37D7" w14:textId="77777777" w:rsidR="00510838" w:rsidRDefault="00510838" w:rsidP="00510838">
    <w:r>
      <w:rPr>
        <w:noProof/>
      </w:rPr>
      <mc:AlternateContent>
        <mc:Choice Requires="wpg">
          <w:drawing>
            <wp:anchor distT="0" distB="0" distL="114300" distR="114300" simplePos="0" relativeHeight="251669504" behindDoc="0" locked="0" layoutInCell="1" allowOverlap="1" wp14:anchorId="5A41D64D" wp14:editId="2AC7390B">
              <wp:simplePos x="0" y="0"/>
              <wp:positionH relativeFrom="margin">
                <wp:posOffset>0</wp:posOffset>
              </wp:positionH>
              <wp:positionV relativeFrom="paragraph">
                <wp:posOffset>91109</wp:posOffset>
              </wp:positionV>
              <wp:extent cx="5943600" cy="45719"/>
              <wp:effectExtent l="0" t="0" r="0" b="0"/>
              <wp:wrapNone/>
              <wp:docPr id="1223289336" name="Group 25"/>
              <wp:cNvGraphicFramePr/>
              <a:graphic xmlns:a="http://schemas.openxmlformats.org/drawingml/2006/main">
                <a:graphicData uri="http://schemas.microsoft.com/office/word/2010/wordprocessingGroup">
                  <wpg:wgp>
                    <wpg:cNvGrpSpPr/>
                    <wpg:grpSpPr>
                      <a:xfrm>
                        <a:off x="0" y="0"/>
                        <a:ext cx="5943600" cy="45719"/>
                        <a:chOff x="0" y="0"/>
                        <a:chExt cx="6575055" cy="45719"/>
                      </a:xfrm>
                    </wpg:grpSpPr>
                    <wpg:grpSp>
                      <wpg:cNvPr id="419255129" name="Group 24"/>
                      <wpg:cNvGrpSpPr/>
                      <wpg:grpSpPr>
                        <a:xfrm>
                          <a:off x="4446016" y="0"/>
                          <a:ext cx="2129039" cy="45719"/>
                          <a:chOff x="0" y="0"/>
                          <a:chExt cx="6674478" cy="45085"/>
                        </a:xfrm>
                      </wpg:grpSpPr>
                      <wps:wsp>
                        <wps:cNvPr id="1586452372" name="Rectangle 22"/>
                        <wps:cNvSpPr/>
                        <wps:spPr>
                          <a:xfrm flipV="1">
                            <a:off x="0" y="0"/>
                            <a:ext cx="2227169" cy="45085"/>
                          </a:xfrm>
                          <a:prstGeom prst="rect">
                            <a:avLst/>
                          </a:prstGeom>
                          <a:solidFill>
                            <a:srgbClr val="FF6C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220214" name="Rectangle 22"/>
                        <wps:cNvSpPr/>
                        <wps:spPr>
                          <a:xfrm flipV="1">
                            <a:off x="2230582" y="0"/>
                            <a:ext cx="2227169" cy="45085"/>
                          </a:xfrm>
                          <a:prstGeom prst="rect">
                            <a:avLst/>
                          </a:prstGeom>
                          <a:solidFill>
                            <a:srgbClr val="00B8C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292882" name="Rectangle 22"/>
                        <wps:cNvSpPr/>
                        <wps:spPr>
                          <a:xfrm flipV="1">
                            <a:off x="4447309" y="0"/>
                            <a:ext cx="2227169" cy="45085"/>
                          </a:xfrm>
                          <a:prstGeom prst="rect">
                            <a:avLst/>
                          </a:prstGeom>
                          <a:solidFill>
                            <a:srgbClr val="95F2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3879603" name="Rectangle 22"/>
                      <wps:cNvSpPr/>
                      <wps:spPr>
                        <a:xfrm flipV="1">
                          <a:off x="0" y="0"/>
                          <a:ext cx="4447309" cy="45719"/>
                        </a:xfrm>
                        <a:prstGeom prst="rect">
                          <a:avLst/>
                        </a:prstGeom>
                        <a:solidFill>
                          <a:srgbClr val="181D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E7B1C1" id="Group 25" o:spid="_x0000_s1026" style="position:absolute;margin-left:0;margin-top:7.15pt;width:468pt;height:3.6pt;z-index:251669504;mso-position-horizontal-relative:margin;mso-width-relative:margin;mso-height-relative:margin" coordsize="65750,4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">
              <v:group id="Group 24" o:spid="_x0000_s1027" style="position:absolute;left:44460;width:21290;height:457" coordsize="66744,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">
                <v:rect id="Rectangle 22" o:spid="_x0000_s1028" style="position:absolute;width:22271;height:45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" fillcolor="#ff6c27" stroked="f" strokeweight="1.5pt"/>
                <v:rect id="Rectangle 22" o:spid="_x0000_s1029" style="position:absolute;left:22305;width:22272;height:45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" fillcolor="#00b8c4" stroked="f" strokeweight="1.5pt"/>
                <v:rect id="Rectangle 22" o:spid="_x0000_s1030" style="position:absolute;left:44473;width:22271;height:45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" fillcolor="#95f2f2" stroked="f" strokeweight="1.5pt"/>
              </v:group>
              <v:rect id="Rectangle 22" o:spid="_x0000_s1031" style="position:absolute;width:44473;height:457;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" fillcolor="#181d41" stroked="f" strokeweight="1.5pt"/>
              <w10:wrap anchorx="margin"/>
            </v:group>
          </w:pict>
        </mc:Fallback>
      </mc:AlternateContent>
    </w:r>
  </w:p>
  <w:p w14:paraId="2188EC34" w14:textId="77777777" w:rsidR="00510838" w:rsidRDefault="00510838" w:rsidP="00510838">
    <w:pPr>
      <w:pStyle w:val="Footer"/>
      <w:tabs>
        <w:tab w:val="right" w:pos="10080"/>
      </w:tabs>
      <w:ind w:right="-720"/>
      <w:rPr>
        <w:sz w:val="16"/>
        <w:szCs w:val="16"/>
      </w:rPr>
    </w:pPr>
    <w:r w:rsidRPr="00510838">
      <w:rPr>
        <w:sz w:val="16"/>
        <w:szCs w:val="16"/>
      </w:rPr>
      <w:t>935 Great Plain Avenue #</w:t>
    </w:r>
    <w:proofErr w:type="gramStart"/>
    <w:r w:rsidRPr="00510838">
      <w:rPr>
        <w:sz w:val="16"/>
        <w:szCs w:val="16"/>
      </w:rPr>
      <w:t>127</w:t>
    </w:r>
    <w:r>
      <w:rPr>
        <w:sz w:val="16"/>
        <w:szCs w:val="16"/>
      </w:rPr>
      <w:t xml:space="preserve">  |</w:t>
    </w:r>
    <w:proofErr w:type="gramEnd"/>
    <w:r>
      <w:rPr>
        <w:sz w:val="16"/>
        <w:szCs w:val="16"/>
      </w:rPr>
      <w:t xml:space="preserve">  </w:t>
    </w:r>
    <w:r w:rsidRPr="00510838">
      <w:rPr>
        <w:sz w:val="16"/>
        <w:szCs w:val="16"/>
      </w:rPr>
      <w:t xml:space="preserve">Needham, MA </w:t>
    </w:r>
    <w:proofErr w:type="gramStart"/>
    <w:r w:rsidRPr="00510838">
      <w:rPr>
        <w:sz w:val="16"/>
        <w:szCs w:val="16"/>
      </w:rPr>
      <w:t>02492</w:t>
    </w:r>
    <w:r>
      <w:rPr>
        <w:sz w:val="16"/>
        <w:szCs w:val="16"/>
      </w:rPr>
      <w:t xml:space="preserve">  |</w:t>
    </w:r>
    <w:proofErr w:type="gramEnd"/>
    <w:r>
      <w:rPr>
        <w:sz w:val="16"/>
        <w:szCs w:val="16"/>
      </w:rPr>
      <w:t xml:space="preserve">  </w:t>
    </w:r>
    <w:proofErr w:type="gramStart"/>
    <w:r w:rsidRPr="00510838">
      <w:rPr>
        <w:sz w:val="16"/>
        <w:szCs w:val="16"/>
      </w:rPr>
      <w:t>781.562.1630</w:t>
    </w:r>
    <w:r>
      <w:rPr>
        <w:sz w:val="16"/>
        <w:szCs w:val="16"/>
      </w:rPr>
      <w:t xml:space="preserve">  |</w:t>
    </w:r>
    <w:proofErr w:type="gramEnd"/>
    <w:r>
      <w:rPr>
        <w:sz w:val="16"/>
        <w:szCs w:val="16"/>
      </w:rPr>
      <w:t xml:space="preserve">  </w:t>
    </w:r>
    <w:r w:rsidRPr="00510838">
      <w:rPr>
        <w:sz w:val="16"/>
        <w:szCs w:val="16"/>
      </w:rPr>
      <w:t>www.strategic-alliances.org</w:t>
    </w:r>
  </w:p>
  <w:p w14:paraId="1CDA4A1B" w14:textId="77777777" w:rsidR="00510838" w:rsidRDefault="00510838" w:rsidP="00510838">
    <w:pPr>
      <w:pStyle w:val="Footer"/>
      <w:tabs>
        <w:tab w:val="right" w:pos="10080"/>
      </w:tabs>
      <w:ind w:right="-720"/>
      <w:rPr>
        <w:sz w:val="16"/>
        <w:szCs w:val="16"/>
      </w:rPr>
    </w:pPr>
  </w:p>
  <w:p w14:paraId="7D599EA9" w14:textId="77777777" w:rsidR="004A739A" w:rsidRPr="004A739A" w:rsidRDefault="00510838" w:rsidP="00510838">
    <w:pPr>
      <w:pStyle w:val="Footer"/>
      <w:tabs>
        <w:tab w:val="clear" w:pos="4680"/>
        <w:tab w:val="clear" w:pos="9360"/>
        <w:tab w:val="right" w:pos="10080"/>
      </w:tabs>
      <w:ind w:right="-720"/>
      <w:rPr>
        <w:sz w:val="16"/>
        <w:szCs w:val="16"/>
      </w:rPr>
    </w:pPr>
    <w:r w:rsidRPr="004A739A">
      <w:rPr>
        <w:sz w:val="16"/>
        <w:szCs w:val="16"/>
      </w:rPr>
      <w:t>© 2025 Association of Strategic Alliance Professionals. All rights reserved.</w:t>
    </w:r>
    <w:r w:rsidR="004A739A">
      <w:rPr>
        <w:sz w:val="16"/>
        <w:szCs w:val="16"/>
      </w:rPr>
      <w:tab/>
    </w:r>
    <w:sdt>
      <w:sdtPr>
        <w:id w:val="427776686"/>
        <w:docPartObj>
          <w:docPartGallery w:val="Page Numbers (Bottom of Page)"/>
          <w:docPartUnique/>
        </w:docPartObj>
      </w:sdtPr>
      <w:sdtEndPr>
        <w:rPr>
          <w:noProof/>
          <w:sz w:val="16"/>
          <w:szCs w:val="16"/>
        </w:rPr>
      </w:sdtEndPr>
      <w:sdtContent>
        <w:r w:rsidR="004A739A" w:rsidRPr="004A739A">
          <w:rPr>
            <w:sz w:val="16"/>
            <w:szCs w:val="16"/>
          </w:rPr>
          <w:fldChar w:fldCharType="begin"/>
        </w:r>
        <w:r w:rsidR="004A739A" w:rsidRPr="004A739A">
          <w:rPr>
            <w:sz w:val="16"/>
            <w:szCs w:val="16"/>
          </w:rPr>
          <w:instrText xml:space="preserve"> PAGE   \* MERGEFORMAT </w:instrText>
        </w:r>
        <w:r w:rsidR="004A739A" w:rsidRPr="004A739A">
          <w:rPr>
            <w:sz w:val="16"/>
            <w:szCs w:val="16"/>
          </w:rPr>
          <w:fldChar w:fldCharType="separate"/>
        </w:r>
        <w:r w:rsidR="004A739A" w:rsidRPr="004A739A">
          <w:rPr>
            <w:noProof/>
            <w:sz w:val="16"/>
            <w:szCs w:val="16"/>
          </w:rPr>
          <w:t>2</w:t>
        </w:r>
        <w:r w:rsidR="004A739A" w:rsidRPr="004A739A">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3225" w14:textId="77777777" w:rsidR="00510838" w:rsidRDefault="00510838">
    <w:r>
      <w:rPr>
        <w:noProof/>
      </w:rPr>
      <mc:AlternateContent>
        <mc:Choice Requires="wpg">
          <w:drawing>
            <wp:anchor distT="0" distB="0" distL="114300" distR="114300" simplePos="0" relativeHeight="251667456" behindDoc="0" locked="0" layoutInCell="1" allowOverlap="1" wp14:anchorId="5B548385" wp14:editId="544665E6">
              <wp:simplePos x="0" y="0"/>
              <wp:positionH relativeFrom="margin">
                <wp:posOffset>0</wp:posOffset>
              </wp:positionH>
              <wp:positionV relativeFrom="paragraph">
                <wp:posOffset>91109</wp:posOffset>
              </wp:positionV>
              <wp:extent cx="5943600" cy="45719"/>
              <wp:effectExtent l="0" t="0" r="0" b="0"/>
              <wp:wrapNone/>
              <wp:docPr id="498605903" name="Group 25"/>
              <wp:cNvGraphicFramePr/>
              <a:graphic xmlns:a="http://schemas.openxmlformats.org/drawingml/2006/main">
                <a:graphicData uri="http://schemas.microsoft.com/office/word/2010/wordprocessingGroup">
                  <wpg:wgp>
                    <wpg:cNvGrpSpPr/>
                    <wpg:grpSpPr>
                      <a:xfrm>
                        <a:off x="0" y="0"/>
                        <a:ext cx="5943600" cy="45719"/>
                        <a:chOff x="0" y="0"/>
                        <a:chExt cx="6575055" cy="45719"/>
                      </a:xfrm>
                    </wpg:grpSpPr>
                    <wpg:grpSp>
                      <wpg:cNvPr id="1821893652" name="Group 24"/>
                      <wpg:cNvGrpSpPr/>
                      <wpg:grpSpPr>
                        <a:xfrm>
                          <a:off x="4446016" y="0"/>
                          <a:ext cx="2129039" cy="45719"/>
                          <a:chOff x="0" y="0"/>
                          <a:chExt cx="6674478" cy="45085"/>
                        </a:xfrm>
                      </wpg:grpSpPr>
                      <wps:wsp>
                        <wps:cNvPr id="100187515" name="Rectangle 22"/>
                        <wps:cNvSpPr/>
                        <wps:spPr>
                          <a:xfrm flipV="1">
                            <a:off x="0" y="0"/>
                            <a:ext cx="2227169" cy="45085"/>
                          </a:xfrm>
                          <a:prstGeom prst="rect">
                            <a:avLst/>
                          </a:prstGeom>
                          <a:solidFill>
                            <a:srgbClr val="FF6C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8979572" name="Rectangle 22"/>
                        <wps:cNvSpPr/>
                        <wps:spPr>
                          <a:xfrm flipV="1">
                            <a:off x="2230582" y="0"/>
                            <a:ext cx="2227169" cy="45085"/>
                          </a:xfrm>
                          <a:prstGeom prst="rect">
                            <a:avLst/>
                          </a:prstGeom>
                          <a:solidFill>
                            <a:srgbClr val="00B8C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358862" name="Rectangle 22"/>
                        <wps:cNvSpPr/>
                        <wps:spPr>
                          <a:xfrm flipV="1">
                            <a:off x="4447309" y="0"/>
                            <a:ext cx="2227169" cy="45085"/>
                          </a:xfrm>
                          <a:prstGeom prst="rect">
                            <a:avLst/>
                          </a:prstGeom>
                          <a:solidFill>
                            <a:srgbClr val="95F2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881947" name="Rectangle 22"/>
                      <wps:cNvSpPr/>
                      <wps:spPr>
                        <a:xfrm flipV="1">
                          <a:off x="0" y="0"/>
                          <a:ext cx="4447309" cy="45719"/>
                        </a:xfrm>
                        <a:prstGeom prst="rect">
                          <a:avLst/>
                        </a:prstGeom>
                        <a:solidFill>
                          <a:srgbClr val="181D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033D16" id="Group 25" o:spid="_x0000_s1026" style="position:absolute;margin-left:0;margin-top:7.15pt;width:468pt;height:3.6pt;z-index:251667456;mso-position-horizontal-relative:margin;mso-width-relative:margin;mso-height-relative:margin" coordsize="65750,4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">
              <v:group id="Group 24" o:spid="_x0000_s1027" style="position:absolute;left:44460;width:21290;height:457" coordsize="66744,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">
                <v:rect id="Rectangle 22" o:spid="_x0000_s1028" style="position:absolute;width:22271;height:45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" fillcolor="#ff6c27" stroked="f" strokeweight="1.5pt"/>
                <v:rect id="Rectangle 22" o:spid="_x0000_s1029" style="position:absolute;left:22305;width:22272;height:45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" fillcolor="#00b8c4" stroked="f" strokeweight="1.5pt"/>
                <v:rect id="Rectangle 22" o:spid="_x0000_s1030" style="position:absolute;left:44473;width:22271;height:45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" fillcolor="#95f2f2" stroked="f" strokeweight="1.5pt"/>
              </v:group>
              <v:rect id="Rectangle 22" o:spid="_x0000_s1031" style="position:absolute;width:44473;height:457;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" fillcolor="#181d41" stroked="f" strokeweight="1.5pt"/>
              <w10:wrap anchorx="margin"/>
            </v:group>
          </w:pict>
        </mc:Fallback>
      </mc:AlternateContent>
    </w:r>
  </w:p>
  <w:p w14:paraId="6FFD75F4" w14:textId="77777777" w:rsidR="00510838" w:rsidRDefault="00510838" w:rsidP="00510838">
    <w:pPr>
      <w:pStyle w:val="Footer"/>
      <w:tabs>
        <w:tab w:val="right" w:pos="10080"/>
      </w:tabs>
      <w:ind w:right="-720"/>
      <w:rPr>
        <w:sz w:val="16"/>
        <w:szCs w:val="16"/>
      </w:rPr>
    </w:pPr>
    <w:r w:rsidRPr="00510838">
      <w:rPr>
        <w:sz w:val="16"/>
        <w:szCs w:val="16"/>
      </w:rPr>
      <w:t>935 Great Plain Avenue #</w:t>
    </w:r>
    <w:proofErr w:type="gramStart"/>
    <w:r w:rsidRPr="00510838">
      <w:rPr>
        <w:sz w:val="16"/>
        <w:szCs w:val="16"/>
      </w:rPr>
      <w:t>127</w:t>
    </w:r>
    <w:r>
      <w:rPr>
        <w:sz w:val="16"/>
        <w:szCs w:val="16"/>
      </w:rPr>
      <w:t xml:space="preserve">  |</w:t>
    </w:r>
    <w:proofErr w:type="gramEnd"/>
    <w:r>
      <w:rPr>
        <w:sz w:val="16"/>
        <w:szCs w:val="16"/>
      </w:rPr>
      <w:t xml:space="preserve">  </w:t>
    </w:r>
    <w:r w:rsidRPr="00510838">
      <w:rPr>
        <w:sz w:val="16"/>
        <w:szCs w:val="16"/>
      </w:rPr>
      <w:t xml:space="preserve">Needham, MA </w:t>
    </w:r>
    <w:proofErr w:type="gramStart"/>
    <w:r w:rsidRPr="00510838">
      <w:rPr>
        <w:sz w:val="16"/>
        <w:szCs w:val="16"/>
      </w:rPr>
      <w:t>02492</w:t>
    </w:r>
    <w:r>
      <w:rPr>
        <w:sz w:val="16"/>
        <w:szCs w:val="16"/>
      </w:rPr>
      <w:t xml:space="preserve">  |</w:t>
    </w:r>
    <w:proofErr w:type="gramEnd"/>
    <w:r>
      <w:rPr>
        <w:sz w:val="16"/>
        <w:szCs w:val="16"/>
      </w:rPr>
      <w:t xml:space="preserve">  </w:t>
    </w:r>
    <w:proofErr w:type="gramStart"/>
    <w:r w:rsidRPr="00510838">
      <w:rPr>
        <w:sz w:val="16"/>
        <w:szCs w:val="16"/>
      </w:rPr>
      <w:t>781.562.1630</w:t>
    </w:r>
    <w:r>
      <w:rPr>
        <w:sz w:val="16"/>
        <w:szCs w:val="16"/>
      </w:rPr>
      <w:t xml:space="preserve">  |</w:t>
    </w:r>
    <w:proofErr w:type="gramEnd"/>
    <w:r>
      <w:rPr>
        <w:sz w:val="16"/>
        <w:szCs w:val="16"/>
      </w:rPr>
      <w:t xml:space="preserve">  </w:t>
    </w:r>
    <w:r w:rsidRPr="00510838">
      <w:rPr>
        <w:sz w:val="16"/>
        <w:szCs w:val="16"/>
      </w:rPr>
      <w:t>www.strategic-alliances.org</w:t>
    </w:r>
  </w:p>
  <w:p w14:paraId="69A2FA8A" w14:textId="77777777" w:rsidR="00510838" w:rsidRDefault="00510838" w:rsidP="00510838">
    <w:pPr>
      <w:pStyle w:val="Footer"/>
      <w:tabs>
        <w:tab w:val="right" w:pos="10080"/>
      </w:tabs>
      <w:ind w:right="-720"/>
      <w:rPr>
        <w:sz w:val="16"/>
        <w:szCs w:val="16"/>
      </w:rPr>
    </w:pPr>
  </w:p>
  <w:p w14:paraId="2C72655D" w14:textId="77777777" w:rsidR="004A739A" w:rsidRPr="004A739A" w:rsidRDefault="004A739A" w:rsidP="004A739A">
    <w:pPr>
      <w:pStyle w:val="Footer"/>
      <w:tabs>
        <w:tab w:val="clear" w:pos="4680"/>
        <w:tab w:val="clear" w:pos="9360"/>
        <w:tab w:val="right" w:pos="10080"/>
      </w:tabs>
      <w:ind w:right="-720"/>
      <w:rPr>
        <w:sz w:val="16"/>
        <w:szCs w:val="16"/>
      </w:rPr>
    </w:pPr>
    <w:r w:rsidRPr="004A739A">
      <w:rPr>
        <w:sz w:val="16"/>
        <w:szCs w:val="16"/>
      </w:rPr>
      <w:t xml:space="preserve">© 2025 Association of Strategic Alliance Professionals. All rights reserved. </w:t>
    </w:r>
    <w:r>
      <w:rPr>
        <w:sz w:val="16"/>
        <w:szCs w:val="16"/>
      </w:rPr>
      <w:tab/>
    </w:r>
    <w:sdt>
      <w:sdtPr>
        <w:id w:val="2055579071"/>
        <w:docPartObj>
          <w:docPartGallery w:val="Page Numbers (Bottom of Page)"/>
          <w:docPartUnique/>
        </w:docPartObj>
      </w:sdtPr>
      <w:sdtEndPr>
        <w:rPr>
          <w:noProof/>
          <w:sz w:val="16"/>
          <w:szCs w:val="16"/>
        </w:rPr>
      </w:sdtEndPr>
      <w:sdtContent>
        <w:r w:rsidRPr="004A739A">
          <w:rPr>
            <w:sz w:val="16"/>
            <w:szCs w:val="16"/>
          </w:rPr>
          <w:fldChar w:fldCharType="begin"/>
        </w:r>
        <w:r w:rsidRPr="004A739A">
          <w:rPr>
            <w:sz w:val="16"/>
            <w:szCs w:val="16"/>
          </w:rPr>
          <w:instrText xml:space="preserve"> PAGE   \* MERGEFORMAT </w:instrText>
        </w:r>
        <w:r w:rsidRPr="004A739A">
          <w:rPr>
            <w:sz w:val="16"/>
            <w:szCs w:val="16"/>
          </w:rPr>
          <w:fldChar w:fldCharType="separate"/>
        </w:r>
        <w:r>
          <w:rPr>
            <w:sz w:val="16"/>
            <w:szCs w:val="16"/>
          </w:rPr>
          <w:t>2</w:t>
        </w:r>
        <w:r w:rsidRPr="004A739A">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3DB9" w14:textId="77777777" w:rsidR="00641283" w:rsidRDefault="00641283" w:rsidP="004A739A">
      <w:pPr>
        <w:spacing w:after="0" w:line="240" w:lineRule="auto"/>
      </w:pPr>
      <w:r>
        <w:separator/>
      </w:r>
    </w:p>
  </w:footnote>
  <w:footnote w:type="continuationSeparator" w:id="0">
    <w:p w14:paraId="5001EE2B" w14:textId="77777777" w:rsidR="00641283" w:rsidRDefault="00641283" w:rsidP="004A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AE81" w14:textId="77777777" w:rsidR="004A739A" w:rsidRDefault="004A739A">
    <w:pPr>
      <w:pStyle w:val="Header"/>
    </w:pPr>
    <w:r>
      <w:rPr>
        <w:noProof/>
      </w:rPr>
      <w:drawing>
        <wp:inline distT="0" distB="0" distL="0" distR="0" wp14:anchorId="543E2448" wp14:editId="6F02D211">
          <wp:extent cx="914400" cy="381843"/>
          <wp:effectExtent l="0" t="0" r="0" b="0"/>
          <wp:docPr id="169295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292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38184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9A18" w14:textId="77777777" w:rsidR="004A739A" w:rsidRDefault="004A739A">
    <w:pPr>
      <w:pStyle w:val="Header"/>
    </w:pPr>
    <w:r>
      <w:rPr>
        <w:noProof/>
      </w:rPr>
      <w:drawing>
        <wp:inline distT="0" distB="0" distL="0" distR="0" wp14:anchorId="37E41225" wp14:editId="4398E34B">
          <wp:extent cx="1828800" cy="764736"/>
          <wp:effectExtent l="0" t="0" r="0" b="0"/>
          <wp:docPr id="43797740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96471"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0" cy="764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2F0"/>
    <w:multiLevelType w:val="hybridMultilevel"/>
    <w:tmpl w:val="CC2C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5059A"/>
    <w:multiLevelType w:val="hybridMultilevel"/>
    <w:tmpl w:val="44A0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D5149"/>
    <w:multiLevelType w:val="hybridMultilevel"/>
    <w:tmpl w:val="5F40A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B741F"/>
    <w:multiLevelType w:val="multilevel"/>
    <w:tmpl w:val="537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47BF6"/>
    <w:multiLevelType w:val="multilevel"/>
    <w:tmpl w:val="CF8A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BD3AF6"/>
    <w:multiLevelType w:val="hybridMultilevel"/>
    <w:tmpl w:val="537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840E1"/>
    <w:multiLevelType w:val="multilevel"/>
    <w:tmpl w:val="74D4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778ED"/>
    <w:multiLevelType w:val="hybridMultilevel"/>
    <w:tmpl w:val="C47C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284503">
    <w:abstractNumId w:val="7"/>
  </w:num>
  <w:num w:numId="2" w16cid:durableId="2125805385">
    <w:abstractNumId w:val="2"/>
  </w:num>
  <w:num w:numId="3" w16cid:durableId="87772897">
    <w:abstractNumId w:val="3"/>
  </w:num>
  <w:num w:numId="4" w16cid:durableId="489324461">
    <w:abstractNumId w:val="4"/>
  </w:num>
  <w:num w:numId="5" w16cid:durableId="1036075749">
    <w:abstractNumId w:val="6"/>
  </w:num>
  <w:num w:numId="6" w16cid:durableId="1522549824">
    <w:abstractNumId w:val="0"/>
  </w:num>
  <w:num w:numId="7" w16cid:durableId="723989274">
    <w:abstractNumId w:val="1"/>
  </w:num>
  <w:num w:numId="8" w16cid:durableId="316804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64"/>
    <w:rsid w:val="000E0164"/>
    <w:rsid w:val="001F6CB1"/>
    <w:rsid w:val="002A76F6"/>
    <w:rsid w:val="002C2354"/>
    <w:rsid w:val="004A739A"/>
    <w:rsid w:val="004B7FFB"/>
    <w:rsid w:val="00510838"/>
    <w:rsid w:val="00535A6C"/>
    <w:rsid w:val="00641283"/>
    <w:rsid w:val="00661766"/>
    <w:rsid w:val="007C4D21"/>
    <w:rsid w:val="008D39A1"/>
    <w:rsid w:val="009E110E"/>
    <w:rsid w:val="00D24DC1"/>
    <w:rsid w:val="00D8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F0572"/>
  <w15:chartTrackingRefBased/>
  <w15:docId w15:val="{4DBD9C6F-0C80-DE4D-BEDE-37B5D114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C1"/>
    <w:rPr>
      <w:rFonts w:ascii="Poppins" w:hAnsi="Poppins"/>
      <w:color w:val="333333"/>
      <w:sz w:val="20"/>
    </w:rPr>
  </w:style>
  <w:style w:type="paragraph" w:styleId="Heading1">
    <w:name w:val="heading 1"/>
    <w:basedOn w:val="Normal"/>
    <w:next w:val="Normal"/>
    <w:link w:val="Heading1Char"/>
    <w:uiPriority w:val="9"/>
    <w:qFormat/>
    <w:rsid w:val="00D24DC1"/>
    <w:pPr>
      <w:keepNext/>
      <w:keepLines/>
      <w:spacing w:before="360" w:after="80" w:line="276" w:lineRule="auto"/>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D24DC1"/>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D24DC1"/>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D24DC1"/>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D24DC1"/>
    <w:pPr>
      <w:keepNext/>
      <w:keepLines/>
      <w:spacing w:before="80" w:after="4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4A7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DC1"/>
    <w:rPr>
      <w:rFonts w:ascii="Poppins" w:eastAsiaTheme="majorEastAsia" w:hAnsi="Poppins" w:cstheme="majorBidi"/>
      <w:b/>
      <w:color w:val="333333"/>
      <w:sz w:val="40"/>
      <w:szCs w:val="40"/>
    </w:rPr>
  </w:style>
  <w:style w:type="character" w:customStyle="1" w:styleId="Heading2Char">
    <w:name w:val="Heading 2 Char"/>
    <w:basedOn w:val="DefaultParagraphFont"/>
    <w:link w:val="Heading2"/>
    <w:uiPriority w:val="9"/>
    <w:rsid w:val="00D24DC1"/>
    <w:rPr>
      <w:rFonts w:ascii="Poppins" w:eastAsiaTheme="majorEastAsia" w:hAnsi="Poppins" w:cstheme="majorBidi"/>
      <w:b/>
      <w:color w:val="333333"/>
      <w:sz w:val="32"/>
      <w:szCs w:val="32"/>
    </w:rPr>
  </w:style>
  <w:style w:type="character" w:customStyle="1" w:styleId="Heading3Char">
    <w:name w:val="Heading 3 Char"/>
    <w:basedOn w:val="DefaultParagraphFont"/>
    <w:link w:val="Heading3"/>
    <w:uiPriority w:val="9"/>
    <w:rsid w:val="00D24DC1"/>
    <w:rPr>
      <w:rFonts w:ascii="Poppins" w:eastAsiaTheme="majorEastAsia" w:hAnsi="Poppins" w:cstheme="majorBidi"/>
      <w:color w:val="333333"/>
      <w:sz w:val="28"/>
      <w:szCs w:val="28"/>
    </w:rPr>
  </w:style>
  <w:style w:type="character" w:customStyle="1" w:styleId="Heading4Char">
    <w:name w:val="Heading 4 Char"/>
    <w:basedOn w:val="DefaultParagraphFont"/>
    <w:link w:val="Heading4"/>
    <w:uiPriority w:val="9"/>
    <w:rsid w:val="00D24DC1"/>
    <w:rPr>
      <w:rFonts w:ascii="Poppins" w:eastAsiaTheme="majorEastAsia" w:hAnsi="Poppins" w:cstheme="majorBidi"/>
      <w:b/>
      <w:iCs/>
      <w:color w:val="333333"/>
      <w:sz w:val="22"/>
    </w:rPr>
  </w:style>
  <w:style w:type="character" w:customStyle="1" w:styleId="Heading5Char">
    <w:name w:val="Heading 5 Char"/>
    <w:basedOn w:val="DefaultParagraphFont"/>
    <w:link w:val="Heading5"/>
    <w:uiPriority w:val="9"/>
    <w:rsid w:val="00D24DC1"/>
    <w:rPr>
      <w:rFonts w:ascii="Poppins" w:eastAsiaTheme="majorEastAsia" w:hAnsi="Poppins" w:cstheme="majorBidi"/>
      <w:i/>
      <w:color w:val="333333"/>
      <w:sz w:val="22"/>
    </w:rPr>
  </w:style>
  <w:style w:type="character" w:customStyle="1" w:styleId="Heading6Char">
    <w:name w:val="Heading 6 Char"/>
    <w:basedOn w:val="DefaultParagraphFont"/>
    <w:link w:val="Heading6"/>
    <w:uiPriority w:val="9"/>
    <w:semiHidden/>
    <w:rsid w:val="004A7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39A"/>
    <w:rPr>
      <w:rFonts w:eastAsiaTheme="majorEastAsia" w:cstheme="majorBidi"/>
      <w:color w:val="272727" w:themeColor="text1" w:themeTint="D8"/>
    </w:rPr>
  </w:style>
  <w:style w:type="paragraph" w:styleId="Title">
    <w:name w:val="Title"/>
    <w:basedOn w:val="Normal"/>
    <w:next w:val="Normal"/>
    <w:link w:val="TitleChar"/>
    <w:uiPriority w:val="10"/>
    <w:qFormat/>
    <w:rsid w:val="00D24DC1"/>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24DC1"/>
    <w:rPr>
      <w:rFonts w:ascii="Poppins" w:eastAsiaTheme="majorEastAsia" w:hAnsi="Poppins" w:cstheme="majorBidi"/>
      <w:b/>
      <w:color w:val="333333"/>
      <w:spacing w:val="-10"/>
      <w:kern w:val="28"/>
      <w:sz w:val="56"/>
      <w:szCs w:val="56"/>
    </w:rPr>
  </w:style>
  <w:style w:type="paragraph" w:styleId="Subtitle">
    <w:name w:val="Subtitle"/>
    <w:basedOn w:val="Normal"/>
    <w:next w:val="Normal"/>
    <w:link w:val="SubtitleChar"/>
    <w:uiPriority w:val="11"/>
    <w:qFormat/>
    <w:rsid w:val="00661766"/>
    <w:pPr>
      <w:numPr>
        <w:ilvl w:val="1"/>
      </w:numPr>
    </w:pPr>
    <w:rPr>
      <w:rFonts w:eastAsiaTheme="majorEastAsia" w:cstheme="majorBidi"/>
      <w:sz w:val="28"/>
      <w:szCs w:val="28"/>
    </w:rPr>
  </w:style>
  <w:style w:type="character" w:customStyle="1" w:styleId="SubtitleChar">
    <w:name w:val="Subtitle Char"/>
    <w:basedOn w:val="DefaultParagraphFont"/>
    <w:link w:val="Subtitle"/>
    <w:uiPriority w:val="11"/>
    <w:rsid w:val="00661766"/>
    <w:rPr>
      <w:rFonts w:ascii="Poppins" w:eastAsiaTheme="majorEastAsia" w:hAnsi="Poppins" w:cstheme="majorBidi"/>
      <w:color w:val="333333"/>
      <w:sz w:val="28"/>
      <w:szCs w:val="28"/>
    </w:rPr>
  </w:style>
  <w:style w:type="paragraph" w:styleId="Quote">
    <w:name w:val="Quote"/>
    <w:basedOn w:val="Normal"/>
    <w:next w:val="Normal"/>
    <w:link w:val="QuoteChar"/>
    <w:uiPriority w:val="29"/>
    <w:qFormat/>
    <w:rsid w:val="00661766"/>
    <w:pPr>
      <w:pBdr>
        <w:left w:val="single" w:sz="18" w:space="4" w:color="FF7840"/>
      </w:pBdr>
      <w:spacing w:before="240" w:line="240" w:lineRule="auto"/>
      <w:ind w:left="180"/>
    </w:pPr>
    <w:rPr>
      <w:b/>
      <w:iCs/>
      <w:color w:val="001062"/>
      <w:sz w:val="24"/>
      <w:szCs w:val="32"/>
    </w:rPr>
  </w:style>
  <w:style w:type="character" w:customStyle="1" w:styleId="QuoteChar">
    <w:name w:val="Quote Char"/>
    <w:basedOn w:val="DefaultParagraphFont"/>
    <w:link w:val="Quote"/>
    <w:uiPriority w:val="29"/>
    <w:rsid w:val="00661766"/>
    <w:rPr>
      <w:rFonts w:ascii="Poppins" w:hAnsi="Poppins"/>
      <w:b/>
      <w:iCs/>
      <w:color w:val="001062"/>
      <w:szCs w:val="32"/>
    </w:rPr>
  </w:style>
  <w:style w:type="paragraph" w:styleId="ListParagraph">
    <w:name w:val="List Paragraph"/>
    <w:basedOn w:val="Normal"/>
    <w:uiPriority w:val="34"/>
    <w:qFormat/>
    <w:rsid w:val="004A739A"/>
    <w:pPr>
      <w:ind w:left="720"/>
      <w:contextualSpacing/>
    </w:pPr>
  </w:style>
  <w:style w:type="character" w:styleId="IntenseEmphasis">
    <w:name w:val="Intense Emphasis"/>
    <w:basedOn w:val="DefaultParagraphFont"/>
    <w:uiPriority w:val="21"/>
    <w:qFormat/>
    <w:rsid w:val="00661766"/>
    <w:rPr>
      <w:i/>
      <w:iCs/>
      <w:color w:val="001062"/>
    </w:rPr>
  </w:style>
  <w:style w:type="paragraph" w:styleId="IntenseQuote">
    <w:name w:val="Intense Quote"/>
    <w:basedOn w:val="Normal"/>
    <w:next w:val="Normal"/>
    <w:link w:val="IntenseQuoteChar"/>
    <w:uiPriority w:val="30"/>
    <w:qFormat/>
    <w:rsid w:val="004A7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39A"/>
    <w:rPr>
      <w:i/>
      <w:iCs/>
      <w:color w:val="0F4761" w:themeColor="accent1" w:themeShade="BF"/>
    </w:rPr>
  </w:style>
  <w:style w:type="character" w:styleId="IntenseReference">
    <w:name w:val="Intense Reference"/>
    <w:basedOn w:val="DefaultParagraphFont"/>
    <w:uiPriority w:val="32"/>
    <w:qFormat/>
    <w:rsid w:val="004A739A"/>
    <w:rPr>
      <w:b/>
      <w:bCs/>
      <w:smallCaps/>
      <w:color w:val="0F4761" w:themeColor="accent1" w:themeShade="BF"/>
      <w:spacing w:val="5"/>
    </w:rPr>
  </w:style>
  <w:style w:type="paragraph" w:styleId="Header">
    <w:name w:val="header"/>
    <w:basedOn w:val="Normal"/>
    <w:link w:val="HeaderChar"/>
    <w:uiPriority w:val="99"/>
    <w:unhideWhenUsed/>
    <w:rsid w:val="004A7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39A"/>
  </w:style>
  <w:style w:type="paragraph" w:styleId="Footer">
    <w:name w:val="footer"/>
    <w:basedOn w:val="Normal"/>
    <w:link w:val="FooterChar"/>
    <w:uiPriority w:val="99"/>
    <w:unhideWhenUsed/>
    <w:rsid w:val="004A7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39A"/>
  </w:style>
  <w:style w:type="paragraph" w:styleId="NoSpacing">
    <w:name w:val="No Spacing"/>
    <w:uiPriority w:val="1"/>
    <w:qFormat/>
    <w:rsid w:val="00661766"/>
    <w:pPr>
      <w:spacing w:after="0" w:line="240" w:lineRule="auto"/>
    </w:pPr>
    <w:rPr>
      <w:rFonts w:ascii="Poppins" w:hAnsi="Poppins"/>
      <w:color w:val="333333"/>
      <w:sz w:val="20"/>
    </w:rPr>
  </w:style>
  <w:style w:type="character" w:styleId="SubtleEmphasis">
    <w:name w:val="Subtle Emphasis"/>
    <w:basedOn w:val="DefaultParagraphFont"/>
    <w:uiPriority w:val="19"/>
    <w:qFormat/>
    <w:rsid w:val="00661766"/>
    <w:rPr>
      <w:i/>
      <w:iCs/>
      <w:color w:val="404040" w:themeColor="text1" w:themeTint="BF"/>
    </w:rPr>
  </w:style>
  <w:style w:type="character" w:styleId="Emphasis">
    <w:name w:val="Emphasis"/>
    <w:basedOn w:val="DefaultParagraphFont"/>
    <w:uiPriority w:val="20"/>
    <w:qFormat/>
    <w:rsid w:val="00661766"/>
    <w:rPr>
      <w:i/>
      <w:iCs/>
    </w:rPr>
  </w:style>
  <w:style w:type="character" w:styleId="Strong">
    <w:name w:val="Strong"/>
    <w:basedOn w:val="DefaultParagraphFont"/>
    <w:uiPriority w:val="22"/>
    <w:qFormat/>
    <w:rsid w:val="00661766"/>
    <w:rPr>
      <w:b/>
      <w:bCs/>
    </w:rPr>
  </w:style>
  <w:style w:type="table" w:styleId="TableGrid">
    <w:name w:val="Table Grid"/>
    <w:basedOn w:val="TableNormal"/>
    <w:uiPriority w:val="39"/>
    <w:rsid w:val="0051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ABD"/>
    <w:rPr>
      <w:b w:val="0"/>
      <w:color w:val="00B8C3"/>
      <w:u w:val="single"/>
    </w:rPr>
  </w:style>
  <w:style w:type="character" w:styleId="UnresolvedMention">
    <w:name w:val="Unresolved Mention"/>
    <w:basedOn w:val="DefaultParagraphFont"/>
    <w:uiPriority w:val="99"/>
    <w:semiHidden/>
    <w:unhideWhenUsed/>
    <w:rsid w:val="00510838"/>
    <w:rPr>
      <w:color w:val="605E5C"/>
      <w:shd w:val="clear" w:color="auto" w:fill="E1DFDD"/>
    </w:rPr>
  </w:style>
  <w:style w:type="paragraph" w:styleId="NormalWeb">
    <w:name w:val="Normal (Web)"/>
    <w:basedOn w:val="Normal"/>
    <w:uiPriority w:val="99"/>
    <w:semiHidden/>
    <w:unhideWhenUsed/>
    <w:rsid w:val="000E0164"/>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mill/Desktop/ASAP/Marketing/Staff.Resources/New/ASAP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ASAP_Word_Template.dotx</Template>
  <TotalTime>9</TotalTime>
  <Pages>3</Pages>
  <Words>642</Words>
  <Characters>3765</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Miller</dc:creator>
  <cp:keywords/>
  <dc:description/>
  <cp:lastModifiedBy>Kim Miller</cp:lastModifiedBy>
  <cp:revision>1</cp:revision>
  <dcterms:created xsi:type="dcterms:W3CDTF">2025-12-10T18:41:00Z</dcterms:created>
  <dcterms:modified xsi:type="dcterms:W3CDTF">2025-12-10T18:51:00Z</dcterms:modified>
</cp:coreProperties>
</file>