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/>
        <w:jc w:val="center"/>
      </w:pPr>
      <w:r>
        <w:drawing>
          <wp:inline>
            <wp:extent cx="5734050" cy="963638"/>
            <wp:docPr id="0" name="Drawing 0" descr="36106c890f231b2a1f8fa63a93bfa624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36106c890f231b2a1f8fa63a93bfa624.png"/>
                    <pic:cNvPicPr>
                      <a:picLocks noChangeAspect="true"/>
                    </pic:cNvPicPr>
                  </pic:nvPicPr>
                  <pic:blipFill>
                    <a:blip r:embed="rId3"/>
                    <a:srcRect l="0" t="44166" r="0" b="39027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5734050" cy="96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center"/>
      </w:pPr>
      <w:r>
        <w:rPr>
          <w:rFonts w:ascii="Montserrat Bold" w:hAnsi="Montserrat Bold" w:cs="Montserrat Bold" w:eastAsia="Montserrat Bold"/>
          <w:b/>
          <w:bCs/>
          <w:color w:val="000000"/>
          <w:sz w:val="24"/>
          <w:szCs w:val="24"/>
        </w:rPr>
        <w:t>Public Speaking Feedback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Montserrat Bold" w:hAnsi="Montserrat Bold" w:cs="Montserrat Bold" w:eastAsia="Montserrat Bold"/>
          <w:b/>
          <w:bCs/>
          <w:color w:val="000000"/>
          <w:sz w:val="22"/>
          <w:szCs w:val="22"/>
        </w:rPr>
        <w:t xml:space="preserve">Name of Speaker: </w:t>
      </w: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Montserrat Bold" w:hAnsi="Montserrat Bold" w:cs="Montserrat Bold" w:eastAsia="Montserrat Bold"/>
          <w:b/>
          <w:bCs/>
          <w:color w:val="000000"/>
          <w:sz w:val="22"/>
          <w:szCs w:val="22"/>
        </w:rPr>
        <w:t xml:space="preserve">Title of Presentation: </w:t>
      </w: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Montserrat Bold" w:hAnsi="Montserrat Bold" w:cs="Montserrat Bold" w:eastAsia="Montserrat Bold"/>
          <w:b/>
          <w:bCs/>
          <w:color w:val="000000"/>
          <w:sz w:val="22"/>
          <w:szCs w:val="22"/>
        </w:rPr>
        <w:t xml:space="preserve">Context (e.g., in-person, virtual, pre-recorded): </w:t>
      </w: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Montserrat Bold" w:hAnsi="Montserrat Bold" w:cs="Montserrat Bold" w:eastAsia="Montserrat Bold"/>
          <w:b/>
          <w:bCs/>
          <w:color w:val="000000"/>
          <w:sz w:val="22"/>
          <w:szCs w:val="22"/>
        </w:rPr>
        <w:t xml:space="preserve">Setting (e.g., 1:1 practice, group practice, actual presentation): </w:t>
      </w: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Montserrat Bold" w:hAnsi="Montserrat Bold" w:cs="Montserrat Bold" w:eastAsia="Montserrat Bold"/>
          <w:b/>
          <w:bCs/>
          <w:color w:val="000000"/>
          <w:sz w:val="22"/>
          <w:szCs w:val="22"/>
        </w:rPr>
        <w:t xml:space="preserve">Name of Evaluator: </w:t>
      </w:r>
      <w:r>
        <w:rPr>
          <w:rFonts w:ascii="Montserrat Bold" w:hAnsi="Montserrat Bold" w:cs="Montserrat Bold" w:eastAsia="Montserrat Bold"/>
          <w:b/>
          <w:bCs/>
          <w:color w:val="000000"/>
          <w:sz w:val="22"/>
          <w:szCs w:val="22"/>
        </w:rPr>
        <w:t xml:space="preserve">                                                                           </w:t>
      </w:r>
      <w:r>
        <w:rPr>
          <w:rFonts w:ascii="Montserrat Bold" w:hAnsi="Montserrat Bold" w:cs="Montserrat Bold" w:eastAsia="Montserrat Bold"/>
          <w:b/>
          <w:bCs/>
          <w:color w:val="000000"/>
          <w:sz w:val="22"/>
          <w:szCs w:val="22"/>
        </w:rPr>
        <w:t xml:space="preserve">Date: </w:t>
      </w: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Montserrat Bold" w:hAnsi="Montserrat Bold" w:cs="Montserrat Bold" w:eastAsia="Montserrat Bold"/>
          <w:b/>
          <w:bCs/>
          <w:color w:val="000000"/>
          <w:sz w:val="22"/>
          <w:szCs w:val="22"/>
        </w:rPr>
        <w:t xml:space="preserve">Targeted Duration: </w:t>
      </w:r>
      <w:r>
        <w:rPr>
          <w:rFonts w:ascii="Montserrat Bold" w:hAnsi="Montserrat Bold" w:cs="Montserrat Bold" w:eastAsia="Montserrat Bold"/>
          <w:b/>
          <w:bCs/>
          <w:color w:val="000000"/>
          <w:sz w:val="22"/>
          <w:szCs w:val="22"/>
        </w:rPr>
        <w:t xml:space="preserve">                                                                           </w:t>
      </w:r>
      <w:r>
        <w:rPr>
          <w:rFonts w:ascii="Montserrat Bold" w:hAnsi="Montserrat Bold" w:cs="Montserrat Bold" w:eastAsia="Montserrat Bold"/>
          <w:b/>
          <w:bCs/>
          <w:color w:val="000000"/>
          <w:sz w:val="22"/>
          <w:szCs w:val="22"/>
        </w:rPr>
        <w:t xml:space="preserve">Actual Duration: </w:t>
      </w: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Montserrat Bold" w:hAnsi="Montserrat Bold" w:cs="Montserrat Bold" w:eastAsia="Montserrat Bold"/>
          <w:b/>
          <w:bCs/>
          <w:color w:val="000000"/>
          <w:sz w:val="22"/>
          <w:szCs w:val="22"/>
        </w:rPr>
        <w:t>Note:</w:t>
      </w:r>
      <w:r>
        <w:rPr>
          <w:rFonts w:ascii="Montserrat" w:hAnsi="Montserrat" w:cs="Montserrat" w:eastAsia="Montserrat"/>
          <w:color w:val="000000"/>
          <w:sz w:val="22"/>
          <w:szCs w:val="22"/>
        </w:rPr>
        <w:t xml:space="preserve"> Consider inserting slides numbers to make tracking needed edits easier for the evaluator.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tbl>
      <w:tblPr>
        <w:tblW w:w="9030" w:type="dxa"/>
        <w:tblBorders>
          <w:top w:val="single" w:color="000000" w:sz="6"/>
          <w:start w:color="000000" w:sz="6" w:val="single"/>
          <w:left w:val="single"/>
          <w:bottom w:val="single" w:color="000000" w:sz="6"/>
          <w:end w:color="000000" w:sz="6" w:val="single"/>
          <w:right w:val="single"/>
          <w:insideH w:val="single" w:color="000000" w:sz="6"/>
          <w:insideV w:val="single" w:color="000000" w:sz="6"/>
        </w:tblBorders>
      </w:tblPr>
      <w:tblGrid>
        <w:gridCol w:w="3879"/>
        <w:gridCol w:w="1152"/>
        <w:gridCol w:w="1152"/>
        <w:gridCol w:w="1159"/>
        <w:gridCol w:w="831"/>
        <w:gridCol w:w="854"/>
      </w:tblGrid>
      <w:tr>
        <w:tc>
          <w:tcPr>
            <w:tcW w:w="3879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Montserrat Bold" w:hAnsi="Montserrat Bold" w:cs="Montserrat Bold" w:eastAsia="Montserrat Bold"/>
                <w:b/>
                <w:bCs/>
                <w:color w:val="000000"/>
                <w:sz w:val="22"/>
                <w:szCs w:val="22"/>
              </w:rPr>
              <w:t>Skill Area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152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Montserrat Bold" w:hAnsi="Montserrat Bold" w:cs="Montserrat Bold" w:eastAsia="Montserrat Bold"/>
                <w:b/>
                <w:bCs/>
                <w:color w:val="000000"/>
                <w:sz w:val="20"/>
                <w:szCs w:val="20"/>
              </w:rPr>
              <w:t>Emerging or Not Yet Present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152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Montserrat Bold" w:hAnsi="Montserrat Bold" w:cs="Montserrat Bold" w:eastAsia="Montserrat Bold"/>
                <w:b/>
                <w:bCs/>
                <w:color w:val="000000"/>
                <w:sz w:val="20"/>
                <w:szCs w:val="20"/>
              </w:rPr>
              <w:t>Emerging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159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Montserrat Bold" w:hAnsi="Montserrat Bold" w:cs="Montserrat Bold" w:eastAsia="Montserrat Bold"/>
                <w:b/>
                <w:bCs/>
                <w:color w:val="000000"/>
                <w:sz w:val="20"/>
                <w:szCs w:val="20"/>
              </w:rPr>
              <w:t>Proficient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31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Montserrat Bold" w:hAnsi="Montserrat Bold" w:cs="Montserrat Bold" w:eastAsia="Montserrat Bold"/>
                <w:b/>
                <w:bCs/>
                <w:color w:val="000000"/>
                <w:sz w:val="20"/>
                <w:szCs w:val="20"/>
              </w:rPr>
              <w:t>Expert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54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Montserrat Bold" w:hAnsi="Montserrat Bold" w:cs="Montserrat Bold" w:eastAsia="Montserrat Bold"/>
                <w:b/>
                <w:bCs/>
                <w:color w:val="000000"/>
                <w:sz w:val="20"/>
                <w:szCs w:val="20"/>
              </w:rPr>
              <w:t>Master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3879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Montserrat" w:hAnsi="Montserrat" w:cs="Montserrat" w:eastAsia="Montserrat"/>
                <w:color w:val="000000"/>
                <w:sz w:val="22"/>
                <w:szCs w:val="22"/>
              </w:rPr>
              <w:t xml:space="preserve">Clarity of language </w:t>
            </w:r>
            <w:r>
              <w:rPr>
                <w:rFonts w:ascii="Montserrat" w:hAnsi="Montserrat" w:cs="Montserrat" w:eastAsia="Montserrat"/>
                <w:color w:val="000000"/>
                <w:sz w:val="18"/>
                <w:szCs w:val="18"/>
              </w:rPr>
              <w:t>(e.g., fluent, minimal fillers and other disfluencies</w:t>
            </w:r>
            <w:r>
              <w:rPr>
                <w:rFonts w:ascii="Montserrat" w:hAnsi="Montserrat" w:cs="Montserrat" w:eastAsia="Montserrat"/>
                <w:color w:val="000000"/>
                <w:sz w:val="22"/>
                <w:szCs w:val="22"/>
              </w:rPr>
              <w:t>)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152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152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159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31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54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3879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Montserrat" w:hAnsi="Montserrat" w:cs="Montserrat" w:eastAsia="Montserrat"/>
                <w:color w:val="000000"/>
                <w:sz w:val="22"/>
                <w:szCs w:val="22"/>
              </w:rPr>
              <w:t xml:space="preserve"> Varied spoken language </w:t>
            </w:r>
            <w:r>
              <w:rPr>
                <w:rFonts w:ascii="Montserrat" w:hAnsi="Montserrat" w:cs="Montserrat" w:eastAsia="Montserrat"/>
                <w:color w:val="000000"/>
                <w:sz w:val="18"/>
                <w:szCs w:val="18"/>
              </w:rPr>
              <w:t>(e.g., intonation)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152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152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159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31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54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3879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Montserrat" w:hAnsi="Montserrat" w:cs="Montserrat" w:eastAsia="Montserrat"/>
                <w:color w:val="000000"/>
                <w:sz w:val="22"/>
                <w:szCs w:val="22"/>
              </w:rPr>
              <w:t>Content of language matched audience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152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152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159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31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54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3879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Montserrat" w:hAnsi="Montserrat" w:cs="Montserrat" w:eastAsia="Montserrat"/>
                <w:color w:val="000000"/>
                <w:sz w:val="22"/>
                <w:szCs w:val="22"/>
              </w:rPr>
              <w:t xml:space="preserve">Eye contact </w:t>
            </w:r>
            <w:r>
              <w:rPr>
                <w:rFonts w:ascii="Montserrat" w:hAnsi="Montserrat" w:cs="Montserrat" w:eastAsia="Montserrat"/>
                <w:color w:val="000000"/>
                <w:sz w:val="18"/>
                <w:szCs w:val="18"/>
              </w:rPr>
              <w:t>(e.g., used to connect with audience, scanned room equally)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152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152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159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31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54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3879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Montserrat" w:hAnsi="Montserrat" w:cs="Montserrat" w:eastAsia="Montserrat"/>
                <w:color w:val="000000"/>
                <w:sz w:val="22"/>
                <w:szCs w:val="22"/>
              </w:rPr>
              <w:t xml:space="preserve">Gestures </w:t>
            </w:r>
            <w:r>
              <w:rPr>
                <w:rFonts w:ascii="Montserrat" w:hAnsi="Montserrat" w:cs="Montserrat" w:eastAsia="Montserrat"/>
                <w:color w:val="000000"/>
                <w:sz w:val="18"/>
                <w:szCs w:val="18"/>
              </w:rPr>
              <w:t>(e.g., not too distracting or too stiff)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152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152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159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31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54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3879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Montserrat" w:hAnsi="Montserrat" w:cs="Montserrat" w:eastAsia="Montserrat"/>
                <w:color w:val="000000"/>
                <w:sz w:val="22"/>
                <w:szCs w:val="22"/>
              </w:rPr>
              <w:t xml:space="preserve">Attended to audience </w:t>
            </w:r>
            <w:r>
              <w:rPr>
                <w:rFonts w:ascii="Montserrat" w:hAnsi="Montserrat" w:cs="Montserrat" w:eastAsia="Montserrat"/>
                <w:color w:val="000000"/>
                <w:sz w:val="18"/>
                <w:szCs w:val="18"/>
              </w:rPr>
              <w:t>(e.g., adjusted speed or volume, clarified points)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152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152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159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31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54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3879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Montserrat" w:hAnsi="Montserrat" w:cs="Montserrat" w:eastAsia="Montserrat"/>
                <w:color w:val="000000"/>
                <w:sz w:val="22"/>
                <w:szCs w:val="22"/>
              </w:rPr>
              <w:t xml:space="preserve">Message </w:t>
            </w:r>
            <w:r>
              <w:rPr>
                <w:rFonts w:ascii="Montserrat" w:hAnsi="Montserrat" w:cs="Montserrat" w:eastAsia="Montserrat"/>
                <w:color w:val="000000"/>
                <w:sz w:val="18"/>
                <w:szCs w:val="18"/>
              </w:rPr>
              <w:t>(e.g., clear main point or message)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152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152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159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31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54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3879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Montserrat" w:hAnsi="Montserrat" w:cs="Montserrat" w:eastAsia="Montserrat"/>
                <w:color w:val="000000"/>
                <w:sz w:val="22"/>
                <w:szCs w:val="22"/>
              </w:rPr>
              <w:t xml:space="preserve">Engaging </w:t>
            </w:r>
            <w:r>
              <w:rPr>
                <w:rFonts w:ascii="Montserrat" w:hAnsi="Montserrat" w:cs="Montserrat" w:eastAsia="Montserrat"/>
                <w:color w:val="000000"/>
                <w:sz w:val="18"/>
                <w:szCs w:val="18"/>
              </w:rPr>
              <w:t>(e.g., fluent presentation, minimal or no use script)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152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152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159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31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54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3879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Montserrat" w:hAnsi="Montserrat" w:cs="Montserrat" w:eastAsia="Montserrat"/>
                <w:color w:val="000000"/>
                <w:sz w:val="22"/>
                <w:szCs w:val="22"/>
              </w:rPr>
              <w:t xml:space="preserve">Visuals </w:t>
            </w:r>
            <w:r>
              <w:rPr>
                <w:rFonts w:ascii="Montserrat" w:hAnsi="Montserrat" w:cs="Montserrat" w:eastAsia="Montserrat"/>
                <w:color w:val="000000"/>
                <w:sz w:val="18"/>
                <w:szCs w:val="18"/>
              </w:rPr>
              <w:t>(e.g., well matched to content, not too much text)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152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152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159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31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54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9029" w:type="dxa"/>
            <w:gridSpan w:val="6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Montserrat" w:hAnsi="Montserrat" w:cs="Montserrat" w:eastAsia="Montserrat"/>
                <w:color w:val="000000"/>
                <w:sz w:val="22"/>
                <w:szCs w:val="22"/>
              </w:rPr>
              <w:t>Notes</w:t>
            </w:r>
            <w:r>
              <w:rPr>
                <w:rFonts w:ascii="Montserrat" w:hAnsi="Montserrat" w:cs="Montserrat" w:eastAsia="Montserrat"/>
                <w:color w:val="000000"/>
                <w:sz w:val="22"/>
                <w:szCs w:val="22"/>
              </w:rPr>
              <w:t>: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Montserrat Bold" w:hAnsi="Montserrat Bold" w:cs="Montserrat Bold" w:eastAsia="Montserrat Bold"/>
          <w:b/>
          <w:bCs/>
          <w:color w:val="000000"/>
          <w:sz w:val="22"/>
          <w:szCs w:val="22"/>
        </w:rPr>
        <w:t>Public Speaking Feedback Summary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Montserrat" w:hAnsi="Montserrat" w:cs="Montserrat" w:eastAsia="Montserrat"/>
          <w:color w:val="000000"/>
          <w:sz w:val="22"/>
          <w:szCs w:val="22"/>
        </w:rPr>
        <w:t>Things you are doing well: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Montserrat" w:hAnsi="Montserrat" w:cs="Montserrat" w:eastAsia="Montserrat"/>
          <w:color w:val="000000"/>
          <w:sz w:val="22"/>
          <w:szCs w:val="22"/>
        </w:rPr>
        <w:t>Specific edits to consider: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Montserrat" w:hAnsi="Montserrat" w:cs="Montserrat" w:eastAsia="Montserrat"/>
          <w:color w:val="000000"/>
          <w:sz w:val="22"/>
          <w:szCs w:val="22"/>
        </w:rPr>
        <w:t>Things to consider: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">
    <w:panose1 w:val="020B0704020202020204"/>
    <w:charset w:characterSet="1"/>
    <w:embedBold r:id="rId1"/>
  </w:font>
  <w:font w:name="Arimo Italics">
    <w:panose1 w:val="020B0604020202090204"/>
    <w:charset w:characterSet="1"/>
    <w:embedItalic r:id="rId2"/>
  </w:font>
  <w:font w:name="Arimo Bold Italics">
    <w:panose1 w:val="020B0704020202090204"/>
    <w:charset w:characterSet="1"/>
    <w:embedBoldItalic r:id="rId3"/>
  </w:font>
  <w:font w:name="Arimo">
    <w:panose1 w:val="020B0604020202020204"/>
    <w:charset w:characterSet="1"/>
    <w:embedRegular r:id="rId4"/>
  </w:font>
  <w:font w:name="Montserrat Bold">
    <w:panose1 w:val="00000800000000000000"/>
    <w:charset w:characterSet="1"/>
    <w:embedBold r:id="rId5"/>
  </w:font>
  <w:font w:name="Montserrat">
    <w:panose1 w:val="00000500000000000000"/>
    <w:charset w:characterSet="1"/>
    <w:embedRegular r:id="rId6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fontTable" Target="fontTable.xml"/><Relationship Id="rId1" Type="http://schemas.openxmlformats.org/officeDocument/2006/relationships/settings" Target="settings.xml"/><Relationship Id="rId6" Type="http://schemas.openxmlformats.org/officeDocument/2006/relationships/customXml" Target="../customXml/item3.xml"/><Relationship Id="rId5" Type="http://schemas.openxmlformats.org/officeDocument/2006/relationships/customXml" Target="../customXml/item2.xml"/><Relationship Id="rId4" Type="http://schemas.openxmlformats.org/officeDocument/2006/relationships/customXml" Target="../customXml/item1.xml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755251218C9D4B941367606E7C7D0E" ma:contentTypeVersion="11" ma:contentTypeDescription="Create a new document." ma:contentTypeScope="" ma:versionID="a3da7f1fe36d481d2a75222c474edefe">
  <xsd:schema xmlns:xsd="http://www.w3.org/2001/XMLSchema" xmlns:xs="http://www.w3.org/2001/XMLSchema" xmlns:p="http://schemas.microsoft.com/office/2006/metadata/properties" xmlns:ns2="c3c5374d-bb66-459d-9416-1d9f24b35e46" xmlns:ns3="d6e29ba1-ad9d-4fb6-b141-4a639bb9ef1d" targetNamespace="http://schemas.microsoft.com/office/2006/metadata/properties" ma:root="true" ma:fieldsID="0da14a5b560e22fc6ecb91f04926f2ec" ns2:_="" ns3:_="">
    <xsd:import namespace="c3c5374d-bb66-459d-9416-1d9f24b35e46"/>
    <xsd:import namespace="d6e29ba1-ad9d-4fb6-b141-4a639bb9ef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c5374d-bb66-459d-9416-1d9f24b35e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7da4f81f-ca40-49a7-bab6-98320634be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e29ba1-ad9d-4fb6-b141-4a639bb9ef1d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6ee0905a-bbec-4b56-8757-68bf2f5d78ef}" ma:internalName="TaxCatchAll" ma:showField="CatchAllData" ma:web="d6e29ba1-ad9d-4fb6-b141-4a639bb9ef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3c5374d-bb66-459d-9416-1d9f24b35e46">
      <Terms xmlns="http://schemas.microsoft.com/office/infopath/2007/PartnerControls"/>
    </lcf76f155ced4ddcb4097134ff3c332f>
    <TaxCatchAll xmlns="d6e29ba1-ad9d-4fb6-b141-4a639bb9ef1d" xsi:nil="true"/>
  </documentManagement>
</p:properties>
</file>

<file path=customXml/itemProps1.xml><?xml version="1.0" encoding="utf-8"?>
<ds:datastoreItem xmlns:ds="http://schemas.openxmlformats.org/officeDocument/2006/customXml" ds:itemID="{079588D2-CE12-47F7-9BC6-58D5D0D4BC64}"/>
</file>

<file path=customXml/itemProps2.xml><?xml version="1.0" encoding="utf-8"?>
<ds:datastoreItem xmlns:ds="http://schemas.openxmlformats.org/officeDocument/2006/customXml" ds:itemID="{58B19342-61E0-41E7-BEA1-13A7D9E6D4CC}"/>
</file>

<file path=customXml/itemProps3.xml><?xml version="1.0" encoding="utf-8"?>
<ds:datastoreItem xmlns:ds="http://schemas.openxmlformats.org/officeDocument/2006/customXml" ds:itemID="{43A4E1DE-7CAD-47F4-9B2C-FC6CD08B327E}"/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dcterms:created xsi:type="dcterms:W3CDTF">2025-06-10T13:55:56Z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0x01010099755251218C9D4B941367606E7C7D0E</vt:lpwstr>
  </property>
</Properties>
</file>