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ED48" w14:textId="77777777" w:rsidR="00DB1E24" w:rsidRPr="00DB1E24" w:rsidRDefault="00DB1E24" w:rsidP="00DB1E24">
      <w:pPr>
        <w:shd w:val="clear" w:color="auto" w:fill="FFFFFF"/>
        <w:spacing w:after="0" w:line="240" w:lineRule="auto"/>
        <w:rPr>
          <w:rFonts w:ascii="Calibri" w:eastAsia="Times New Roman" w:hAnsi="Calibri" w:cs="Calibri"/>
          <w:color w:val="000000"/>
        </w:rPr>
      </w:pPr>
      <w:r w:rsidRPr="00DB1E24">
        <w:rPr>
          <w:rFonts w:ascii="Arial" w:eastAsia="Times New Roman" w:hAnsi="Arial" w:cs="Arial"/>
          <w:color w:val="000000"/>
          <w:sz w:val="2"/>
          <w:szCs w:val="2"/>
        </w:rPr>
        <w:t>While most of the program’s business can continue as usual, there are some exceptions.</w:t>
      </w:r>
    </w:p>
    <w:p w14:paraId="62088CE4" w14:textId="51D6C8BD" w:rsidR="00DB1E24" w:rsidRPr="00DB1E24" w:rsidRDefault="00DB1E24" w:rsidP="00DB1E24">
      <w:pPr>
        <w:shd w:val="clear" w:color="auto" w:fill="FFFFFF"/>
        <w:spacing w:after="100" w:line="0" w:lineRule="atLeast"/>
        <w:rPr>
          <w:rFonts w:ascii="Calibri" w:eastAsia="Times New Roman" w:hAnsi="Calibri" w:cs="Calibri"/>
          <w:color w:val="000000"/>
        </w:rPr>
      </w:pPr>
      <w:r w:rsidRPr="00DB1E24">
        <w:rPr>
          <w:rFonts w:ascii="Arial" w:eastAsia="Times New Roman" w:hAnsi="Arial" w:cs="Arial"/>
          <w:noProof/>
          <w:color w:val="000000"/>
          <w:sz w:val="2"/>
          <w:szCs w:val="2"/>
        </w:rPr>
        <w:drawing>
          <wp:inline distT="0" distB="0" distL="0" distR="0" wp14:anchorId="1BD5BBBA" wp14:editId="0CFFF13F">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9360"/>
      </w:tblGrid>
      <w:tr w:rsidR="00DB1E24" w:rsidRPr="00DB1E24" w14:paraId="32E4B4AC" w14:textId="77777777" w:rsidTr="00DB1E24">
        <w:trPr>
          <w:jc w:val="center"/>
        </w:trPr>
        <w:tc>
          <w:tcPr>
            <w:tcW w:w="0" w:type="auto"/>
            <w:hideMark/>
          </w:tcPr>
          <w:p w14:paraId="7D11E755" w14:textId="77777777" w:rsidR="00DB1E24" w:rsidRPr="00DB1E24" w:rsidRDefault="00DB1E24" w:rsidP="00DB1E24">
            <w:pPr>
              <w:spacing w:after="0" w:line="240" w:lineRule="auto"/>
              <w:rPr>
                <w:rFonts w:ascii="Calibri" w:eastAsia="Times New Roman" w:hAnsi="Calibri" w:cs="Calibri"/>
                <w:color w:val="000000"/>
              </w:rPr>
            </w:pPr>
          </w:p>
        </w:tc>
      </w:tr>
      <w:tr w:rsidR="00DB1E24" w:rsidRPr="00DB1E24" w14:paraId="512784BA" w14:textId="77777777" w:rsidTr="00DB1E2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B1E24" w:rsidRPr="00DB1E24" w14:paraId="1AF40E8F" w14:textId="77777777">
              <w:trPr>
                <w:jc w:val="center"/>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8980"/>
                  </w:tblGrid>
                  <w:tr w:rsidR="00DB1E24" w:rsidRPr="00DB1E24" w14:paraId="19FFDA0F"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60"/>
                        </w:tblGrid>
                        <w:tr w:rsidR="00DB1E24" w:rsidRPr="00DB1E24" w14:paraId="7A2D173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960"/>
                              </w:tblGrid>
                              <w:tr w:rsidR="00DB1E24" w:rsidRPr="00DB1E24" w14:paraId="48496CE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60"/>
                                    </w:tblGrid>
                                    <w:tr w:rsidR="00DB1E24" w:rsidRPr="00DB1E24" w14:paraId="4F9C7B75" w14:textId="77777777">
                                      <w:tc>
                                        <w:tcPr>
                                          <w:tcW w:w="0" w:type="auto"/>
                                          <w:hideMark/>
                                        </w:tcPr>
                                        <w:tbl>
                                          <w:tblPr>
                                            <w:tblW w:w="5000" w:type="pct"/>
                                            <w:tblCellMar>
                                              <w:left w:w="0" w:type="dxa"/>
                                              <w:right w:w="0" w:type="dxa"/>
                                            </w:tblCellMar>
                                            <w:tblLook w:val="04A0" w:firstRow="1" w:lastRow="0" w:firstColumn="1" w:lastColumn="0" w:noHBand="0" w:noVBand="1"/>
                                          </w:tblPr>
                                          <w:tblGrid>
                                            <w:gridCol w:w="8960"/>
                                          </w:tblGrid>
                                          <w:tr w:rsidR="00DB1E24" w:rsidRPr="00DB1E24" w14:paraId="0F590090" w14:textId="77777777">
                                            <w:tc>
                                              <w:tcPr>
                                                <w:tcW w:w="5000" w:type="pct"/>
                                                <w:hideMark/>
                                              </w:tcPr>
                                              <w:tbl>
                                                <w:tblPr>
                                                  <w:tblW w:w="5000" w:type="pct"/>
                                                  <w:tblCellMar>
                                                    <w:left w:w="0" w:type="dxa"/>
                                                    <w:right w:w="0" w:type="dxa"/>
                                                  </w:tblCellMar>
                                                  <w:tblLook w:val="04A0" w:firstRow="1" w:lastRow="0" w:firstColumn="1" w:lastColumn="0" w:noHBand="0" w:noVBand="1"/>
                                                </w:tblPr>
                                                <w:tblGrid>
                                                  <w:gridCol w:w="8960"/>
                                                </w:tblGrid>
                                                <w:tr w:rsidR="00DB1E24" w:rsidRPr="00DB1E24" w14:paraId="5DB413B1" w14:textId="77777777">
                                                  <w:tc>
                                                    <w:tcPr>
                                                      <w:tcW w:w="0" w:type="auto"/>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665"/>
                                                        <w:gridCol w:w="7145"/>
                                                      </w:tblGrid>
                                                      <w:tr w:rsidR="00DB1E24" w:rsidRPr="00DB1E24" w14:paraId="61D2F498" w14:textId="77777777">
                                                        <w:tc>
                                                          <w:tcPr>
                                                            <w:tcW w:w="750" w:type="pct"/>
                                                            <w:tcMar>
                                                              <w:top w:w="0" w:type="dxa"/>
                                                              <w:left w:w="0" w:type="dxa"/>
                                                              <w:bottom w:w="0" w:type="dxa"/>
                                                              <w:right w:w="90" w:type="dxa"/>
                                                            </w:tcMar>
                                                            <w:hideMark/>
                                                          </w:tcPr>
                                                          <w:tbl>
                                                            <w:tblPr>
                                                              <w:tblW w:w="5000" w:type="pct"/>
                                                              <w:tblInd w:w="75" w:type="dxa"/>
                                                              <w:tblCellMar>
                                                                <w:left w:w="0" w:type="dxa"/>
                                                                <w:right w:w="0" w:type="dxa"/>
                                                              </w:tblCellMar>
                                                              <w:tblLook w:val="04A0" w:firstRow="1" w:lastRow="0" w:firstColumn="1" w:lastColumn="0" w:noHBand="0" w:noVBand="1"/>
                                                            </w:tblPr>
                                                            <w:tblGrid>
                                                              <w:gridCol w:w="1575"/>
                                                            </w:tblGrid>
                                                            <w:tr w:rsidR="00DB1E24" w:rsidRPr="00DB1E24" w14:paraId="0E9BA10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575"/>
                                                                  </w:tblGrid>
                                                                  <w:tr w:rsidR="00DB1E24" w:rsidRPr="00DB1E24" w14:paraId="4A5763DD" w14:textId="77777777">
                                                                    <w:tc>
                                                                      <w:tcPr>
                                                                        <w:tcW w:w="0" w:type="auto"/>
                                                                        <w:vAlign w:val="center"/>
                                                                        <w:hideMark/>
                                                                      </w:tcPr>
                                                                      <w:p w14:paraId="0AF3E9A7" w14:textId="299CB1AE"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noProof/>
                                                                            <w:color w:val="000000"/>
                                                                            <w:sz w:val="24"/>
                                                                            <w:szCs w:val="24"/>
                                                                          </w:rPr>
                                                                          <w:drawing>
                                                                            <wp:inline distT="0" distB="0" distL="0" distR="0" wp14:anchorId="718F87E3" wp14:editId="5AA93D2C">
                                                                              <wp:extent cx="952500" cy="952500"/>
                                                                              <wp:effectExtent l="0" t="0" r="0" b="0"/>
                                                                              <wp:docPr id="2" name="Picture 2" descr="https://image.mail.energystar.gov/lib/fe4615707564047f771672/m/1/bf76446a-9ff8-4f82-8739-185c910527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https://image.mail.energystar.gov/lib/fe4615707564047f771672/m/1/bf76446a-9ff8-4f82-8739-185c9105271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159EF7F8" w14:textId="77777777" w:rsidR="00DB1E24" w:rsidRPr="00DB1E24" w:rsidRDefault="00DB1E24" w:rsidP="00DB1E24">
                                                                  <w:pPr>
                                                                    <w:spacing w:after="0" w:line="240" w:lineRule="auto"/>
                                                                    <w:rPr>
                                                                      <w:rFonts w:ascii="Times New Roman" w:eastAsia="Times New Roman" w:hAnsi="Times New Roman" w:cs="Times New Roman"/>
                                                                      <w:sz w:val="24"/>
                                                                      <w:szCs w:val="24"/>
                                                                    </w:rPr>
                                                                  </w:pPr>
                                                                </w:p>
                                                              </w:tc>
                                                            </w:tr>
                                                          </w:tbl>
                                                          <w:p w14:paraId="037DBC1A" w14:textId="77777777" w:rsidR="00DB1E24" w:rsidRPr="00DB1E24" w:rsidRDefault="00DB1E24" w:rsidP="00DB1E24">
                                                            <w:pPr>
                                                              <w:spacing w:after="0" w:line="240" w:lineRule="auto"/>
                                                              <w:rPr>
                                                                <w:rFonts w:ascii="Times New Roman" w:eastAsia="Times New Roman" w:hAnsi="Times New Roman" w:cs="Times New Roman"/>
                                                                <w:sz w:val="24"/>
                                                                <w:szCs w:val="24"/>
                                                              </w:rPr>
                                                            </w:pPr>
                                                          </w:p>
                                                        </w:tc>
                                                        <w:tc>
                                                          <w:tcPr>
                                                            <w:tcW w:w="4250" w:type="pct"/>
                                                            <w:tcMar>
                                                              <w:top w:w="0" w:type="dxa"/>
                                                              <w:left w:w="9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7055"/>
                                                            </w:tblGrid>
                                                            <w:tr w:rsidR="00DB1E24" w:rsidRPr="00DB1E24" w14:paraId="3B6EAD5D" w14:textId="77777777">
                                                              <w:tc>
                                                                <w:tcPr>
                                                                  <w:tcW w:w="0" w:type="auto"/>
                                                                  <w:vAlign w:val="center"/>
                                                                  <w:hideMark/>
                                                                </w:tcPr>
                                                                <w:p w14:paraId="09A5DF28"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color w:val="3399FF"/>
                                                                      <w:sz w:val="30"/>
                                                                      <w:szCs w:val="30"/>
                                                                    </w:rPr>
                                                                    <w:t>ENERGY STAR for Commercial Buildings and Industrial Plants</w:t>
                                                                  </w:r>
                                                                </w:p>
                                                              </w:tc>
                                                            </w:tr>
                                                          </w:tbl>
                                                          <w:p w14:paraId="1FFDAC98" w14:textId="77777777" w:rsidR="00DB1E24" w:rsidRPr="00DB1E24" w:rsidRDefault="00DB1E24" w:rsidP="00DB1E24">
                                                            <w:pPr>
                                                              <w:spacing w:after="0" w:line="240" w:lineRule="auto"/>
                                                              <w:rPr>
                                                                <w:rFonts w:ascii="Times New Roman" w:eastAsia="Times New Roman" w:hAnsi="Times New Roman" w:cs="Times New Roman"/>
                                                                <w:sz w:val="24"/>
                                                                <w:szCs w:val="24"/>
                                                              </w:rPr>
                                                            </w:pPr>
                                                          </w:p>
                                                        </w:tc>
                                                      </w:tr>
                                                    </w:tbl>
                                                    <w:p w14:paraId="74FE5FF4" w14:textId="77777777" w:rsidR="00DB1E24" w:rsidRPr="00DB1E24" w:rsidRDefault="00DB1E24" w:rsidP="00DB1E24">
                                                      <w:pPr>
                                                        <w:spacing w:after="0" w:line="240" w:lineRule="auto"/>
                                                        <w:jc w:val="center"/>
                                                        <w:rPr>
                                                          <w:rFonts w:ascii="Arial" w:eastAsia="Times New Roman" w:hAnsi="Arial" w:cs="Arial"/>
                                                          <w:color w:val="000000"/>
                                                          <w:sz w:val="24"/>
                                                          <w:szCs w:val="24"/>
                                                        </w:rPr>
                                                      </w:pPr>
                                                      <w:r w:rsidRPr="00DB1E24">
                                                        <w:rPr>
                                                          <w:rFonts w:ascii="Arial" w:eastAsia="Times New Roman" w:hAnsi="Arial" w:cs="Arial"/>
                                                          <w:color w:val="000000"/>
                                                          <w:sz w:val="24"/>
                                                          <w:szCs w:val="24"/>
                                                        </w:rPr>
                                                        <w:pict w14:anchorId="2A5D0DF2">
                                                          <v:rect id="_x0000_i1027" style="width:468pt;height:1.5pt" o:hralign="center" o:hrstd="t" o:hrnoshade="t" o:hr="t" fillcolor="#abafad" stroked="f"/>
                                                        </w:pict>
                                                      </w:r>
                                                    </w:p>
                                                  </w:tc>
                                                </w:tr>
                                              </w:tbl>
                                              <w:p w14:paraId="60645779" w14:textId="77777777" w:rsidR="00DB1E24" w:rsidRPr="00DB1E24" w:rsidRDefault="00DB1E24" w:rsidP="00DB1E24">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960"/>
                                                </w:tblGrid>
                                                <w:tr w:rsidR="00DB1E24" w:rsidRPr="00DB1E24" w14:paraId="252C906F" w14:textId="77777777">
                                                  <w:tc>
                                                    <w:tcPr>
                                                      <w:tcW w:w="0" w:type="auto"/>
                                                      <w:tcMar>
                                                        <w:top w:w="75" w:type="dxa"/>
                                                        <w:left w:w="75" w:type="dxa"/>
                                                        <w:bottom w:w="75" w:type="dxa"/>
                                                        <w:right w:w="75" w:type="dxa"/>
                                                      </w:tcMar>
                                                      <w:vAlign w:val="center"/>
                                                      <w:hideMark/>
                                                    </w:tcPr>
                                                    <w:p w14:paraId="047CA590"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b/>
                                                          <w:bCs/>
                                                          <w:color w:val="404040"/>
                                                          <w:sz w:val="28"/>
                                                          <w:szCs w:val="28"/>
                                                        </w:rPr>
                                                        <w:t>COVID-19 Update on the ENERGY STAR program for commercial buildings and industrial plants</w:t>
                                                      </w:r>
                                                    </w:p>
                                                    <w:p w14:paraId="3CE8284E"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color w:val="404040"/>
                                                          <w:sz w:val="24"/>
                                                          <w:szCs w:val="24"/>
                                                        </w:rPr>
                                                        <w:t xml:space="preserve">We want to provide you with an update on the ENERGY STAR program’s business operations during the COVID-19 pandemic. Our </w:t>
                                                      </w:r>
                                                      <w:proofErr w:type="gramStart"/>
                                                      <w:r w:rsidRPr="00DB1E24">
                                                        <w:rPr>
                                                          <w:rFonts w:ascii="Arial" w:eastAsia="Times New Roman" w:hAnsi="Arial" w:cs="Arial"/>
                                                          <w:color w:val="404040"/>
                                                          <w:sz w:val="24"/>
                                                          <w:szCs w:val="24"/>
                                                        </w:rPr>
                                                        <w:t>first priority</w:t>
                                                      </w:r>
                                                      <w:proofErr w:type="gramEnd"/>
                                                      <w:r w:rsidRPr="00DB1E24">
                                                        <w:rPr>
                                                          <w:rFonts w:ascii="Arial" w:eastAsia="Times New Roman" w:hAnsi="Arial" w:cs="Arial"/>
                                                          <w:color w:val="404040"/>
                                                          <w:sz w:val="24"/>
                                                          <w:szCs w:val="24"/>
                                                        </w:rPr>
                                                        <w:t xml:space="preserve"> is the health and safety of all of our stakeholders. While most of the program’s business can continue as usual, there are some exceptions. In these cases, we will strive to provide maximum flexibility while still maintaining the integrity of program and the health of all our team members and stakeholders. Note that the information in this e-mail applies to both U.S. and Canadian buildings.</w:t>
                                                      </w:r>
                                                    </w:p>
                                                    <w:p w14:paraId="315F0B82"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b/>
                                                          <w:bCs/>
                                                          <w:color w:val="404040"/>
                                                          <w:sz w:val="28"/>
                                                          <w:szCs w:val="28"/>
                                                        </w:rPr>
                                                        <w:t>Impact on applications for ENERGY STAR certification</w:t>
                                                      </w:r>
                                                    </w:p>
                                                    <w:p w14:paraId="26494588"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color w:val="404040"/>
                                                          <w:sz w:val="24"/>
                                                          <w:szCs w:val="24"/>
                                                        </w:rPr>
                                                        <w:t>Normally, to apply for the ENERGY STAR, a licensed professional (LP) must conduct a site visit and a verified application must be submitted within 120 of the application’s Period Ending Date. Recognizing that site visits may not be feasible at this time, we are offering additional flexibility so that your buildings can still receive ENERGY STAR certification. See below for two options:</w:t>
                                                      </w:r>
                                                    </w:p>
                                                    <w:p w14:paraId="63FD3AEF" w14:textId="77777777" w:rsidR="00DB1E24" w:rsidRPr="00DB1E24" w:rsidRDefault="00DB1E24" w:rsidP="00DB1E24">
                                                      <w:pPr>
                                                        <w:spacing w:before="240" w:after="240" w:line="240" w:lineRule="auto"/>
                                                        <w:ind w:left="600" w:hanging="360"/>
                                                        <w:rPr>
                                                          <w:rFonts w:ascii="Calibri" w:eastAsia="Times New Roman" w:hAnsi="Calibri" w:cs="Calibri"/>
                                                          <w:color w:val="000000"/>
                                                        </w:rPr>
                                                      </w:pPr>
                                                      <w:r w:rsidRPr="00DB1E24">
                                                        <w:rPr>
                                                          <w:rFonts w:ascii="Arial" w:eastAsia="Times New Roman" w:hAnsi="Arial" w:cs="Arial"/>
                                                          <w:b/>
                                                          <w:bCs/>
                                                          <w:color w:val="404040"/>
                                                          <w:sz w:val="24"/>
                                                          <w:szCs w:val="24"/>
                                                        </w:rPr>
                                                        <w:t>1.</w:t>
                                                      </w:r>
                                                      <w:r w:rsidRPr="00DB1E24">
                                                        <w:rPr>
                                                          <w:rFonts w:ascii="Times New Roman" w:eastAsia="Times New Roman" w:hAnsi="Times New Roman" w:cs="Times New Roman"/>
                                                          <w:b/>
                                                          <w:bCs/>
                                                          <w:color w:val="404040"/>
                                                          <w:sz w:val="14"/>
                                                          <w:szCs w:val="14"/>
                                                        </w:rPr>
                                                        <w:t>      </w:t>
                                                      </w:r>
                                                      <w:r w:rsidRPr="00DB1E24">
                                                        <w:rPr>
                                                          <w:rFonts w:ascii="Arial" w:eastAsia="Times New Roman" w:hAnsi="Arial" w:cs="Arial"/>
                                                          <w:b/>
                                                          <w:bCs/>
                                                          <w:color w:val="404040"/>
                                                          <w:sz w:val="24"/>
                                                          <w:szCs w:val="24"/>
                                                        </w:rPr>
                                                        <w:t>Site visits may be completed more than 120 days after the Period Ending Date (PED). </w:t>
                                                      </w:r>
                                                      <w:r w:rsidRPr="00DB1E24">
                                                        <w:rPr>
                                                          <w:rFonts w:ascii="Arial" w:eastAsia="Times New Roman" w:hAnsi="Arial" w:cs="Arial"/>
                                                          <w:color w:val="404040"/>
                                                          <w:sz w:val="24"/>
                                                          <w:szCs w:val="24"/>
                                                        </w:rPr>
                                                        <w:t>We are suspending the rule that requires you to submit verified applications within 120 days after the PED for any applications with a PED after October 31, 2019. Therefore, you can wait to conduct the site visit and submit the application until it becomes feasible and the building resumes normal operations. Currently there is no new deadline, but we will continue to monitor the situation and update our guidance accordingly.</w:t>
                                                      </w:r>
                                                    </w:p>
                                                    <w:p w14:paraId="04CADC70" w14:textId="77777777" w:rsidR="00DB1E24" w:rsidRPr="00DB1E24" w:rsidRDefault="00DB1E24" w:rsidP="00DB1E24">
                                                      <w:pPr>
                                                        <w:spacing w:before="240" w:after="240" w:line="240" w:lineRule="auto"/>
                                                        <w:ind w:left="600" w:hanging="360"/>
                                                        <w:rPr>
                                                          <w:rFonts w:ascii="Calibri" w:eastAsia="Times New Roman" w:hAnsi="Calibri" w:cs="Calibri"/>
                                                          <w:color w:val="000000"/>
                                                        </w:rPr>
                                                      </w:pPr>
                                                      <w:r w:rsidRPr="00DB1E24">
                                                        <w:rPr>
                                                          <w:rFonts w:ascii="Arial" w:eastAsia="Times New Roman" w:hAnsi="Arial" w:cs="Arial"/>
                                                          <w:b/>
                                                          <w:bCs/>
                                                          <w:color w:val="000000"/>
                                                          <w:sz w:val="24"/>
                                                          <w:szCs w:val="24"/>
                                                        </w:rPr>
                                                        <w:t>2.</w:t>
                                                      </w:r>
                                                      <w:r w:rsidRPr="00DB1E24">
                                                        <w:rPr>
                                                          <w:rFonts w:ascii="Times New Roman" w:eastAsia="Times New Roman" w:hAnsi="Times New Roman" w:cs="Times New Roman"/>
                                                          <w:b/>
                                                          <w:bCs/>
                                                          <w:color w:val="000000"/>
                                                          <w:sz w:val="14"/>
                                                          <w:szCs w:val="14"/>
                                                        </w:rPr>
                                                        <w:t>      </w:t>
                                                      </w:r>
                                                      <w:r w:rsidRPr="00DB1E24">
                                                        <w:rPr>
                                                          <w:rFonts w:ascii="Arial" w:eastAsia="Times New Roman" w:hAnsi="Arial" w:cs="Arial"/>
                                                          <w:b/>
                                                          <w:bCs/>
                                                          <w:color w:val="404040"/>
                                                          <w:sz w:val="24"/>
                                                          <w:szCs w:val="24"/>
                                                        </w:rPr>
                                                        <w:t>You may be able to “re-use” your 2019 site visit for your 2020 application. </w:t>
                                                      </w:r>
                                                      <w:r w:rsidRPr="00DB1E24">
                                                        <w:rPr>
                                                          <w:rFonts w:ascii="Arial" w:eastAsia="Times New Roman" w:hAnsi="Arial" w:cs="Arial"/>
                                                          <w:color w:val="404040"/>
                                                          <w:sz w:val="24"/>
                                                          <w:szCs w:val="24"/>
                                                        </w:rPr>
                                                        <w:t>If a property earned ENERGY STAR certification in 2019, it is possible that the site visit conducted for that certification can be “re-used” for the current application.  More information on how this works can be found in </w:t>
                                                      </w:r>
                                                      <w:hyperlink r:id="rId6" w:tgtFrame="_blank" w:history="1">
                                                        <w:r w:rsidRPr="00DB1E24">
                                                          <w:rPr>
                                                            <w:rFonts w:ascii="Arial" w:eastAsia="Times New Roman" w:hAnsi="Arial" w:cs="Arial"/>
                                                            <w:color w:val="0000FF"/>
                                                            <w:sz w:val="24"/>
                                                            <w:szCs w:val="24"/>
                                                            <w:u w:val="single"/>
                                                          </w:rPr>
                                                          <w:t>this FAQ</w:t>
                                                        </w:r>
                                                      </w:hyperlink>
                                                      <w:r w:rsidRPr="00DB1E24">
                                                        <w:rPr>
                                                          <w:rFonts w:ascii="Arial" w:eastAsia="Times New Roman" w:hAnsi="Arial" w:cs="Arial"/>
                                                          <w:color w:val="000000"/>
                                                          <w:sz w:val="24"/>
                                                          <w:szCs w:val="24"/>
                                                        </w:rPr>
                                                        <w:t>.</w:t>
                                                      </w:r>
                                                    </w:p>
                                                    <w:p w14:paraId="75776098"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b/>
                                                          <w:bCs/>
                                                          <w:color w:val="404040"/>
                                                          <w:sz w:val="28"/>
                                                          <w:szCs w:val="28"/>
                                                        </w:rPr>
                                                        <w:t>Impact on shipment of ENERGY STAR certification decals and certificates</w:t>
                                                      </w:r>
                                                    </w:p>
                                                    <w:p w14:paraId="7FC191FD"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color w:val="404040"/>
                                                          <w:sz w:val="24"/>
                                                          <w:szCs w:val="24"/>
                                                        </w:rPr>
                                                        <w:t xml:space="preserve">Beginning March 16, 2020, the certification teams began working remotely without access to mailing facilities. Therefore, the shipment of ENERGY STAR certification </w:t>
                                                      </w:r>
                                                      <w:r w:rsidRPr="00DB1E24">
                                                        <w:rPr>
                                                          <w:rFonts w:ascii="Arial" w:eastAsia="Times New Roman" w:hAnsi="Arial" w:cs="Arial"/>
                                                          <w:color w:val="404040"/>
                                                          <w:sz w:val="24"/>
                                                          <w:szCs w:val="24"/>
                                                        </w:rPr>
                                                        <w:lastRenderedPageBreak/>
                                                        <w:t>letters, certificates, and decals has been put on hold. As soon as it is safe for workers to return to the office, we will prioritize mailing out your awards packages. In the meantime, you can monitor your application’s status in Portfolio Manager (check the “Recognition” tab). For now, it will say “Approved” until we are able to resume shipments. At that time, it will say “Award Sent.”</w:t>
                                                      </w:r>
                                                    </w:p>
                                                    <w:p w14:paraId="400A90F8"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b/>
                                                          <w:bCs/>
                                                          <w:color w:val="404040"/>
                                                          <w:sz w:val="28"/>
                                                          <w:szCs w:val="28"/>
                                                        </w:rPr>
                                                        <w:t>Impact on ENERGY STAR scores and certification eligibility</w:t>
                                                      </w:r>
                                                    </w:p>
                                                    <w:p w14:paraId="70684FE2"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color w:val="404040"/>
                                                          <w:sz w:val="24"/>
                                                          <w:szCs w:val="24"/>
                                                        </w:rPr>
                                                        <w:t>We recognize that many buildings are experiencing extended periods of reduced occupancy or even closure, while others (such as multifamily properties and hospitals) may be experiencing the opposite. Our team is currently working to assess the future impacts of these new usage patterns on ENERGY STAR scores and certification eligibility and will provide details and guidance for proper benchmarking in the coming weeks.</w:t>
                                                      </w:r>
                                                    </w:p>
                                                    <w:p w14:paraId="6CCD907A" w14:textId="77777777" w:rsidR="00DB1E24" w:rsidRPr="00DB1E24" w:rsidRDefault="00DB1E24" w:rsidP="00DB1E24">
                                                      <w:pPr>
                                                        <w:spacing w:after="240" w:line="240" w:lineRule="auto"/>
                                                        <w:rPr>
                                                          <w:rFonts w:ascii="Calibri" w:eastAsia="Times New Roman" w:hAnsi="Calibri" w:cs="Calibri"/>
                                                          <w:color w:val="000000"/>
                                                        </w:rPr>
                                                      </w:pPr>
                                                      <w:r w:rsidRPr="00DB1E24">
                                                        <w:rPr>
                                                          <w:rFonts w:ascii="Arial" w:eastAsia="Times New Roman" w:hAnsi="Arial" w:cs="Arial"/>
                                                          <w:color w:val="404040"/>
                                                          <w:sz w:val="24"/>
                                                          <w:szCs w:val="24"/>
                                                        </w:rPr>
                                                        <w:t>We thank you for your patience and understanding, and we hope you are all staying safe in this difficult time. We will continue to update you as the situation evolves.</w:t>
                                                      </w:r>
                                                    </w:p>
                                                  </w:tc>
                                                </w:tr>
                                              </w:tbl>
                                              <w:p w14:paraId="39ADAC65" w14:textId="77777777" w:rsidR="00DB1E24" w:rsidRPr="00DB1E24" w:rsidRDefault="00DB1E24" w:rsidP="00DB1E24">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960"/>
                                                </w:tblGrid>
                                                <w:tr w:rsidR="00DB1E24" w:rsidRPr="00DB1E24" w14:paraId="064C3274" w14:textId="77777777">
                                                  <w:tc>
                                                    <w:tcPr>
                                                      <w:tcW w:w="0" w:type="auto"/>
                                                      <w:tcMar>
                                                        <w:top w:w="0" w:type="dxa"/>
                                                        <w:left w:w="75" w:type="dxa"/>
                                                        <w:bottom w:w="75" w:type="dxa"/>
                                                        <w:right w:w="75" w:type="dxa"/>
                                                      </w:tcMar>
                                                      <w:vAlign w:val="center"/>
                                                      <w:hideMark/>
                                                    </w:tcPr>
                                                    <w:p w14:paraId="56BB6FC3" w14:textId="77777777" w:rsidR="00DB1E24" w:rsidRPr="00DB1E24" w:rsidRDefault="00DB1E24" w:rsidP="00DB1E24">
                                                      <w:pPr>
                                                        <w:spacing w:after="0" w:line="240" w:lineRule="auto"/>
                                                        <w:rPr>
                                                          <w:rFonts w:ascii="Calibri" w:eastAsia="Times New Roman" w:hAnsi="Calibri" w:cs="Calibri"/>
                                                          <w:color w:val="000000"/>
                                                        </w:rPr>
                                                      </w:pPr>
                                                      <w:r w:rsidRPr="00DB1E24">
                                                        <w:rPr>
                                                          <w:rFonts w:ascii="Arial" w:eastAsia="Times New Roman" w:hAnsi="Arial" w:cs="Arial"/>
                                                          <w:color w:val="000000"/>
                                                          <w:sz w:val="24"/>
                                                          <w:szCs w:val="24"/>
                                                        </w:rPr>
                                                        <w:t> </w:t>
                                                      </w:r>
                                                    </w:p>
                                                    <w:p w14:paraId="6FBB7A35" w14:textId="77777777" w:rsidR="00DB1E24" w:rsidRPr="00DB1E24" w:rsidRDefault="00DB1E24" w:rsidP="00DB1E24">
                                                      <w:pPr>
                                                        <w:spacing w:after="0" w:line="240" w:lineRule="auto"/>
                                                        <w:jc w:val="center"/>
                                                        <w:rPr>
                                                          <w:rFonts w:ascii="Arial" w:eastAsia="Times New Roman" w:hAnsi="Arial" w:cs="Arial"/>
                                                          <w:color w:val="000000"/>
                                                          <w:sz w:val="24"/>
                                                          <w:szCs w:val="24"/>
                                                        </w:rPr>
                                                      </w:pPr>
                                                      <w:r w:rsidRPr="00DB1E24">
                                                        <w:rPr>
                                                          <w:rFonts w:ascii="Arial" w:eastAsia="Times New Roman" w:hAnsi="Arial" w:cs="Arial"/>
                                                          <w:color w:val="000000"/>
                                                          <w:sz w:val="24"/>
                                                          <w:szCs w:val="24"/>
                                                        </w:rPr>
                                                        <w:pict w14:anchorId="4EECC7C4">
                                                          <v:rect id="_x0000_i1028" style="width:468pt;height:1.5pt" o:hralign="center" o:hrstd="t" o:hrnoshade="t" o:hr="t" fillcolor="#abafad" stroked="f"/>
                                                        </w:pict>
                                                      </w:r>
                                                    </w:p>
                                                  </w:tc>
                                                </w:tr>
                                              </w:tbl>
                                              <w:p w14:paraId="34382E89" w14:textId="77777777" w:rsidR="00DB1E24" w:rsidRPr="00DB1E24" w:rsidRDefault="00DB1E24" w:rsidP="00DB1E24">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960"/>
                                                </w:tblGrid>
                                                <w:tr w:rsidR="00DB1E24" w:rsidRPr="00DB1E24" w14:paraId="3321D6DC" w14:textId="77777777">
                                                  <w:tc>
                                                    <w:tcPr>
                                                      <w:tcW w:w="0" w:type="auto"/>
                                                      <w:tcMar>
                                                        <w:top w:w="75" w:type="dxa"/>
                                                        <w:left w:w="75" w:type="dxa"/>
                                                        <w:bottom w:w="75" w:type="dxa"/>
                                                        <w:right w:w="75" w:type="dxa"/>
                                                      </w:tcMar>
                                                      <w:vAlign w:val="center"/>
                                                      <w:hideMark/>
                                                    </w:tcPr>
                                                    <w:p w14:paraId="6A5DFF8E" w14:textId="77777777" w:rsidR="00DB1E24" w:rsidRPr="00DB1E24" w:rsidRDefault="00DB1E24" w:rsidP="00DB1E24">
                                                      <w:pPr>
                                                        <w:spacing w:after="0" w:line="240" w:lineRule="auto"/>
                                                        <w:jc w:val="center"/>
                                                        <w:rPr>
                                                          <w:rFonts w:ascii="Calibri" w:eastAsia="Times New Roman" w:hAnsi="Calibri" w:cs="Calibri"/>
                                                          <w:color w:val="000000"/>
                                                        </w:rPr>
                                                      </w:pPr>
                                                      <w:hyperlink r:id="rId7" w:tgtFrame="_blank" w:history="1">
                                                        <w:r w:rsidRPr="00DB1E24">
                                                          <w:rPr>
                                                            <w:rFonts w:ascii="Arial" w:eastAsia="Times New Roman" w:hAnsi="Arial" w:cs="Arial"/>
                                                            <w:color w:val="00AAEF"/>
                                                            <w:sz w:val="24"/>
                                                            <w:szCs w:val="24"/>
                                                            <w:u w:val="single"/>
                                                          </w:rPr>
                                                          <w:t>www.energystar.gov/buildings</w:t>
                                                        </w:r>
                                                      </w:hyperlink>
                                                    </w:p>
                                                  </w:tc>
                                                </w:tr>
                                              </w:tbl>
                                              <w:p w14:paraId="343C7B75" w14:textId="77777777" w:rsidR="00DB1E24" w:rsidRPr="00DB1E24" w:rsidRDefault="00DB1E24" w:rsidP="00DB1E24">
                                                <w:pPr>
                                                  <w:spacing w:after="0" w:line="240" w:lineRule="auto"/>
                                                  <w:rPr>
                                                    <w:rFonts w:ascii="Times New Roman" w:eastAsia="Times New Roman" w:hAnsi="Times New Roman" w:cs="Times New Roman"/>
                                                    <w:sz w:val="24"/>
                                                    <w:szCs w:val="24"/>
                                                  </w:rPr>
                                                </w:pPr>
                                              </w:p>
                                            </w:tc>
                                          </w:tr>
                                        </w:tbl>
                                        <w:p w14:paraId="64774B9C" w14:textId="77777777" w:rsidR="00DB1E24" w:rsidRPr="00DB1E24" w:rsidRDefault="00DB1E24" w:rsidP="00DB1E24">
                                          <w:pPr>
                                            <w:spacing w:after="0" w:line="240" w:lineRule="auto"/>
                                            <w:rPr>
                                              <w:rFonts w:ascii="Times New Roman" w:eastAsia="Times New Roman" w:hAnsi="Times New Roman" w:cs="Times New Roman"/>
                                              <w:sz w:val="24"/>
                                              <w:szCs w:val="24"/>
                                            </w:rPr>
                                          </w:pPr>
                                        </w:p>
                                      </w:tc>
                                    </w:tr>
                                  </w:tbl>
                                  <w:p w14:paraId="413924E6" w14:textId="77777777" w:rsidR="00DB1E24" w:rsidRPr="00DB1E24" w:rsidRDefault="00DB1E24" w:rsidP="00DB1E24">
                                    <w:pPr>
                                      <w:spacing w:after="0" w:line="240" w:lineRule="auto"/>
                                      <w:rPr>
                                        <w:rFonts w:ascii="Times New Roman" w:eastAsia="Times New Roman" w:hAnsi="Times New Roman" w:cs="Times New Roman"/>
                                        <w:sz w:val="24"/>
                                        <w:szCs w:val="24"/>
                                      </w:rPr>
                                    </w:pPr>
                                  </w:p>
                                </w:tc>
                              </w:tr>
                            </w:tbl>
                            <w:p w14:paraId="43E3186E" w14:textId="77777777" w:rsidR="00DB1E24" w:rsidRPr="00DB1E24" w:rsidRDefault="00DB1E24" w:rsidP="00DB1E24">
                              <w:pPr>
                                <w:spacing w:after="0" w:line="240" w:lineRule="auto"/>
                                <w:rPr>
                                  <w:rFonts w:ascii="Times New Roman" w:eastAsia="Times New Roman" w:hAnsi="Times New Roman" w:cs="Times New Roman"/>
                                  <w:sz w:val="24"/>
                                  <w:szCs w:val="24"/>
                                </w:rPr>
                              </w:pPr>
                            </w:p>
                          </w:tc>
                        </w:tr>
                      </w:tbl>
                      <w:p w14:paraId="2EE172DA" w14:textId="77777777" w:rsidR="00DB1E24" w:rsidRPr="00DB1E24" w:rsidRDefault="00DB1E24" w:rsidP="00DB1E24">
                        <w:pPr>
                          <w:spacing w:after="0" w:line="240" w:lineRule="auto"/>
                          <w:rPr>
                            <w:rFonts w:ascii="Times New Roman" w:eastAsia="Times New Roman" w:hAnsi="Times New Roman" w:cs="Times New Roman"/>
                            <w:sz w:val="24"/>
                            <w:szCs w:val="24"/>
                          </w:rPr>
                        </w:pPr>
                      </w:p>
                    </w:tc>
                  </w:tr>
                </w:tbl>
                <w:p w14:paraId="075D2228" w14:textId="77777777" w:rsidR="00DB1E24" w:rsidRPr="00DB1E24" w:rsidRDefault="00DB1E24" w:rsidP="00DB1E24">
                  <w:pPr>
                    <w:spacing w:after="0" w:line="240" w:lineRule="auto"/>
                    <w:rPr>
                      <w:rFonts w:ascii="Times New Roman" w:eastAsia="Times New Roman" w:hAnsi="Times New Roman" w:cs="Times New Roman"/>
                      <w:sz w:val="24"/>
                      <w:szCs w:val="24"/>
                    </w:rPr>
                  </w:pPr>
                </w:p>
              </w:tc>
            </w:tr>
          </w:tbl>
          <w:p w14:paraId="1FDF3601" w14:textId="77777777" w:rsidR="00DB1E24" w:rsidRPr="00DB1E24" w:rsidRDefault="00DB1E24" w:rsidP="00DB1E24">
            <w:pPr>
              <w:spacing w:after="0" w:line="240" w:lineRule="auto"/>
              <w:jc w:val="center"/>
              <w:rPr>
                <w:rFonts w:ascii="Times New Roman" w:eastAsia="Times New Roman" w:hAnsi="Times New Roman" w:cs="Times New Roman"/>
                <w:sz w:val="24"/>
                <w:szCs w:val="24"/>
              </w:rPr>
            </w:pPr>
          </w:p>
        </w:tc>
      </w:tr>
      <w:tr w:rsidR="00DB1E24" w:rsidRPr="00DB1E24" w14:paraId="1E8A32D9" w14:textId="77777777" w:rsidTr="00DB1E24">
        <w:trPr>
          <w:jc w:val="center"/>
        </w:trPr>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DB1E24" w:rsidRPr="00DB1E24" w14:paraId="75FCD702" w14:textId="77777777">
              <w:tc>
                <w:tcPr>
                  <w:tcW w:w="0" w:type="auto"/>
                  <w:shd w:val="clear" w:color="auto" w:fill="EFEFE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DB1E24" w:rsidRPr="00DB1E24" w14:paraId="45383990" w14:textId="77777777">
                    <w:trPr>
                      <w:jc w:val="center"/>
                    </w:trPr>
                    <w:tc>
                      <w:tcPr>
                        <w:tcW w:w="0" w:type="auto"/>
                        <w:vAlign w:val="center"/>
                        <w:hideMark/>
                      </w:tcPr>
                      <w:tbl>
                        <w:tblPr>
                          <w:tblW w:w="8250" w:type="dxa"/>
                          <w:jc w:val="center"/>
                          <w:tblCellMar>
                            <w:left w:w="0" w:type="dxa"/>
                            <w:right w:w="0" w:type="dxa"/>
                          </w:tblCellMar>
                          <w:tblLook w:val="04A0" w:firstRow="1" w:lastRow="0" w:firstColumn="1" w:lastColumn="0" w:noHBand="0" w:noVBand="1"/>
                        </w:tblPr>
                        <w:tblGrid>
                          <w:gridCol w:w="8250"/>
                        </w:tblGrid>
                        <w:tr w:rsidR="00DB1E24" w:rsidRPr="00DB1E24" w14:paraId="650384E0" w14:textId="77777777">
                          <w:trPr>
                            <w:jc w:val="center"/>
                          </w:trPr>
                          <w:tc>
                            <w:tcPr>
                              <w:tcW w:w="0" w:type="auto"/>
                              <w:vAlign w:val="center"/>
                              <w:hideMark/>
                            </w:tcPr>
                            <w:p w14:paraId="741BAE88" w14:textId="7C191ADC" w:rsidR="00DB1E24" w:rsidRPr="00DB1E24" w:rsidRDefault="00DB1E24" w:rsidP="00DB1E24">
                              <w:pPr>
                                <w:spacing w:after="0" w:line="240" w:lineRule="auto"/>
                                <w:jc w:val="center"/>
                                <w:rPr>
                                  <w:rFonts w:ascii="Calibri" w:eastAsia="Times New Roman" w:hAnsi="Calibri" w:cs="Calibri"/>
                                  <w:color w:val="000000"/>
                                </w:rPr>
                              </w:pPr>
                              <w:r w:rsidRPr="00DB1E24">
                                <w:rPr>
                                  <w:rFonts w:ascii="Arial" w:eastAsia="Times New Roman" w:hAnsi="Arial" w:cs="Arial"/>
                                  <w:noProof/>
                                  <w:color w:val="009DDC"/>
                                  <w:sz w:val="24"/>
                                  <w:szCs w:val="24"/>
                                </w:rPr>
                                <w:lastRenderedPageBreak/>
                                <w:drawing>
                                  <wp:inline distT="0" distB="0" distL="0" distR="0" wp14:anchorId="6CB895A6" wp14:editId="22499656">
                                    <wp:extent cx="533400" cy="533400"/>
                                    <wp:effectExtent l="0" t="0" r="0" b="0"/>
                                    <wp:docPr id="1" name="Picture 1" descr="ENERGY STAR Logo">
                                      <a:hlinkClick xmlns:a="http://schemas.openxmlformats.org/drawingml/2006/main" r:id="rId8" tgtFrame="_blank" tooltip="ENERGY STAR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9" descr="ENERGY STA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bl>
                      <w:p w14:paraId="530D6DC0" w14:textId="77777777" w:rsidR="00DB1E24" w:rsidRPr="00DB1E24" w:rsidRDefault="00DB1E24" w:rsidP="00DB1E24">
                        <w:pPr>
                          <w:spacing w:after="0" w:line="240" w:lineRule="auto"/>
                          <w:jc w:val="center"/>
                          <w:rPr>
                            <w:rFonts w:ascii="Times New Roman" w:eastAsia="Times New Roman" w:hAnsi="Times New Roman" w:cs="Times New Roman"/>
                            <w:sz w:val="24"/>
                            <w:szCs w:val="24"/>
                          </w:rPr>
                        </w:pPr>
                      </w:p>
                    </w:tc>
                  </w:tr>
                </w:tbl>
                <w:p w14:paraId="190528D9" w14:textId="77777777" w:rsidR="00DB1E24" w:rsidRPr="00DB1E24" w:rsidRDefault="00DB1E24" w:rsidP="00DB1E24">
                  <w:pPr>
                    <w:spacing w:after="0" w:line="240" w:lineRule="auto"/>
                    <w:jc w:val="center"/>
                    <w:rPr>
                      <w:rFonts w:ascii="Times New Roman" w:eastAsia="Times New Roman" w:hAnsi="Times New Roman" w:cs="Times New Roman"/>
                      <w:sz w:val="24"/>
                      <w:szCs w:val="24"/>
                    </w:rPr>
                  </w:pPr>
                </w:p>
              </w:tc>
            </w:tr>
          </w:tbl>
          <w:p w14:paraId="7FD1612F" w14:textId="77777777" w:rsidR="00DB1E24" w:rsidRPr="00DB1E24" w:rsidRDefault="00DB1E24" w:rsidP="00DB1E24">
            <w:pPr>
              <w:spacing w:after="0" w:line="240" w:lineRule="auto"/>
              <w:rPr>
                <w:rFonts w:ascii="Times New Roman" w:eastAsia="Times New Roman" w:hAnsi="Times New Roman" w:cs="Times New Roman"/>
                <w:sz w:val="24"/>
                <w:szCs w:val="24"/>
              </w:rPr>
            </w:pPr>
          </w:p>
        </w:tc>
      </w:tr>
    </w:tbl>
    <w:p w14:paraId="04480080" w14:textId="77777777" w:rsidR="00DB1E24" w:rsidRDefault="00DB1E24">
      <w:bookmarkStart w:id="0" w:name="_GoBack"/>
      <w:bookmarkEnd w:id="0"/>
    </w:p>
    <w:sectPr w:rsidR="00DB1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24"/>
    <w:rsid w:val="00DB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DD16"/>
  <w15:chartTrackingRefBased/>
  <w15:docId w15:val="{D71687A8-5479-446E-BA63-62FCE37E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B1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DB1E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1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8543">
      <w:bodyDiv w:val="1"/>
      <w:marLeft w:val="0"/>
      <w:marRight w:val="0"/>
      <w:marTop w:val="0"/>
      <w:marBottom w:val="0"/>
      <w:divBdr>
        <w:top w:val="none" w:sz="0" w:space="0" w:color="auto"/>
        <w:left w:val="none" w:sz="0" w:space="0" w:color="auto"/>
        <w:bottom w:val="none" w:sz="0" w:space="0" w:color="auto"/>
        <w:right w:val="none" w:sz="0" w:space="0" w:color="auto"/>
      </w:divBdr>
      <w:divsChild>
        <w:div w:id="9422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671423">
              <w:marLeft w:val="0"/>
              <w:marRight w:val="0"/>
              <w:marTop w:val="0"/>
              <w:marBottom w:val="0"/>
              <w:divBdr>
                <w:top w:val="none" w:sz="0" w:space="0" w:color="auto"/>
                <w:left w:val="none" w:sz="0" w:space="0" w:color="auto"/>
                <w:bottom w:val="none" w:sz="0" w:space="0" w:color="auto"/>
                <w:right w:val="none" w:sz="0" w:space="0" w:color="auto"/>
              </w:divBdr>
              <w:divsChild>
                <w:div w:id="1149860148">
                  <w:marLeft w:val="0"/>
                  <w:marRight w:val="0"/>
                  <w:marTop w:val="0"/>
                  <w:marBottom w:val="0"/>
                  <w:divBdr>
                    <w:top w:val="none" w:sz="0" w:space="0" w:color="auto"/>
                    <w:left w:val="none" w:sz="0" w:space="0" w:color="auto"/>
                    <w:bottom w:val="none" w:sz="0" w:space="0" w:color="auto"/>
                    <w:right w:val="none" w:sz="0" w:space="0" w:color="auto"/>
                  </w:divBdr>
                  <w:divsChild>
                    <w:div w:id="1822962092">
                      <w:marLeft w:val="0"/>
                      <w:marRight w:val="0"/>
                      <w:marTop w:val="0"/>
                      <w:marBottom w:val="0"/>
                      <w:divBdr>
                        <w:top w:val="none" w:sz="0" w:space="0" w:color="auto"/>
                        <w:left w:val="none" w:sz="0" w:space="0" w:color="auto"/>
                        <w:bottom w:val="none" w:sz="0" w:space="0" w:color="auto"/>
                        <w:right w:val="none" w:sz="0" w:space="0" w:color="auto"/>
                      </w:divBdr>
                    </w:div>
                    <w:div w:id="5768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mail.energystar.gov/?qs=1c3e6886ccf639db75dd6287ee5fa4a050fa82643e6d56b2ded8959b3c983898cb278a0e85a6719c7f5722d1a116116c4ddd1c9d24b17a33" TargetMode="External"/><Relationship Id="rId3" Type="http://schemas.openxmlformats.org/officeDocument/2006/relationships/webSettings" Target="webSettings.xml"/><Relationship Id="rId7" Type="http://schemas.openxmlformats.org/officeDocument/2006/relationships/hyperlink" Target="https://click.mail.energystar.gov/?qs=1c3e6886ccf639db1c2d2e90bfa7a80a7ff25840c78592da8c8c5791c7469fe92d60d983c1c13843dce1481b2b53799230978e9adc85c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mail.energystar.gov/?qs=1c3e6886ccf639db7cc92abe290f63168b6f98a5d4e8213b64b18700e16fee7ec9a466784d6e9c84216649d82c7267f625e9092cfdba8bd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Thackeray</dc:creator>
  <cp:keywords/>
  <dc:description/>
  <cp:lastModifiedBy>William Thackeray</cp:lastModifiedBy>
  <cp:revision>1</cp:revision>
  <dcterms:created xsi:type="dcterms:W3CDTF">2020-03-27T15:36:00Z</dcterms:created>
  <dcterms:modified xsi:type="dcterms:W3CDTF">2020-03-27T15:37:00Z</dcterms:modified>
</cp:coreProperties>
</file>