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AD" w:rsidRDefault="004468AD" w:rsidP="004468AD">
      <w:pPr>
        <w:jc w:val="center"/>
      </w:pPr>
      <w:bookmarkStart w:id="0" w:name="_GoBack"/>
      <w:bookmarkEnd w:id="0"/>
      <w:r w:rsidRPr="004468AD">
        <w:rPr>
          <w:noProof/>
        </w:rPr>
        <w:drawing>
          <wp:inline distT="0" distB="0" distL="0" distR="0">
            <wp:extent cx="2077720" cy="920338"/>
            <wp:effectExtent l="0" t="0" r="0" b="0"/>
            <wp:docPr id="1" name="Picture 1" descr="C:\Users\JSMITH\Desktop\acecnc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MITH\Desktop\acecnclogo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88" cy="93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BA9" w:rsidRDefault="00E66BA9" w:rsidP="00E66BA9">
      <w:pPr>
        <w:jc w:val="center"/>
        <w:rPr>
          <w:b/>
          <w:sz w:val="28"/>
          <w:szCs w:val="28"/>
          <w:u w:val="single"/>
        </w:rPr>
      </w:pPr>
    </w:p>
    <w:p w:rsidR="004468AD" w:rsidRDefault="00E66BA9" w:rsidP="00E66BA9">
      <w:pPr>
        <w:jc w:val="center"/>
        <w:rPr>
          <w:b/>
          <w:sz w:val="28"/>
          <w:szCs w:val="28"/>
          <w:u w:val="single"/>
        </w:rPr>
      </w:pPr>
      <w:r w:rsidRPr="00E66BA9">
        <w:rPr>
          <w:b/>
          <w:sz w:val="28"/>
          <w:szCs w:val="28"/>
          <w:u w:val="single"/>
        </w:rPr>
        <w:t>Legislative Agenda 2015-2016</w:t>
      </w:r>
    </w:p>
    <w:p w:rsidR="00E66BA9" w:rsidRPr="007005A6" w:rsidRDefault="00E66BA9" w:rsidP="00E66BA9">
      <w:pPr>
        <w:rPr>
          <w:b/>
          <w:sz w:val="24"/>
          <w:szCs w:val="24"/>
          <w:u w:val="single"/>
        </w:rPr>
      </w:pPr>
      <w:r w:rsidRPr="007005A6">
        <w:rPr>
          <w:b/>
          <w:sz w:val="24"/>
          <w:szCs w:val="24"/>
          <w:u w:val="single"/>
        </w:rPr>
        <w:t>Infrastructure</w:t>
      </w:r>
    </w:p>
    <w:p w:rsidR="00E66BA9" w:rsidRPr="00441826" w:rsidRDefault="00E66BA9" w:rsidP="004418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1826">
        <w:rPr>
          <w:sz w:val="24"/>
          <w:szCs w:val="24"/>
        </w:rPr>
        <w:t>Support the State Blue Ribbon Commission studying Infrastructure Needs and Funding (established under HB 1043) and development of a long-term funding program for non-transportation infrastructure.</w:t>
      </w:r>
    </w:p>
    <w:p w:rsidR="00E66BA9" w:rsidRPr="00441826" w:rsidRDefault="00E66BA9" w:rsidP="004418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1826">
        <w:rPr>
          <w:sz w:val="24"/>
          <w:szCs w:val="24"/>
        </w:rPr>
        <w:t>Support the development of a long-term sustainable funding program for transportation-related infrastructure, including the elimination of non-related transfers from the Transportation Trust Fund and gap-funding for NCTA projects.</w:t>
      </w:r>
    </w:p>
    <w:p w:rsidR="00E66BA9" w:rsidRPr="007005A6" w:rsidRDefault="00E66BA9" w:rsidP="00E66BA9">
      <w:pPr>
        <w:rPr>
          <w:b/>
          <w:sz w:val="24"/>
          <w:szCs w:val="24"/>
          <w:u w:val="single"/>
        </w:rPr>
      </w:pPr>
      <w:r w:rsidRPr="007005A6">
        <w:rPr>
          <w:b/>
          <w:sz w:val="24"/>
          <w:szCs w:val="24"/>
          <w:u w:val="single"/>
        </w:rPr>
        <w:t xml:space="preserve">Energy </w:t>
      </w:r>
    </w:p>
    <w:p w:rsidR="00E66BA9" w:rsidRDefault="00E66BA9" w:rsidP="004418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1826">
        <w:rPr>
          <w:sz w:val="24"/>
          <w:szCs w:val="24"/>
        </w:rPr>
        <w:t>Support the development of a long-term sustainable energy program with appropriate funding that considers all energy sources.</w:t>
      </w:r>
    </w:p>
    <w:p w:rsidR="00FC5FFE" w:rsidRPr="00441826" w:rsidRDefault="00FC5FFE" w:rsidP="004418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Support the reinstatement of Renewable Energy Investment Tax Credits due to expire.</w:t>
      </w:r>
    </w:p>
    <w:p w:rsidR="00E66BA9" w:rsidRPr="00441826" w:rsidRDefault="00E66BA9" w:rsidP="00E66BA9">
      <w:pPr>
        <w:rPr>
          <w:b/>
          <w:sz w:val="24"/>
          <w:szCs w:val="24"/>
          <w:u w:val="single"/>
        </w:rPr>
      </w:pPr>
      <w:r w:rsidRPr="00441826">
        <w:rPr>
          <w:b/>
          <w:sz w:val="24"/>
          <w:szCs w:val="24"/>
          <w:u w:val="single"/>
        </w:rPr>
        <w:t>Economic Development</w:t>
      </w:r>
    </w:p>
    <w:p w:rsidR="00E66BA9" w:rsidRPr="00441826" w:rsidRDefault="00FC5FFE" w:rsidP="004418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Support the reinstatement</w:t>
      </w:r>
      <w:r w:rsidR="00E66BA9" w:rsidRPr="00441826">
        <w:rPr>
          <w:sz w:val="24"/>
          <w:szCs w:val="24"/>
        </w:rPr>
        <w:t xml:space="preserve"> of Historic Preservation Tax Credits</w:t>
      </w:r>
      <w:r w:rsidR="007005A6" w:rsidRPr="00441826">
        <w:rPr>
          <w:sz w:val="24"/>
          <w:szCs w:val="24"/>
        </w:rPr>
        <w:t xml:space="preserve"> by the NCGA to promote continued economic development and conversion of existing properties to beneficial use</w:t>
      </w:r>
      <w:r w:rsidR="00E66BA9" w:rsidRPr="00441826">
        <w:rPr>
          <w:sz w:val="24"/>
          <w:szCs w:val="24"/>
        </w:rPr>
        <w:t>.</w:t>
      </w:r>
    </w:p>
    <w:p w:rsidR="007005A6" w:rsidRPr="00441826" w:rsidRDefault="007005A6" w:rsidP="00E66BA9">
      <w:pPr>
        <w:rPr>
          <w:b/>
          <w:sz w:val="24"/>
          <w:szCs w:val="24"/>
          <w:u w:val="single"/>
        </w:rPr>
      </w:pPr>
      <w:r w:rsidRPr="00441826">
        <w:rPr>
          <w:b/>
          <w:sz w:val="24"/>
          <w:szCs w:val="24"/>
          <w:u w:val="single"/>
        </w:rPr>
        <w:t>Professional</w:t>
      </w:r>
    </w:p>
    <w:p w:rsidR="007005A6" w:rsidRPr="00441826" w:rsidRDefault="007005A6" w:rsidP="004418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1826">
        <w:rPr>
          <w:sz w:val="24"/>
          <w:szCs w:val="24"/>
        </w:rPr>
        <w:t>Support the change of the waiting period for state employees moving to the private sector from 6-months to 30-days and remove the restriction prohibiting state employees from collecting earned state retirement while working for private engineering firms.</w:t>
      </w:r>
    </w:p>
    <w:p w:rsidR="007005A6" w:rsidRPr="00441826" w:rsidRDefault="007005A6" w:rsidP="004418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1826">
        <w:rPr>
          <w:sz w:val="24"/>
          <w:szCs w:val="24"/>
        </w:rPr>
        <w:t>Support passage of Certificate of Merit legislation to reduce the incidence of frivolous lawsuits against architectural and engineering design professionals.</w:t>
      </w:r>
    </w:p>
    <w:p w:rsidR="007005A6" w:rsidRPr="00441826" w:rsidRDefault="007005A6" w:rsidP="00E66BA9">
      <w:pPr>
        <w:rPr>
          <w:b/>
          <w:sz w:val="24"/>
          <w:szCs w:val="24"/>
          <w:u w:val="single"/>
        </w:rPr>
      </w:pPr>
      <w:r w:rsidRPr="00441826">
        <w:rPr>
          <w:b/>
          <w:sz w:val="24"/>
          <w:szCs w:val="24"/>
          <w:u w:val="single"/>
        </w:rPr>
        <w:t>Environmental</w:t>
      </w:r>
    </w:p>
    <w:p w:rsidR="007005A6" w:rsidRPr="00441826" w:rsidRDefault="007005A6" w:rsidP="0044182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41826">
        <w:rPr>
          <w:sz w:val="24"/>
          <w:szCs w:val="24"/>
        </w:rPr>
        <w:t>Support continued Regulatory Reform efforts begun under SB 743.</w:t>
      </w:r>
    </w:p>
    <w:p w:rsidR="004468AD" w:rsidRPr="004468AD" w:rsidRDefault="007005A6" w:rsidP="009C14ED">
      <w:pPr>
        <w:pStyle w:val="ListParagraph"/>
        <w:numPr>
          <w:ilvl w:val="0"/>
          <w:numId w:val="3"/>
        </w:numPr>
        <w:tabs>
          <w:tab w:val="left" w:pos="4124"/>
        </w:tabs>
      </w:pPr>
      <w:r w:rsidRPr="00441826">
        <w:rPr>
          <w:sz w:val="24"/>
          <w:szCs w:val="24"/>
        </w:rPr>
        <w:t>Support investment in Water/Sewer/Storm water Infrastructure as studied by the State Blue Ribbon Commission.</w:t>
      </w:r>
    </w:p>
    <w:sectPr w:rsidR="004468AD" w:rsidRPr="00446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5336B"/>
    <w:multiLevelType w:val="hybridMultilevel"/>
    <w:tmpl w:val="B070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4690B"/>
    <w:multiLevelType w:val="hybridMultilevel"/>
    <w:tmpl w:val="C0D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64918"/>
    <w:multiLevelType w:val="hybridMultilevel"/>
    <w:tmpl w:val="AA0C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AD"/>
    <w:rsid w:val="001B0961"/>
    <w:rsid w:val="00344887"/>
    <w:rsid w:val="00441826"/>
    <w:rsid w:val="004468AD"/>
    <w:rsid w:val="006F2AAA"/>
    <w:rsid w:val="007005A6"/>
    <w:rsid w:val="00E66BA9"/>
    <w:rsid w:val="00F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242F8-414A-4010-B5E8-0D157493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Smith</dc:creator>
  <cp:keywords/>
  <dc:description/>
  <cp:lastModifiedBy>acecnc</cp:lastModifiedBy>
  <cp:revision>2</cp:revision>
  <dcterms:created xsi:type="dcterms:W3CDTF">2015-09-17T15:23:00Z</dcterms:created>
  <dcterms:modified xsi:type="dcterms:W3CDTF">2015-09-17T15:23:00Z</dcterms:modified>
</cp:coreProperties>
</file>