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3F85E" w14:textId="77777777" w:rsidR="00B84475" w:rsidRPr="00C34CEB" w:rsidRDefault="00B84475">
      <w:pPr>
        <w:jc w:val="center"/>
        <w:outlineLvl w:val="0"/>
        <w:rPr>
          <w:rFonts w:asciiTheme="minorHAnsi" w:hAnsiTheme="minorHAnsi" w:cstheme="minorHAnsi"/>
          <w:sz w:val="22"/>
        </w:rPr>
      </w:pPr>
    </w:p>
    <w:p w14:paraId="380C0F7B" w14:textId="3EFD08DB" w:rsidR="00B84475" w:rsidRPr="00C34CEB" w:rsidRDefault="00B84475" w:rsidP="00B84475">
      <w:pPr>
        <w:autoSpaceDE w:val="0"/>
        <w:autoSpaceDN w:val="0"/>
        <w:adjustRightInd w:val="0"/>
        <w:jc w:val="left"/>
        <w:rPr>
          <w:rFonts w:asciiTheme="minorHAnsi" w:hAnsiTheme="minorHAnsi" w:cstheme="minorHAnsi"/>
          <w:b/>
          <w:bCs/>
          <w:sz w:val="28"/>
        </w:rPr>
      </w:pPr>
      <w:r w:rsidRPr="00C34CEB">
        <w:rPr>
          <w:rFonts w:asciiTheme="minorHAnsi" w:hAnsiTheme="minorHAnsi" w:cstheme="minorHAnsi"/>
          <w:b/>
          <w:bCs/>
          <w:sz w:val="28"/>
        </w:rPr>
        <w:t>IDOT Region 1 - District 1/ACEC Liaison Committee Meeting</w:t>
      </w:r>
      <w:r w:rsidR="008E0ADF">
        <w:rPr>
          <w:rFonts w:asciiTheme="minorHAnsi" w:hAnsiTheme="minorHAnsi" w:cstheme="minorHAnsi"/>
          <w:b/>
          <w:bCs/>
          <w:sz w:val="28"/>
        </w:rPr>
        <w:t xml:space="preserve"> Minutes</w:t>
      </w:r>
    </w:p>
    <w:p w14:paraId="41BAB9B9" w14:textId="77777777" w:rsidR="00B84475" w:rsidRPr="00C34CEB" w:rsidRDefault="00B84475" w:rsidP="00B84475">
      <w:pPr>
        <w:autoSpaceDE w:val="0"/>
        <w:autoSpaceDN w:val="0"/>
        <w:adjustRightInd w:val="0"/>
        <w:jc w:val="left"/>
        <w:rPr>
          <w:rFonts w:asciiTheme="minorHAnsi" w:hAnsiTheme="minorHAnsi" w:cstheme="minorHAnsi"/>
          <w:sz w:val="22"/>
        </w:rPr>
      </w:pPr>
    </w:p>
    <w:p w14:paraId="3373D875" w14:textId="2FA3C789" w:rsidR="00B84475" w:rsidRPr="00EA53B6" w:rsidRDefault="00B84475" w:rsidP="00B84475">
      <w:pPr>
        <w:autoSpaceDE w:val="0"/>
        <w:autoSpaceDN w:val="0"/>
        <w:adjustRightInd w:val="0"/>
        <w:jc w:val="left"/>
        <w:rPr>
          <w:rFonts w:asciiTheme="minorHAnsi" w:hAnsiTheme="minorHAnsi" w:cstheme="minorHAnsi"/>
          <w:bCs/>
          <w:sz w:val="22"/>
        </w:rPr>
      </w:pPr>
      <w:r w:rsidRPr="00EA53B6">
        <w:rPr>
          <w:rFonts w:asciiTheme="minorHAnsi" w:hAnsiTheme="minorHAnsi" w:cstheme="minorHAnsi"/>
          <w:bCs/>
          <w:sz w:val="22"/>
        </w:rPr>
        <w:t xml:space="preserve">Date: </w:t>
      </w:r>
      <w:r w:rsidRPr="00EA53B6">
        <w:rPr>
          <w:rFonts w:asciiTheme="minorHAnsi" w:hAnsiTheme="minorHAnsi" w:cstheme="minorHAnsi"/>
          <w:bCs/>
          <w:sz w:val="22"/>
        </w:rPr>
        <w:tab/>
      </w:r>
      <w:r w:rsidRPr="00EA53B6">
        <w:rPr>
          <w:rFonts w:asciiTheme="minorHAnsi" w:hAnsiTheme="minorHAnsi" w:cstheme="minorHAnsi"/>
          <w:bCs/>
          <w:sz w:val="22"/>
        </w:rPr>
        <w:tab/>
      </w:r>
      <w:r w:rsidR="00923946">
        <w:rPr>
          <w:rFonts w:asciiTheme="minorHAnsi" w:hAnsiTheme="minorHAnsi" w:cstheme="minorHAnsi"/>
          <w:bCs/>
          <w:sz w:val="22"/>
        </w:rPr>
        <w:t>September</w:t>
      </w:r>
      <w:r w:rsidR="00845E33">
        <w:rPr>
          <w:rFonts w:asciiTheme="minorHAnsi" w:hAnsiTheme="minorHAnsi" w:cstheme="minorHAnsi"/>
          <w:bCs/>
          <w:sz w:val="22"/>
        </w:rPr>
        <w:t xml:space="preserve"> </w:t>
      </w:r>
      <w:r w:rsidR="00923946">
        <w:rPr>
          <w:rFonts w:asciiTheme="minorHAnsi" w:hAnsiTheme="minorHAnsi" w:cstheme="minorHAnsi"/>
          <w:bCs/>
          <w:sz w:val="22"/>
        </w:rPr>
        <w:t>30</w:t>
      </w:r>
      <w:r w:rsidR="00845E33">
        <w:rPr>
          <w:rFonts w:asciiTheme="minorHAnsi" w:hAnsiTheme="minorHAnsi" w:cstheme="minorHAnsi"/>
          <w:bCs/>
          <w:sz w:val="22"/>
        </w:rPr>
        <w:t>, 2025</w:t>
      </w:r>
    </w:p>
    <w:p w14:paraId="22BFC5BD" w14:textId="769DD4D3" w:rsidR="00117209" w:rsidRDefault="00B84475" w:rsidP="00117209">
      <w:pPr>
        <w:autoSpaceDE w:val="0"/>
        <w:autoSpaceDN w:val="0"/>
        <w:adjustRightInd w:val="0"/>
        <w:jc w:val="left"/>
        <w:rPr>
          <w:rFonts w:asciiTheme="minorHAnsi" w:hAnsiTheme="minorHAnsi" w:cs="Arial"/>
          <w:sz w:val="22"/>
        </w:rPr>
      </w:pPr>
      <w:r w:rsidRPr="00EA53B6">
        <w:rPr>
          <w:rFonts w:asciiTheme="minorHAnsi" w:hAnsiTheme="minorHAnsi" w:cstheme="minorHAnsi"/>
          <w:bCs/>
          <w:sz w:val="22"/>
        </w:rPr>
        <w:t xml:space="preserve">Time: </w:t>
      </w:r>
      <w:r w:rsidRPr="00EA53B6">
        <w:rPr>
          <w:rFonts w:asciiTheme="minorHAnsi" w:hAnsiTheme="minorHAnsi" w:cstheme="minorHAnsi"/>
          <w:bCs/>
          <w:sz w:val="22"/>
        </w:rPr>
        <w:tab/>
      </w:r>
      <w:r w:rsidRPr="00EA53B6">
        <w:rPr>
          <w:rFonts w:asciiTheme="minorHAnsi" w:hAnsiTheme="minorHAnsi" w:cstheme="minorHAnsi"/>
          <w:bCs/>
          <w:sz w:val="22"/>
        </w:rPr>
        <w:tab/>
      </w:r>
      <w:r w:rsidR="000E38FA">
        <w:rPr>
          <w:rFonts w:asciiTheme="minorHAnsi" w:hAnsiTheme="minorHAnsi" w:cs="Arial"/>
          <w:b/>
          <w:bCs/>
          <w:sz w:val="22"/>
        </w:rPr>
        <w:t>8</w:t>
      </w:r>
      <w:r w:rsidR="00117209">
        <w:rPr>
          <w:rFonts w:asciiTheme="minorHAnsi" w:hAnsiTheme="minorHAnsi" w:cs="Arial"/>
          <w:b/>
          <w:bCs/>
          <w:sz w:val="22"/>
        </w:rPr>
        <w:t>:</w:t>
      </w:r>
      <w:r w:rsidR="006C4D82">
        <w:rPr>
          <w:rFonts w:asciiTheme="minorHAnsi" w:hAnsiTheme="minorHAnsi" w:cs="Arial"/>
          <w:b/>
          <w:bCs/>
          <w:sz w:val="22"/>
        </w:rPr>
        <w:t>3</w:t>
      </w:r>
      <w:r w:rsidR="00117209">
        <w:rPr>
          <w:rFonts w:asciiTheme="minorHAnsi" w:hAnsiTheme="minorHAnsi" w:cs="Arial"/>
          <w:b/>
          <w:bCs/>
          <w:sz w:val="22"/>
        </w:rPr>
        <w:t>0-</w:t>
      </w:r>
      <w:r w:rsidR="006C4D82">
        <w:rPr>
          <w:rFonts w:asciiTheme="minorHAnsi" w:hAnsiTheme="minorHAnsi" w:cs="Arial"/>
          <w:b/>
          <w:bCs/>
          <w:sz w:val="22"/>
        </w:rPr>
        <w:t>9</w:t>
      </w:r>
      <w:r w:rsidR="00117209">
        <w:rPr>
          <w:rFonts w:asciiTheme="minorHAnsi" w:hAnsiTheme="minorHAnsi" w:cs="Arial"/>
          <w:b/>
          <w:bCs/>
          <w:sz w:val="22"/>
        </w:rPr>
        <w:t>:</w:t>
      </w:r>
      <w:r w:rsidR="006C4D82">
        <w:rPr>
          <w:rFonts w:asciiTheme="minorHAnsi" w:hAnsiTheme="minorHAnsi" w:cs="Arial"/>
          <w:b/>
          <w:bCs/>
          <w:sz w:val="22"/>
        </w:rPr>
        <w:t>0</w:t>
      </w:r>
      <w:r w:rsidR="00117209">
        <w:rPr>
          <w:rFonts w:asciiTheme="minorHAnsi" w:hAnsiTheme="minorHAnsi" w:cs="Arial"/>
          <w:b/>
          <w:bCs/>
          <w:sz w:val="22"/>
        </w:rPr>
        <w:t>0</w:t>
      </w:r>
      <w:r w:rsidR="006C4D82">
        <w:rPr>
          <w:rFonts w:asciiTheme="minorHAnsi" w:hAnsiTheme="minorHAnsi" w:cs="Arial"/>
          <w:b/>
          <w:bCs/>
          <w:sz w:val="22"/>
        </w:rPr>
        <w:t>a</w:t>
      </w:r>
      <w:r w:rsidR="00117209">
        <w:rPr>
          <w:rFonts w:asciiTheme="minorHAnsi" w:hAnsiTheme="minorHAnsi" w:cs="Arial"/>
          <w:b/>
          <w:bCs/>
          <w:sz w:val="22"/>
        </w:rPr>
        <w:t>m</w:t>
      </w:r>
      <w:r w:rsidR="00117209">
        <w:rPr>
          <w:rFonts w:asciiTheme="minorHAnsi" w:hAnsiTheme="minorHAnsi" w:cs="Arial"/>
          <w:sz w:val="22"/>
        </w:rPr>
        <w:t xml:space="preserve"> – Consultant Only</w:t>
      </w:r>
    </w:p>
    <w:p w14:paraId="6989583F" w14:textId="5F677B30" w:rsidR="00117209" w:rsidRDefault="00117209" w:rsidP="00117209">
      <w:pPr>
        <w:autoSpaceDE w:val="0"/>
        <w:autoSpaceDN w:val="0"/>
        <w:adjustRightInd w:val="0"/>
        <w:jc w:val="left"/>
        <w:rPr>
          <w:rFonts w:asciiTheme="minorHAnsi" w:hAnsiTheme="minorHAnsi" w:cs="Arial"/>
          <w:sz w:val="22"/>
        </w:rPr>
      </w:pPr>
      <w:r>
        <w:rPr>
          <w:rFonts w:asciiTheme="minorHAnsi" w:hAnsiTheme="minorHAnsi" w:cs="Arial"/>
          <w:sz w:val="22"/>
        </w:rPr>
        <w:tab/>
      </w:r>
      <w:r>
        <w:rPr>
          <w:rFonts w:asciiTheme="minorHAnsi" w:hAnsiTheme="minorHAnsi" w:cs="Arial"/>
          <w:sz w:val="22"/>
        </w:rPr>
        <w:tab/>
      </w:r>
      <w:r w:rsidR="006C4D82">
        <w:rPr>
          <w:rFonts w:asciiTheme="minorHAnsi" w:hAnsiTheme="minorHAnsi" w:cs="Arial"/>
          <w:b/>
          <w:bCs/>
          <w:sz w:val="22"/>
        </w:rPr>
        <w:t>9</w:t>
      </w:r>
      <w:r>
        <w:rPr>
          <w:rFonts w:asciiTheme="minorHAnsi" w:hAnsiTheme="minorHAnsi" w:cs="Arial"/>
          <w:b/>
          <w:bCs/>
          <w:sz w:val="22"/>
        </w:rPr>
        <w:t>:</w:t>
      </w:r>
      <w:r w:rsidR="006C4D82">
        <w:rPr>
          <w:rFonts w:asciiTheme="minorHAnsi" w:hAnsiTheme="minorHAnsi" w:cs="Arial"/>
          <w:b/>
          <w:bCs/>
          <w:sz w:val="22"/>
        </w:rPr>
        <w:t>0</w:t>
      </w:r>
      <w:r>
        <w:rPr>
          <w:rFonts w:asciiTheme="minorHAnsi" w:hAnsiTheme="minorHAnsi" w:cs="Arial"/>
          <w:b/>
          <w:bCs/>
          <w:sz w:val="22"/>
        </w:rPr>
        <w:t>0-</w:t>
      </w:r>
      <w:r w:rsidR="006C4D82">
        <w:rPr>
          <w:rFonts w:asciiTheme="minorHAnsi" w:hAnsiTheme="minorHAnsi" w:cs="Arial"/>
          <w:b/>
          <w:bCs/>
          <w:sz w:val="22"/>
        </w:rPr>
        <w:t>11</w:t>
      </w:r>
      <w:r>
        <w:rPr>
          <w:rFonts w:asciiTheme="minorHAnsi" w:hAnsiTheme="minorHAnsi" w:cs="Arial"/>
          <w:b/>
          <w:bCs/>
          <w:sz w:val="22"/>
        </w:rPr>
        <w:t>:00</w:t>
      </w:r>
      <w:r w:rsidR="006C4D82">
        <w:rPr>
          <w:rFonts w:asciiTheme="minorHAnsi" w:hAnsiTheme="minorHAnsi" w:cs="Arial"/>
          <w:b/>
          <w:bCs/>
          <w:sz w:val="22"/>
        </w:rPr>
        <w:t>a</w:t>
      </w:r>
      <w:r>
        <w:rPr>
          <w:rFonts w:asciiTheme="minorHAnsi" w:hAnsiTheme="minorHAnsi" w:cs="Arial"/>
          <w:b/>
          <w:bCs/>
          <w:sz w:val="22"/>
        </w:rPr>
        <w:t>m</w:t>
      </w:r>
      <w:r>
        <w:rPr>
          <w:rFonts w:asciiTheme="minorHAnsi" w:hAnsiTheme="minorHAnsi" w:cs="Arial"/>
          <w:sz w:val="22"/>
        </w:rPr>
        <w:t xml:space="preserve"> – with IDOT Staff</w:t>
      </w:r>
    </w:p>
    <w:p w14:paraId="62EE805C" w14:textId="33A6A5F2" w:rsidR="00EA53B6" w:rsidRPr="00C34CEB" w:rsidRDefault="00EA53B6" w:rsidP="00B84475">
      <w:pPr>
        <w:autoSpaceDE w:val="0"/>
        <w:autoSpaceDN w:val="0"/>
        <w:adjustRightInd w:val="0"/>
        <w:jc w:val="left"/>
        <w:rPr>
          <w:rFonts w:asciiTheme="minorHAnsi" w:hAnsiTheme="minorHAnsi" w:cstheme="minorHAnsi"/>
          <w:sz w:val="22"/>
        </w:rPr>
      </w:pPr>
      <w:r>
        <w:rPr>
          <w:rFonts w:asciiTheme="minorHAnsi" w:hAnsiTheme="minorHAnsi" w:cstheme="minorHAnsi"/>
          <w:sz w:val="22"/>
        </w:rPr>
        <w:t>Place</w:t>
      </w:r>
      <w:r w:rsidR="002616C8">
        <w:rPr>
          <w:rFonts w:asciiTheme="minorHAnsi" w:hAnsiTheme="minorHAnsi" w:cstheme="minorHAnsi"/>
          <w:sz w:val="22"/>
        </w:rPr>
        <w:t xml:space="preserve">: </w:t>
      </w:r>
      <w:r w:rsidR="002616C8">
        <w:rPr>
          <w:rFonts w:asciiTheme="minorHAnsi" w:hAnsiTheme="minorHAnsi" w:cstheme="minorHAnsi"/>
          <w:sz w:val="22"/>
        </w:rPr>
        <w:tab/>
      </w:r>
      <w:r w:rsidR="002616C8">
        <w:rPr>
          <w:rFonts w:asciiTheme="minorHAnsi" w:hAnsiTheme="minorHAnsi" w:cstheme="minorHAnsi"/>
          <w:sz w:val="22"/>
        </w:rPr>
        <w:tab/>
        <w:t>IDOT</w:t>
      </w:r>
      <w:r>
        <w:rPr>
          <w:rFonts w:asciiTheme="minorHAnsi" w:hAnsiTheme="minorHAnsi" w:cstheme="minorHAnsi"/>
          <w:sz w:val="22"/>
        </w:rPr>
        <w:t xml:space="preserve"> D1 Training Room</w:t>
      </w:r>
    </w:p>
    <w:p w14:paraId="671117B9" w14:textId="77777777" w:rsidR="00EA53B6" w:rsidRDefault="00EA53B6" w:rsidP="00EA53B6">
      <w:pPr>
        <w:autoSpaceDE w:val="0"/>
        <w:autoSpaceDN w:val="0"/>
        <w:rPr>
          <w:rFonts w:asciiTheme="minorHAnsi" w:hAnsiTheme="minorHAnsi" w:cs="Arial"/>
          <w:sz w:val="22"/>
        </w:rPr>
      </w:pPr>
      <w:r>
        <w:rPr>
          <w:rFonts w:asciiTheme="minorHAnsi" w:hAnsiTheme="minorHAnsi" w:cs="Arial"/>
          <w:sz w:val="22"/>
        </w:rPr>
        <w:t>Attendance:</w:t>
      </w:r>
      <w:r>
        <w:rPr>
          <w:rFonts w:asciiTheme="minorHAnsi" w:hAnsiTheme="minorHAnsi" w:cs="Arial"/>
          <w:sz w:val="22"/>
        </w:rPr>
        <w:tab/>
        <w:t>See attached attendance log</w:t>
      </w:r>
    </w:p>
    <w:p w14:paraId="551A252D" w14:textId="30A46BE1" w:rsidR="00EA53B6" w:rsidRPr="00C34CEB" w:rsidRDefault="00EA53B6" w:rsidP="002616C8">
      <w:pPr>
        <w:pBdr>
          <w:bottom w:val="single" w:sz="4" w:space="1" w:color="auto"/>
        </w:pBdr>
        <w:autoSpaceDE w:val="0"/>
        <w:autoSpaceDN w:val="0"/>
        <w:adjustRightInd w:val="0"/>
        <w:jc w:val="left"/>
        <w:rPr>
          <w:rFonts w:asciiTheme="minorHAnsi" w:hAnsiTheme="minorHAnsi" w:cstheme="minorHAnsi"/>
          <w:sz w:val="22"/>
        </w:rPr>
      </w:pPr>
      <w:r>
        <w:rPr>
          <w:rFonts w:asciiTheme="minorHAnsi" w:hAnsiTheme="minorHAnsi" w:cs="Arial"/>
          <w:sz w:val="22"/>
        </w:rPr>
        <w:t>Minutes by:</w:t>
      </w:r>
      <w:r>
        <w:rPr>
          <w:rFonts w:asciiTheme="minorHAnsi" w:hAnsiTheme="minorHAnsi" w:cs="Arial"/>
          <w:sz w:val="22"/>
        </w:rPr>
        <w:tab/>
      </w:r>
      <w:r w:rsidR="0045367D">
        <w:rPr>
          <w:rFonts w:asciiTheme="minorHAnsi" w:hAnsiTheme="minorHAnsi" w:cs="Arial"/>
          <w:sz w:val="22"/>
        </w:rPr>
        <w:t xml:space="preserve">Robert Brzezon, PE </w:t>
      </w:r>
      <w:r>
        <w:rPr>
          <w:rFonts w:asciiTheme="minorHAnsi" w:hAnsiTheme="minorHAnsi" w:cs="Arial"/>
          <w:sz w:val="22"/>
        </w:rPr>
        <w:t>(</w:t>
      </w:r>
      <w:r w:rsidR="0045367D">
        <w:rPr>
          <w:rFonts w:asciiTheme="minorHAnsi" w:hAnsiTheme="minorHAnsi" w:cs="Arial"/>
          <w:sz w:val="22"/>
        </w:rPr>
        <w:t>EFK Moen</w:t>
      </w:r>
      <w:r>
        <w:rPr>
          <w:rFonts w:asciiTheme="minorHAnsi" w:hAnsiTheme="minorHAnsi" w:cs="Arial"/>
          <w:sz w:val="22"/>
        </w:rPr>
        <w:t>)</w:t>
      </w:r>
      <w:r>
        <w:rPr>
          <w:rFonts w:asciiTheme="minorHAnsi" w:hAnsiTheme="minorHAnsi" w:cs="Arial"/>
          <w:sz w:val="22"/>
        </w:rPr>
        <w:tab/>
      </w:r>
    </w:p>
    <w:p w14:paraId="199FA017" w14:textId="5CB14913" w:rsidR="002709B8" w:rsidRPr="00C34CEB" w:rsidRDefault="002709B8" w:rsidP="002616C8">
      <w:pPr>
        <w:rPr>
          <w:rFonts w:asciiTheme="minorHAnsi" w:hAnsiTheme="minorHAnsi" w:cstheme="minorHAnsi"/>
          <w:sz w:val="22"/>
        </w:rPr>
      </w:pPr>
      <w:r w:rsidRPr="00C34CEB">
        <w:rPr>
          <w:rFonts w:asciiTheme="minorHAnsi" w:hAnsiTheme="minorHAnsi" w:cstheme="minorHAnsi"/>
          <w:sz w:val="22"/>
        </w:rPr>
        <w:tab/>
      </w:r>
    </w:p>
    <w:p w14:paraId="0A6FB24F" w14:textId="4E811F31" w:rsidR="00B84475" w:rsidRPr="00F31265" w:rsidRDefault="008F741B" w:rsidP="008149C7">
      <w:pPr>
        <w:ind w:left="720"/>
        <w:rPr>
          <w:rFonts w:asciiTheme="minorHAnsi" w:hAnsiTheme="minorHAnsi" w:cstheme="minorHAnsi"/>
          <w:b/>
          <w:bCs/>
          <w:sz w:val="22"/>
          <w:szCs w:val="22"/>
        </w:rPr>
      </w:pPr>
      <w:r w:rsidRPr="00F31265">
        <w:rPr>
          <w:rFonts w:asciiTheme="minorHAnsi" w:hAnsiTheme="minorHAnsi" w:cstheme="minorHAnsi"/>
          <w:b/>
          <w:bCs/>
          <w:sz w:val="22"/>
          <w:szCs w:val="22"/>
        </w:rPr>
        <w:t>CONSULTANT ONLY MEETING:</w:t>
      </w:r>
    </w:p>
    <w:p w14:paraId="142A858F" w14:textId="066EA4D0" w:rsidR="004252E9" w:rsidRPr="00F31265" w:rsidRDefault="004252E9" w:rsidP="00AF2878">
      <w:pPr>
        <w:pStyle w:val="ListParagraph"/>
        <w:numPr>
          <w:ilvl w:val="0"/>
          <w:numId w:val="3"/>
        </w:numPr>
        <w:spacing w:before="240"/>
        <w:ind w:left="1080" w:hanging="360"/>
        <w:rPr>
          <w:rFonts w:asciiTheme="minorHAnsi" w:hAnsiTheme="minorHAnsi" w:cstheme="minorHAnsi"/>
          <w:b/>
          <w:bCs/>
        </w:rPr>
      </w:pPr>
      <w:bookmarkStart w:id="0" w:name="_Hlk188358753"/>
      <w:r w:rsidRPr="00F31265">
        <w:rPr>
          <w:rFonts w:asciiTheme="minorHAnsi" w:hAnsiTheme="minorHAnsi" w:cstheme="minorHAnsi"/>
          <w:b/>
          <w:bCs/>
        </w:rPr>
        <w:t>Welcome</w:t>
      </w:r>
      <w:r w:rsidR="00BC2138" w:rsidRPr="00F31265">
        <w:rPr>
          <w:rFonts w:asciiTheme="minorHAnsi" w:hAnsiTheme="minorHAnsi" w:cstheme="minorHAnsi"/>
          <w:b/>
          <w:bCs/>
        </w:rPr>
        <w:t xml:space="preserve"> - Griselda Monsivais (Bowman)</w:t>
      </w:r>
    </w:p>
    <w:p w14:paraId="163FD03C" w14:textId="77777777" w:rsidR="00BC2138" w:rsidRPr="00F31265" w:rsidRDefault="00BC2138" w:rsidP="00007DA8">
      <w:pPr>
        <w:ind w:left="1080"/>
        <w:rPr>
          <w:rFonts w:asciiTheme="minorHAnsi" w:hAnsiTheme="minorHAnsi" w:cstheme="minorHAnsi"/>
          <w:sz w:val="22"/>
          <w:szCs w:val="22"/>
        </w:rPr>
      </w:pPr>
      <w:bookmarkStart w:id="1" w:name="_Hlk188351626"/>
      <w:r w:rsidRPr="00F31265">
        <w:rPr>
          <w:rFonts w:asciiTheme="minorHAnsi" w:hAnsiTheme="minorHAnsi" w:cstheme="minorHAnsi"/>
          <w:sz w:val="22"/>
          <w:szCs w:val="22"/>
        </w:rPr>
        <w:t>Housekeeping</w:t>
      </w:r>
    </w:p>
    <w:bookmarkEnd w:id="1"/>
    <w:p w14:paraId="628ADFA3" w14:textId="0BAACC78" w:rsidR="00AF7546" w:rsidRPr="00F31265" w:rsidRDefault="005E34C9" w:rsidP="00AF7546">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 xml:space="preserve">After a brief hiatus over the summer the District 1/ACEC Liaison Committee kicked </w:t>
      </w:r>
      <w:r w:rsidR="003B02D7" w:rsidRPr="00F31265">
        <w:rPr>
          <w:rFonts w:asciiTheme="minorHAnsi" w:hAnsiTheme="minorHAnsi" w:cstheme="minorHAnsi"/>
        </w:rPr>
        <w:t>off</w:t>
      </w:r>
      <w:r w:rsidRPr="00F31265">
        <w:rPr>
          <w:rFonts w:asciiTheme="minorHAnsi" w:hAnsiTheme="minorHAnsi" w:cstheme="minorHAnsi"/>
        </w:rPr>
        <w:t xml:space="preserve"> the fall session with this meeting. Goals for the </w:t>
      </w:r>
      <w:r w:rsidR="00084AAB" w:rsidRPr="00F31265">
        <w:rPr>
          <w:rFonts w:asciiTheme="minorHAnsi" w:hAnsiTheme="minorHAnsi" w:cstheme="minorHAnsi"/>
        </w:rPr>
        <w:t>C</w:t>
      </w:r>
      <w:r w:rsidRPr="00F31265">
        <w:rPr>
          <w:rFonts w:asciiTheme="minorHAnsi" w:hAnsiTheme="minorHAnsi" w:cstheme="minorHAnsi"/>
        </w:rPr>
        <w:t xml:space="preserve">ommittee are </w:t>
      </w:r>
      <w:r w:rsidR="006202AA" w:rsidRPr="00F31265">
        <w:rPr>
          <w:rFonts w:asciiTheme="minorHAnsi" w:hAnsiTheme="minorHAnsi" w:cstheme="minorHAnsi"/>
        </w:rPr>
        <w:t>continuing</w:t>
      </w:r>
      <w:r w:rsidRPr="00F31265">
        <w:rPr>
          <w:rFonts w:asciiTheme="minorHAnsi" w:hAnsiTheme="minorHAnsi" w:cstheme="minorHAnsi"/>
        </w:rPr>
        <w:t xml:space="preserve"> interface with IDOT and increase</w:t>
      </w:r>
      <w:r w:rsidR="006202AA" w:rsidRPr="00F31265">
        <w:rPr>
          <w:rFonts w:asciiTheme="minorHAnsi" w:hAnsiTheme="minorHAnsi" w:cstheme="minorHAnsi"/>
        </w:rPr>
        <w:t>d</w:t>
      </w:r>
      <w:r w:rsidRPr="00F31265">
        <w:rPr>
          <w:rFonts w:asciiTheme="minorHAnsi" w:hAnsiTheme="minorHAnsi" w:cstheme="minorHAnsi"/>
        </w:rPr>
        <w:t xml:space="preserve"> colla</w:t>
      </w:r>
      <w:r w:rsidR="003B02D7" w:rsidRPr="00F31265">
        <w:rPr>
          <w:rFonts w:asciiTheme="minorHAnsi" w:hAnsiTheme="minorHAnsi" w:cstheme="minorHAnsi"/>
        </w:rPr>
        <w:t xml:space="preserve">boration. Content should focus on assisting with processes, delivery, and submittals. The subcommittees continue their work to provide information and training to industry. </w:t>
      </w:r>
    </w:p>
    <w:p w14:paraId="64B9FE3E" w14:textId="479CA73C" w:rsidR="00BD701E" w:rsidRPr="00F31265" w:rsidRDefault="00AF7546" w:rsidP="009552CF">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 xml:space="preserve">A few </w:t>
      </w:r>
      <w:r w:rsidR="00BD701E" w:rsidRPr="00F31265">
        <w:rPr>
          <w:rFonts w:asciiTheme="minorHAnsi" w:hAnsiTheme="minorHAnsi" w:cstheme="minorHAnsi"/>
        </w:rPr>
        <w:t>short-term</w:t>
      </w:r>
      <w:r w:rsidRPr="00F31265">
        <w:rPr>
          <w:rFonts w:asciiTheme="minorHAnsi" w:hAnsiTheme="minorHAnsi" w:cstheme="minorHAnsi"/>
        </w:rPr>
        <w:t xml:space="preserve"> initiatives are </w:t>
      </w:r>
      <w:r w:rsidR="002F2DA2" w:rsidRPr="00F31265">
        <w:rPr>
          <w:rFonts w:asciiTheme="minorHAnsi" w:hAnsiTheme="minorHAnsi" w:cstheme="minorHAnsi"/>
        </w:rPr>
        <w:t>accessible forms, permitting contacts, and additional</w:t>
      </w:r>
      <w:r w:rsidR="00DA0007" w:rsidRPr="00F31265">
        <w:rPr>
          <w:rFonts w:asciiTheme="minorHAnsi" w:hAnsiTheme="minorHAnsi" w:cstheme="minorHAnsi"/>
        </w:rPr>
        <w:t xml:space="preserve"> guidance</w:t>
      </w:r>
      <w:r w:rsidR="002F2DA2" w:rsidRPr="00F31265">
        <w:rPr>
          <w:rFonts w:asciiTheme="minorHAnsi" w:hAnsiTheme="minorHAnsi" w:cstheme="minorHAnsi"/>
        </w:rPr>
        <w:t xml:space="preserve"> resources. The </w:t>
      </w:r>
      <w:r w:rsidR="00BD701E" w:rsidRPr="00F31265">
        <w:rPr>
          <w:rFonts w:asciiTheme="minorHAnsi" w:hAnsiTheme="minorHAnsi" w:cstheme="minorHAnsi"/>
        </w:rPr>
        <w:t>goal of these initiatives is to raise the bar on how information is related from IDOT to industry.</w:t>
      </w:r>
      <w:r w:rsidR="009552CF" w:rsidRPr="00F31265">
        <w:rPr>
          <w:rFonts w:asciiTheme="minorHAnsi" w:hAnsiTheme="minorHAnsi" w:cstheme="minorHAnsi"/>
        </w:rPr>
        <w:t xml:space="preserve"> </w:t>
      </w:r>
      <w:r w:rsidR="00DA0007" w:rsidRPr="00F31265">
        <w:rPr>
          <w:rFonts w:asciiTheme="minorHAnsi" w:hAnsiTheme="minorHAnsi" w:cstheme="minorHAnsi"/>
        </w:rPr>
        <w:t xml:space="preserve">A framework is being developed for this initiative. </w:t>
      </w:r>
    </w:p>
    <w:p w14:paraId="5863406D" w14:textId="40F07568" w:rsidR="009552CF" w:rsidRPr="00F31265" w:rsidRDefault="009552CF" w:rsidP="009552CF">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 xml:space="preserve">Training initiatives to center around project management. </w:t>
      </w:r>
    </w:p>
    <w:p w14:paraId="04771270" w14:textId="77777777" w:rsidR="00FD4179" w:rsidRPr="00F31265" w:rsidRDefault="00FD4179" w:rsidP="00FD4179">
      <w:pPr>
        <w:pStyle w:val="ListParagraph"/>
        <w:ind w:left="1800"/>
        <w:rPr>
          <w:rFonts w:asciiTheme="minorHAnsi" w:hAnsiTheme="minorHAnsi" w:cstheme="minorHAnsi"/>
        </w:rPr>
      </w:pPr>
    </w:p>
    <w:p w14:paraId="0D81ABA4" w14:textId="77777777" w:rsidR="00380DF6" w:rsidRPr="00F31265" w:rsidRDefault="004252E9" w:rsidP="00007DA8">
      <w:pPr>
        <w:ind w:left="1080"/>
        <w:rPr>
          <w:rFonts w:asciiTheme="minorHAnsi" w:hAnsiTheme="minorHAnsi" w:cstheme="minorHAnsi"/>
          <w:sz w:val="22"/>
          <w:szCs w:val="22"/>
        </w:rPr>
      </w:pPr>
      <w:r w:rsidRPr="00F31265">
        <w:rPr>
          <w:rFonts w:asciiTheme="minorHAnsi" w:hAnsiTheme="minorHAnsi" w:cstheme="minorHAnsi"/>
          <w:sz w:val="22"/>
          <w:szCs w:val="22"/>
        </w:rPr>
        <w:t>Minutes Taking</w:t>
      </w:r>
    </w:p>
    <w:p w14:paraId="4C52D666" w14:textId="1FAB0CD8" w:rsidR="004252E9" w:rsidRPr="00F31265" w:rsidRDefault="00CE690E" w:rsidP="00FD4179">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R</w:t>
      </w:r>
      <w:r w:rsidR="00FD4179" w:rsidRPr="00F31265">
        <w:rPr>
          <w:rFonts w:asciiTheme="minorHAnsi" w:hAnsiTheme="minorHAnsi" w:cstheme="minorHAnsi"/>
        </w:rPr>
        <w:t>o</w:t>
      </w:r>
      <w:r w:rsidRPr="00F31265">
        <w:rPr>
          <w:rFonts w:asciiTheme="minorHAnsi" w:hAnsiTheme="minorHAnsi" w:cstheme="minorHAnsi"/>
        </w:rPr>
        <w:t>bert Brzezon</w:t>
      </w:r>
      <w:r w:rsidR="0011537F" w:rsidRPr="00F31265">
        <w:rPr>
          <w:rFonts w:asciiTheme="minorHAnsi" w:hAnsiTheme="minorHAnsi" w:cstheme="minorHAnsi"/>
        </w:rPr>
        <w:t xml:space="preserve"> (</w:t>
      </w:r>
      <w:r w:rsidR="00FD4179" w:rsidRPr="00F31265">
        <w:rPr>
          <w:rFonts w:asciiTheme="minorHAnsi" w:hAnsiTheme="minorHAnsi" w:cstheme="minorHAnsi"/>
        </w:rPr>
        <w:t>EFK Moen</w:t>
      </w:r>
      <w:r w:rsidR="0011537F" w:rsidRPr="00F31265">
        <w:rPr>
          <w:rFonts w:asciiTheme="minorHAnsi" w:hAnsiTheme="minorHAnsi" w:cstheme="minorHAnsi"/>
        </w:rPr>
        <w:t xml:space="preserve">) </w:t>
      </w:r>
      <w:r w:rsidR="004252E9" w:rsidRPr="00F31265">
        <w:rPr>
          <w:rFonts w:asciiTheme="minorHAnsi" w:hAnsiTheme="minorHAnsi" w:cstheme="minorHAnsi"/>
        </w:rPr>
        <w:t>was appointed to document the minutes for today’s meeting.</w:t>
      </w:r>
    </w:p>
    <w:p w14:paraId="2F4E3008" w14:textId="77777777" w:rsidR="00FD4179" w:rsidRPr="00F31265" w:rsidRDefault="00FD4179" w:rsidP="00FD4179">
      <w:pPr>
        <w:pStyle w:val="ListParagraph"/>
        <w:ind w:left="1800"/>
        <w:rPr>
          <w:rFonts w:asciiTheme="minorHAnsi" w:hAnsiTheme="minorHAnsi" w:cstheme="minorHAnsi"/>
        </w:rPr>
      </w:pPr>
    </w:p>
    <w:p w14:paraId="20F7D9A1" w14:textId="75E2D1AA" w:rsidR="004252E9" w:rsidRPr="00F31265" w:rsidRDefault="004252E9" w:rsidP="00AF2878">
      <w:pPr>
        <w:pStyle w:val="ListParagraph"/>
        <w:numPr>
          <w:ilvl w:val="0"/>
          <w:numId w:val="3"/>
        </w:numPr>
        <w:ind w:left="1080" w:hanging="360"/>
        <w:rPr>
          <w:rFonts w:asciiTheme="minorHAnsi" w:hAnsiTheme="minorHAnsi" w:cstheme="minorHAnsi"/>
          <w:b/>
          <w:bCs/>
        </w:rPr>
      </w:pPr>
      <w:r w:rsidRPr="00F31265">
        <w:rPr>
          <w:rFonts w:asciiTheme="minorHAnsi" w:hAnsiTheme="minorHAnsi" w:cstheme="minorHAnsi"/>
          <w:b/>
          <w:bCs/>
        </w:rPr>
        <w:t xml:space="preserve">ACEC </w:t>
      </w:r>
      <w:r w:rsidR="00CE690E" w:rsidRPr="00F31265">
        <w:rPr>
          <w:rFonts w:asciiTheme="minorHAnsi" w:hAnsiTheme="minorHAnsi" w:cstheme="minorHAnsi"/>
          <w:b/>
          <w:bCs/>
        </w:rPr>
        <w:t>Executive Committee Report</w:t>
      </w:r>
      <w:r w:rsidRPr="00F31265">
        <w:rPr>
          <w:rFonts w:asciiTheme="minorHAnsi" w:hAnsiTheme="minorHAnsi" w:cstheme="minorHAnsi"/>
          <w:b/>
          <w:bCs/>
        </w:rPr>
        <w:t xml:space="preserve"> – Kevin Artl</w:t>
      </w:r>
    </w:p>
    <w:p w14:paraId="2DC8D2E2" w14:textId="0C44372A" w:rsidR="00DA3B44" w:rsidRPr="00F31265" w:rsidRDefault="00DA3B44" w:rsidP="004A6E48">
      <w:pPr>
        <w:ind w:left="1080"/>
        <w:rPr>
          <w:rFonts w:asciiTheme="minorHAnsi" w:hAnsiTheme="minorHAnsi" w:cstheme="minorHAnsi"/>
          <w:sz w:val="22"/>
          <w:szCs w:val="22"/>
        </w:rPr>
      </w:pPr>
      <w:r w:rsidRPr="00F31265">
        <w:rPr>
          <w:rFonts w:asciiTheme="minorHAnsi" w:hAnsiTheme="minorHAnsi" w:cstheme="minorHAnsi"/>
          <w:sz w:val="22"/>
          <w:szCs w:val="22"/>
        </w:rPr>
        <w:t xml:space="preserve">Daily Vehicle Rate – An increase in the daily vehicle rate is with the Secretary for final decision. It is expected that the Rate may increase from $65 to somewhere between $82-85 </w:t>
      </w:r>
      <w:r w:rsidR="00C1766C" w:rsidRPr="00F31265">
        <w:rPr>
          <w:rFonts w:asciiTheme="minorHAnsi" w:hAnsiTheme="minorHAnsi" w:cstheme="minorHAnsi"/>
          <w:sz w:val="22"/>
          <w:szCs w:val="22"/>
        </w:rPr>
        <w:t xml:space="preserve">based on the construction index along </w:t>
      </w:r>
      <w:r w:rsidRPr="00F31265">
        <w:rPr>
          <w:rFonts w:asciiTheme="minorHAnsi" w:hAnsiTheme="minorHAnsi" w:cstheme="minorHAnsi"/>
          <w:sz w:val="22"/>
          <w:szCs w:val="22"/>
        </w:rPr>
        <w:t>with annual escalation. This may be reflected in the next PTB.</w:t>
      </w:r>
    </w:p>
    <w:p w14:paraId="4E3E09E5" w14:textId="77777777" w:rsidR="00DA3B44" w:rsidRPr="00F31265" w:rsidRDefault="00DA3B44" w:rsidP="004A6E48">
      <w:pPr>
        <w:ind w:left="1080"/>
        <w:rPr>
          <w:rFonts w:asciiTheme="minorHAnsi" w:hAnsiTheme="minorHAnsi" w:cstheme="minorHAnsi"/>
          <w:sz w:val="22"/>
          <w:szCs w:val="22"/>
        </w:rPr>
      </w:pPr>
    </w:p>
    <w:p w14:paraId="35C2E642" w14:textId="32F3CDB7" w:rsidR="00C1766C" w:rsidRPr="00F31265" w:rsidRDefault="00C1766C" w:rsidP="00C1766C">
      <w:pPr>
        <w:ind w:left="1080"/>
        <w:rPr>
          <w:rFonts w:asciiTheme="minorHAnsi" w:hAnsiTheme="minorHAnsi" w:cstheme="minorHAnsi"/>
          <w:sz w:val="22"/>
          <w:szCs w:val="22"/>
        </w:rPr>
      </w:pPr>
      <w:r w:rsidRPr="00F31265">
        <w:rPr>
          <w:rFonts w:asciiTheme="minorHAnsi" w:hAnsiTheme="minorHAnsi" w:cstheme="minorHAnsi"/>
          <w:sz w:val="22"/>
          <w:szCs w:val="22"/>
        </w:rPr>
        <w:t xml:space="preserve">Remote Work – IDOT is negotiating with the unions to agree with more office days. Currently IDOT is required to </w:t>
      </w:r>
      <w:r w:rsidRPr="00F31265">
        <w:rPr>
          <w:rFonts w:asciiTheme="minorHAnsi" w:eastAsiaTheme="minorHAnsi" w:hAnsiTheme="minorHAnsi" w:cstheme="minorHAnsi"/>
          <w:sz w:val="22"/>
          <w:szCs w:val="22"/>
        </w:rPr>
        <w:t xml:space="preserve">be in the office for a minimum of two (2) days. IDOT leadership requested a statement of support from the ACEC D1 Liaison </w:t>
      </w:r>
      <w:r w:rsidR="00084AAB" w:rsidRPr="00F31265">
        <w:rPr>
          <w:rFonts w:asciiTheme="minorHAnsi" w:eastAsiaTheme="minorHAnsi" w:hAnsiTheme="minorHAnsi" w:cstheme="minorHAnsi"/>
          <w:sz w:val="22"/>
          <w:szCs w:val="22"/>
        </w:rPr>
        <w:t>C</w:t>
      </w:r>
      <w:r w:rsidRPr="00F31265">
        <w:rPr>
          <w:rFonts w:asciiTheme="minorHAnsi" w:eastAsiaTheme="minorHAnsi" w:hAnsiTheme="minorHAnsi" w:cstheme="minorHAnsi"/>
          <w:sz w:val="22"/>
          <w:szCs w:val="22"/>
        </w:rPr>
        <w:t>ommittee</w:t>
      </w:r>
      <w:r w:rsidRPr="00F31265">
        <w:rPr>
          <w:rFonts w:asciiTheme="minorHAnsi" w:hAnsiTheme="minorHAnsi" w:cstheme="minorHAnsi"/>
          <w:sz w:val="22"/>
          <w:szCs w:val="22"/>
        </w:rPr>
        <w:t xml:space="preserve"> w/ bargaining with the union. Members of the Committee raised questions such as productivity metrics to justify additional office time, </w:t>
      </w:r>
      <w:r w:rsidR="00CE5D21" w:rsidRPr="00F31265">
        <w:rPr>
          <w:rFonts w:asciiTheme="minorHAnsi" w:hAnsiTheme="minorHAnsi" w:cstheme="minorHAnsi"/>
          <w:sz w:val="22"/>
          <w:szCs w:val="22"/>
        </w:rPr>
        <w:t xml:space="preserve">how </w:t>
      </w:r>
      <w:r w:rsidR="00CC12EA" w:rsidRPr="00F31265">
        <w:rPr>
          <w:rFonts w:asciiTheme="minorHAnsi" w:hAnsiTheme="minorHAnsi" w:cstheme="minorHAnsi"/>
          <w:sz w:val="22"/>
          <w:szCs w:val="22"/>
        </w:rPr>
        <w:t xml:space="preserve">recruitment efforts may be impacted, </w:t>
      </w:r>
      <w:r w:rsidR="00084AAB" w:rsidRPr="00F31265">
        <w:rPr>
          <w:rFonts w:asciiTheme="minorHAnsi" w:hAnsiTheme="minorHAnsi" w:cstheme="minorHAnsi"/>
          <w:sz w:val="22"/>
          <w:szCs w:val="22"/>
        </w:rPr>
        <w:t xml:space="preserve">and </w:t>
      </w:r>
      <w:r w:rsidR="0050611A" w:rsidRPr="00F31265">
        <w:rPr>
          <w:rFonts w:asciiTheme="minorHAnsi" w:hAnsiTheme="minorHAnsi" w:cstheme="minorHAnsi"/>
          <w:sz w:val="22"/>
          <w:szCs w:val="22"/>
        </w:rPr>
        <w:t>the need for mentoring less experienced staff</w:t>
      </w:r>
      <w:r w:rsidRPr="00F31265">
        <w:rPr>
          <w:rFonts w:asciiTheme="minorHAnsi" w:eastAsiaTheme="minorHAnsi" w:hAnsiTheme="minorHAnsi" w:cstheme="minorHAnsi"/>
          <w:sz w:val="22"/>
          <w:szCs w:val="22"/>
        </w:rPr>
        <w:t>. ACEC</w:t>
      </w:r>
      <w:r w:rsidR="00BE3FD5" w:rsidRPr="00F31265">
        <w:rPr>
          <w:rFonts w:asciiTheme="minorHAnsi" w:eastAsiaTheme="minorHAnsi" w:hAnsiTheme="minorHAnsi" w:cstheme="minorHAnsi"/>
          <w:sz w:val="22"/>
          <w:szCs w:val="22"/>
        </w:rPr>
        <w:t xml:space="preserve"> Illinois</w:t>
      </w:r>
      <w:r w:rsidRPr="00F31265">
        <w:rPr>
          <w:rFonts w:asciiTheme="minorHAnsi" w:eastAsiaTheme="minorHAnsi" w:hAnsiTheme="minorHAnsi" w:cstheme="minorHAnsi"/>
          <w:sz w:val="22"/>
          <w:szCs w:val="22"/>
        </w:rPr>
        <w:t xml:space="preserve"> has previously advocated for increased compensation for IDOT staff as a strategy to improve retention and recruitment in response to staffing shortages. The </w:t>
      </w:r>
      <w:r w:rsidR="00084AAB" w:rsidRPr="00F31265">
        <w:rPr>
          <w:rFonts w:asciiTheme="minorHAnsi" w:eastAsiaTheme="minorHAnsi" w:hAnsiTheme="minorHAnsi" w:cstheme="minorHAnsi"/>
          <w:sz w:val="22"/>
          <w:szCs w:val="22"/>
        </w:rPr>
        <w:t>C</w:t>
      </w:r>
      <w:r w:rsidRPr="00F31265">
        <w:rPr>
          <w:rFonts w:asciiTheme="minorHAnsi" w:eastAsiaTheme="minorHAnsi" w:hAnsiTheme="minorHAnsi" w:cstheme="minorHAnsi"/>
          <w:sz w:val="22"/>
          <w:szCs w:val="22"/>
        </w:rPr>
        <w:t>ommittee</w:t>
      </w:r>
      <w:r w:rsidRPr="00F31265">
        <w:rPr>
          <w:rFonts w:asciiTheme="minorHAnsi" w:hAnsiTheme="minorHAnsi" w:cstheme="minorHAnsi"/>
          <w:color w:val="000000"/>
          <w:sz w:val="22"/>
          <w:szCs w:val="22"/>
        </w:rPr>
        <w:t xml:space="preserve"> maintains its support for IDOT in delivering their multiyear program</w:t>
      </w:r>
      <w:r w:rsidR="002B7881" w:rsidRPr="00F31265">
        <w:rPr>
          <w:rFonts w:asciiTheme="minorHAnsi" w:hAnsiTheme="minorHAnsi" w:cstheme="minorHAnsi"/>
          <w:color w:val="000000"/>
          <w:sz w:val="22"/>
          <w:szCs w:val="22"/>
        </w:rPr>
        <w:t xml:space="preserve">. The Committee </w:t>
      </w:r>
      <w:r w:rsidR="00F55D9B" w:rsidRPr="00F31265">
        <w:rPr>
          <w:rFonts w:asciiTheme="minorHAnsi" w:hAnsiTheme="minorHAnsi" w:cstheme="minorHAnsi"/>
          <w:color w:val="000000"/>
          <w:sz w:val="22"/>
          <w:szCs w:val="22"/>
        </w:rPr>
        <w:t>agreed to support IDOT’s push for more in office time through una</w:t>
      </w:r>
      <w:r w:rsidR="001A2F6F" w:rsidRPr="00F31265">
        <w:rPr>
          <w:rFonts w:asciiTheme="minorHAnsi" w:hAnsiTheme="minorHAnsi" w:cstheme="minorHAnsi"/>
          <w:color w:val="000000"/>
          <w:sz w:val="22"/>
          <w:szCs w:val="22"/>
        </w:rPr>
        <w:t xml:space="preserve">nimous consent. </w:t>
      </w:r>
    </w:p>
    <w:p w14:paraId="1D07227D" w14:textId="77777777" w:rsidR="00C1766C" w:rsidRPr="00F31265" w:rsidRDefault="00C1766C" w:rsidP="004A6E48">
      <w:pPr>
        <w:ind w:left="1080"/>
        <w:rPr>
          <w:rFonts w:asciiTheme="minorHAnsi" w:hAnsiTheme="minorHAnsi" w:cstheme="minorHAnsi"/>
          <w:sz w:val="22"/>
          <w:szCs w:val="22"/>
        </w:rPr>
      </w:pPr>
    </w:p>
    <w:p w14:paraId="7CAC5B0A" w14:textId="77777777" w:rsidR="00C1766C" w:rsidRPr="00F31265" w:rsidRDefault="00C1766C" w:rsidP="004A6E48">
      <w:pPr>
        <w:ind w:left="1080"/>
        <w:rPr>
          <w:rFonts w:asciiTheme="minorHAnsi" w:hAnsiTheme="minorHAnsi" w:cstheme="minorHAnsi"/>
          <w:sz w:val="22"/>
          <w:szCs w:val="22"/>
        </w:rPr>
      </w:pPr>
    </w:p>
    <w:p w14:paraId="11E63068" w14:textId="77777777" w:rsidR="009F1CBD" w:rsidRPr="00F31265" w:rsidRDefault="009F1CBD" w:rsidP="003835A5">
      <w:pPr>
        <w:ind w:left="1080"/>
        <w:rPr>
          <w:rFonts w:asciiTheme="minorHAnsi" w:hAnsiTheme="minorHAnsi" w:cstheme="minorHAnsi"/>
          <w:sz w:val="22"/>
          <w:szCs w:val="22"/>
        </w:rPr>
      </w:pPr>
    </w:p>
    <w:p w14:paraId="2C3B60D3" w14:textId="26D21BFB" w:rsidR="00C34CEB" w:rsidRPr="00F31265" w:rsidRDefault="00574A8C" w:rsidP="004011BC">
      <w:pPr>
        <w:ind w:left="1080"/>
        <w:rPr>
          <w:rFonts w:asciiTheme="minorHAnsi" w:hAnsiTheme="minorHAnsi" w:cstheme="minorHAnsi"/>
          <w:sz w:val="22"/>
          <w:szCs w:val="22"/>
        </w:rPr>
      </w:pPr>
      <w:r w:rsidRPr="00F31265">
        <w:rPr>
          <w:rFonts w:asciiTheme="minorHAnsi" w:hAnsiTheme="minorHAnsi" w:cstheme="minorHAnsi"/>
          <w:sz w:val="22"/>
          <w:szCs w:val="22"/>
        </w:rPr>
        <w:t>H</w:t>
      </w:r>
      <w:r w:rsidR="00D906E3" w:rsidRPr="00F31265">
        <w:rPr>
          <w:rFonts w:asciiTheme="minorHAnsi" w:hAnsiTheme="minorHAnsi" w:cstheme="minorHAnsi"/>
          <w:sz w:val="22"/>
          <w:szCs w:val="22"/>
        </w:rPr>
        <w:t>-</w:t>
      </w:r>
      <w:r w:rsidRPr="00F31265">
        <w:rPr>
          <w:rFonts w:asciiTheme="minorHAnsi" w:hAnsiTheme="minorHAnsi" w:cstheme="minorHAnsi"/>
          <w:sz w:val="22"/>
          <w:szCs w:val="22"/>
        </w:rPr>
        <w:t xml:space="preserve">1B Visa </w:t>
      </w:r>
      <w:r w:rsidR="00F3097C" w:rsidRPr="00F31265">
        <w:rPr>
          <w:rFonts w:asciiTheme="minorHAnsi" w:hAnsiTheme="minorHAnsi" w:cstheme="minorHAnsi"/>
          <w:sz w:val="22"/>
          <w:szCs w:val="22"/>
        </w:rPr>
        <w:t>–</w:t>
      </w:r>
      <w:r w:rsidRPr="00F31265">
        <w:rPr>
          <w:rFonts w:asciiTheme="minorHAnsi" w:hAnsiTheme="minorHAnsi" w:cstheme="minorHAnsi"/>
          <w:sz w:val="22"/>
          <w:szCs w:val="22"/>
        </w:rPr>
        <w:t xml:space="preserve"> </w:t>
      </w:r>
      <w:r w:rsidR="00D906E3" w:rsidRPr="00F31265">
        <w:rPr>
          <w:rFonts w:asciiTheme="minorHAnsi" w:hAnsiTheme="minorHAnsi" w:cstheme="minorHAnsi"/>
          <w:sz w:val="22"/>
          <w:szCs w:val="22"/>
        </w:rPr>
        <w:t>ACEC is reviewing the new H-1B</w:t>
      </w:r>
      <w:r w:rsidR="00F3097C" w:rsidRPr="00F31265">
        <w:rPr>
          <w:rFonts w:asciiTheme="minorHAnsi" w:hAnsiTheme="minorHAnsi" w:cstheme="minorHAnsi"/>
          <w:sz w:val="22"/>
          <w:szCs w:val="22"/>
        </w:rPr>
        <w:t xml:space="preserve"> </w:t>
      </w:r>
      <w:r w:rsidR="00D906E3" w:rsidRPr="00F31265">
        <w:rPr>
          <w:rFonts w:asciiTheme="minorHAnsi" w:hAnsiTheme="minorHAnsi" w:cstheme="minorHAnsi"/>
          <w:sz w:val="22"/>
          <w:szCs w:val="22"/>
        </w:rPr>
        <w:t>visa fee of $100k that has been announced by the administration</w:t>
      </w:r>
      <w:r w:rsidR="00D906E3" w:rsidRPr="00F31265">
        <w:rPr>
          <w:rFonts w:asciiTheme="minorHAnsi" w:eastAsiaTheme="minorHAnsi" w:hAnsiTheme="minorHAnsi" w:cstheme="minorHAnsi"/>
          <w:sz w:val="22"/>
          <w:szCs w:val="22"/>
        </w:rPr>
        <w:t xml:space="preserve">. While the policy may have been targeted toward the tech </w:t>
      </w:r>
      <w:r w:rsidR="002E6110" w:rsidRPr="00F31265">
        <w:rPr>
          <w:rFonts w:asciiTheme="minorHAnsi" w:eastAsiaTheme="minorHAnsi" w:hAnsiTheme="minorHAnsi" w:cstheme="minorHAnsi"/>
          <w:sz w:val="22"/>
          <w:szCs w:val="22"/>
        </w:rPr>
        <w:t xml:space="preserve">and pharma </w:t>
      </w:r>
      <w:r w:rsidR="008A4C19" w:rsidRPr="00F31265">
        <w:rPr>
          <w:rFonts w:asciiTheme="minorHAnsi" w:eastAsiaTheme="minorHAnsi" w:hAnsiTheme="minorHAnsi" w:cstheme="minorHAnsi"/>
          <w:sz w:val="22"/>
          <w:szCs w:val="22"/>
        </w:rPr>
        <w:t>industry,</w:t>
      </w:r>
      <w:r w:rsidR="00D906E3" w:rsidRPr="00F31265">
        <w:rPr>
          <w:rFonts w:asciiTheme="minorHAnsi" w:eastAsiaTheme="minorHAnsi" w:hAnsiTheme="minorHAnsi" w:cstheme="minorHAnsi"/>
          <w:sz w:val="22"/>
          <w:szCs w:val="22"/>
        </w:rPr>
        <w:t xml:space="preserve"> it will have significant ramif</w:t>
      </w:r>
      <w:r w:rsidR="00970408" w:rsidRPr="00F31265">
        <w:rPr>
          <w:rFonts w:asciiTheme="minorHAnsi" w:eastAsiaTheme="minorHAnsi" w:hAnsiTheme="minorHAnsi" w:cstheme="minorHAnsi"/>
          <w:sz w:val="22"/>
          <w:szCs w:val="22"/>
        </w:rPr>
        <w:t xml:space="preserve">ications to the civil engineering industry.  This is a major policy reversal by the </w:t>
      </w:r>
      <w:r w:rsidR="006C1EE7" w:rsidRPr="00F31265">
        <w:rPr>
          <w:rFonts w:asciiTheme="minorHAnsi" w:eastAsiaTheme="minorHAnsi" w:hAnsiTheme="minorHAnsi" w:cstheme="minorHAnsi"/>
          <w:sz w:val="22"/>
          <w:szCs w:val="22"/>
        </w:rPr>
        <w:t xml:space="preserve">administration and ACEC is looking into it. The </w:t>
      </w:r>
      <w:r w:rsidR="00084AAB" w:rsidRPr="00F31265">
        <w:rPr>
          <w:rFonts w:asciiTheme="minorHAnsi" w:eastAsiaTheme="minorHAnsi" w:hAnsiTheme="minorHAnsi" w:cstheme="minorHAnsi"/>
          <w:sz w:val="22"/>
          <w:szCs w:val="22"/>
        </w:rPr>
        <w:t>C</w:t>
      </w:r>
      <w:r w:rsidR="006C1EE7" w:rsidRPr="00F31265">
        <w:rPr>
          <w:rFonts w:asciiTheme="minorHAnsi" w:eastAsiaTheme="minorHAnsi" w:hAnsiTheme="minorHAnsi" w:cstheme="minorHAnsi"/>
          <w:sz w:val="22"/>
          <w:szCs w:val="22"/>
        </w:rPr>
        <w:t>ommittee discussed whether different</w:t>
      </w:r>
      <w:r w:rsidR="006C1EE7" w:rsidRPr="00F31265">
        <w:rPr>
          <w:rFonts w:asciiTheme="minorHAnsi" w:hAnsiTheme="minorHAnsi" w:cstheme="minorHAnsi"/>
          <w:sz w:val="22"/>
          <w:szCs w:val="22"/>
        </w:rPr>
        <w:t xml:space="preserve"> types of </w:t>
      </w:r>
      <w:proofErr w:type="gramStart"/>
      <w:r w:rsidR="006C1EE7" w:rsidRPr="00F31265">
        <w:rPr>
          <w:rFonts w:asciiTheme="minorHAnsi" w:hAnsiTheme="minorHAnsi" w:cstheme="minorHAnsi"/>
          <w:sz w:val="22"/>
          <w:szCs w:val="22"/>
        </w:rPr>
        <w:t>Visa’s</w:t>
      </w:r>
      <w:proofErr w:type="gramEnd"/>
      <w:r w:rsidR="006C1EE7" w:rsidRPr="00F31265">
        <w:rPr>
          <w:rFonts w:asciiTheme="minorHAnsi" w:hAnsiTheme="minorHAnsi" w:cstheme="minorHAnsi"/>
          <w:sz w:val="22"/>
          <w:szCs w:val="22"/>
        </w:rPr>
        <w:t xml:space="preserve"> should be considered </w:t>
      </w:r>
      <w:r w:rsidR="007D1B3C" w:rsidRPr="00F31265">
        <w:rPr>
          <w:rFonts w:asciiTheme="minorHAnsi" w:hAnsiTheme="minorHAnsi" w:cstheme="minorHAnsi"/>
          <w:sz w:val="22"/>
          <w:szCs w:val="22"/>
        </w:rPr>
        <w:t xml:space="preserve">and/or an emergency workforce Visa exemption. </w:t>
      </w:r>
    </w:p>
    <w:p w14:paraId="1C0B1F04" w14:textId="77777777" w:rsidR="004011BC" w:rsidRPr="00F31265" w:rsidRDefault="004011BC" w:rsidP="004011BC">
      <w:pPr>
        <w:ind w:left="1080"/>
        <w:rPr>
          <w:rFonts w:asciiTheme="minorHAnsi" w:hAnsiTheme="minorHAnsi" w:cstheme="minorHAnsi"/>
          <w:sz w:val="22"/>
          <w:szCs w:val="22"/>
        </w:rPr>
      </w:pPr>
    </w:p>
    <w:p w14:paraId="704D17B6" w14:textId="5F40846C" w:rsidR="00716CBF" w:rsidRPr="00F31265" w:rsidRDefault="00FD7E5F" w:rsidP="00AF2878">
      <w:pPr>
        <w:pStyle w:val="ListParagraph"/>
        <w:numPr>
          <w:ilvl w:val="0"/>
          <w:numId w:val="3"/>
        </w:numPr>
        <w:ind w:left="1080" w:hanging="360"/>
        <w:rPr>
          <w:rFonts w:asciiTheme="minorHAnsi" w:hAnsiTheme="minorHAnsi" w:cstheme="minorHAnsi"/>
          <w:b/>
          <w:bCs/>
        </w:rPr>
      </w:pPr>
      <w:r w:rsidRPr="00F31265">
        <w:rPr>
          <w:rFonts w:asciiTheme="minorHAnsi" w:hAnsiTheme="minorHAnsi" w:cstheme="minorHAnsi"/>
          <w:b/>
          <w:bCs/>
        </w:rPr>
        <w:t xml:space="preserve">D1 </w:t>
      </w:r>
      <w:r w:rsidR="0082335E" w:rsidRPr="00F31265">
        <w:rPr>
          <w:rFonts w:asciiTheme="minorHAnsi" w:hAnsiTheme="minorHAnsi" w:cstheme="minorHAnsi"/>
          <w:b/>
          <w:bCs/>
        </w:rPr>
        <w:t xml:space="preserve">Liaison </w:t>
      </w:r>
      <w:r w:rsidR="00716CBF" w:rsidRPr="00F31265">
        <w:rPr>
          <w:rFonts w:asciiTheme="minorHAnsi" w:hAnsiTheme="minorHAnsi" w:cstheme="minorHAnsi"/>
          <w:b/>
          <w:bCs/>
        </w:rPr>
        <w:t xml:space="preserve">Committee </w:t>
      </w:r>
      <w:r w:rsidR="00CE690E" w:rsidRPr="00F31265">
        <w:rPr>
          <w:rFonts w:asciiTheme="minorHAnsi" w:hAnsiTheme="minorHAnsi" w:cstheme="minorHAnsi"/>
          <w:b/>
          <w:bCs/>
        </w:rPr>
        <w:t>Updates</w:t>
      </w:r>
    </w:p>
    <w:p w14:paraId="2C9D7563" w14:textId="234E416F" w:rsidR="00716CBF" w:rsidRPr="00F31265" w:rsidRDefault="00CF7CDF" w:rsidP="00716CBF">
      <w:pPr>
        <w:ind w:left="1080"/>
        <w:rPr>
          <w:rFonts w:asciiTheme="minorHAnsi" w:hAnsiTheme="minorHAnsi" w:cstheme="minorHAnsi"/>
          <w:sz w:val="22"/>
          <w:szCs w:val="22"/>
        </w:rPr>
      </w:pPr>
      <w:r w:rsidRPr="00F31265">
        <w:rPr>
          <w:rFonts w:asciiTheme="minorHAnsi" w:hAnsiTheme="minorHAnsi" w:cstheme="minorHAnsi"/>
          <w:sz w:val="22"/>
          <w:szCs w:val="22"/>
        </w:rPr>
        <w:t xml:space="preserve">Committee updates tabled to IDOT meeting. </w:t>
      </w:r>
    </w:p>
    <w:p w14:paraId="31D1A1D9" w14:textId="77777777" w:rsidR="00716CBF" w:rsidRPr="00F31265" w:rsidRDefault="00716CBF" w:rsidP="00716CBF">
      <w:pPr>
        <w:pStyle w:val="ListParagraph"/>
        <w:ind w:left="1080"/>
        <w:rPr>
          <w:rFonts w:asciiTheme="minorHAnsi" w:hAnsiTheme="minorHAnsi" w:cstheme="minorHAnsi"/>
          <w:b/>
          <w:bCs/>
        </w:rPr>
      </w:pPr>
    </w:p>
    <w:p w14:paraId="794FC163" w14:textId="35B464BF" w:rsidR="004252E9" w:rsidRPr="00F31265" w:rsidRDefault="004252E9" w:rsidP="00AF2878">
      <w:pPr>
        <w:pStyle w:val="ListParagraph"/>
        <w:numPr>
          <w:ilvl w:val="0"/>
          <w:numId w:val="3"/>
        </w:numPr>
        <w:ind w:left="1080" w:hanging="360"/>
        <w:rPr>
          <w:rFonts w:asciiTheme="minorHAnsi" w:hAnsiTheme="minorHAnsi" w:cstheme="minorHAnsi"/>
          <w:b/>
          <w:bCs/>
        </w:rPr>
      </w:pPr>
      <w:r w:rsidRPr="00F31265">
        <w:rPr>
          <w:rFonts w:asciiTheme="minorHAnsi" w:hAnsiTheme="minorHAnsi" w:cstheme="minorHAnsi"/>
          <w:b/>
          <w:bCs/>
        </w:rPr>
        <w:t xml:space="preserve">Subcommittee </w:t>
      </w:r>
      <w:r w:rsidR="00FD4179" w:rsidRPr="00F31265">
        <w:rPr>
          <w:rFonts w:asciiTheme="minorHAnsi" w:hAnsiTheme="minorHAnsi" w:cstheme="minorHAnsi"/>
          <w:b/>
          <w:bCs/>
        </w:rPr>
        <w:t>Briefings</w:t>
      </w:r>
    </w:p>
    <w:p w14:paraId="50599878" w14:textId="05AAF136" w:rsidR="00CF7CDF" w:rsidRPr="00F31265" w:rsidRDefault="00CF7CDF" w:rsidP="00CF7CDF">
      <w:pPr>
        <w:pStyle w:val="ListParagraph"/>
        <w:ind w:left="1080"/>
        <w:rPr>
          <w:rFonts w:asciiTheme="minorHAnsi" w:hAnsiTheme="minorHAnsi" w:cstheme="minorHAnsi"/>
        </w:rPr>
      </w:pPr>
      <w:r w:rsidRPr="00F31265">
        <w:rPr>
          <w:rFonts w:asciiTheme="minorHAnsi" w:hAnsiTheme="minorHAnsi" w:cstheme="minorHAnsi"/>
        </w:rPr>
        <w:t xml:space="preserve">Subcommittee updates tabled to IDOT meeting. </w:t>
      </w:r>
    </w:p>
    <w:bookmarkEnd w:id="0"/>
    <w:p w14:paraId="39EE7F45" w14:textId="77777777" w:rsidR="00EB2FB4" w:rsidRPr="00F31265" w:rsidRDefault="00EB2FB4" w:rsidP="00EB2FB4">
      <w:pPr>
        <w:rPr>
          <w:rFonts w:asciiTheme="minorHAnsi" w:hAnsiTheme="minorHAnsi" w:cstheme="minorHAnsi"/>
          <w:b/>
          <w:bCs/>
          <w:sz w:val="22"/>
          <w:szCs w:val="22"/>
        </w:rPr>
      </w:pPr>
    </w:p>
    <w:p w14:paraId="1BD692B9" w14:textId="2B4D18C0" w:rsidR="001C2659" w:rsidRPr="00F31265" w:rsidRDefault="008F741B" w:rsidP="008149C7">
      <w:pPr>
        <w:ind w:left="720"/>
        <w:rPr>
          <w:rFonts w:asciiTheme="minorHAnsi" w:hAnsiTheme="minorHAnsi" w:cstheme="minorHAnsi"/>
          <w:b/>
          <w:bCs/>
          <w:sz w:val="22"/>
          <w:szCs w:val="22"/>
        </w:rPr>
      </w:pPr>
      <w:r w:rsidRPr="00F31265">
        <w:rPr>
          <w:rFonts w:asciiTheme="minorHAnsi" w:hAnsiTheme="minorHAnsi" w:cstheme="minorHAnsi"/>
          <w:b/>
          <w:bCs/>
          <w:sz w:val="22"/>
          <w:szCs w:val="22"/>
        </w:rPr>
        <w:t xml:space="preserve">IDOT MEETING (AT </w:t>
      </w:r>
      <w:r w:rsidR="008179E1" w:rsidRPr="00F31265">
        <w:rPr>
          <w:rFonts w:asciiTheme="minorHAnsi" w:hAnsiTheme="minorHAnsi" w:cstheme="minorHAnsi"/>
          <w:b/>
          <w:bCs/>
          <w:sz w:val="22"/>
          <w:szCs w:val="22"/>
        </w:rPr>
        <w:t>9</w:t>
      </w:r>
      <w:r w:rsidRPr="00F31265">
        <w:rPr>
          <w:rFonts w:asciiTheme="minorHAnsi" w:hAnsiTheme="minorHAnsi" w:cstheme="minorHAnsi"/>
          <w:b/>
          <w:bCs/>
          <w:sz w:val="22"/>
          <w:szCs w:val="22"/>
        </w:rPr>
        <w:t>:</w:t>
      </w:r>
      <w:r w:rsidR="008179E1" w:rsidRPr="00F31265">
        <w:rPr>
          <w:rFonts w:asciiTheme="minorHAnsi" w:hAnsiTheme="minorHAnsi" w:cstheme="minorHAnsi"/>
          <w:b/>
          <w:bCs/>
          <w:sz w:val="22"/>
          <w:szCs w:val="22"/>
        </w:rPr>
        <w:t>0</w:t>
      </w:r>
      <w:r w:rsidRPr="00F31265">
        <w:rPr>
          <w:rFonts w:asciiTheme="minorHAnsi" w:hAnsiTheme="minorHAnsi" w:cstheme="minorHAnsi"/>
          <w:b/>
          <w:bCs/>
          <w:sz w:val="22"/>
          <w:szCs w:val="22"/>
        </w:rPr>
        <w:t>0)</w:t>
      </w:r>
    </w:p>
    <w:p w14:paraId="463B6678" w14:textId="13D47952" w:rsidR="000720C8" w:rsidRPr="00F31265" w:rsidRDefault="000720C8" w:rsidP="00AF2878">
      <w:pPr>
        <w:pStyle w:val="ListParagraph"/>
        <w:numPr>
          <w:ilvl w:val="0"/>
          <w:numId w:val="8"/>
        </w:numPr>
        <w:ind w:left="1080" w:hanging="360"/>
        <w:rPr>
          <w:rFonts w:asciiTheme="minorHAnsi" w:hAnsiTheme="minorHAnsi" w:cstheme="minorHAnsi"/>
          <w:b/>
          <w:bCs/>
        </w:rPr>
      </w:pPr>
      <w:r w:rsidRPr="00F31265">
        <w:rPr>
          <w:rFonts w:asciiTheme="minorHAnsi" w:hAnsiTheme="minorHAnsi" w:cstheme="minorHAnsi"/>
          <w:b/>
          <w:bCs/>
        </w:rPr>
        <w:t xml:space="preserve">Welcome </w:t>
      </w:r>
    </w:p>
    <w:p w14:paraId="7BA726CF" w14:textId="3BB8C0DC" w:rsidR="00783122" w:rsidRPr="00F31265" w:rsidRDefault="00783122" w:rsidP="00783122">
      <w:pPr>
        <w:spacing w:after="160" w:line="256" w:lineRule="auto"/>
        <w:ind w:left="1440"/>
        <w:contextualSpacing/>
        <w:jc w:val="left"/>
        <w:rPr>
          <w:rFonts w:asciiTheme="minorHAnsi" w:eastAsia="Aptos" w:hAnsiTheme="minorHAnsi" w:cstheme="minorHAnsi"/>
          <w:b/>
          <w:bCs/>
          <w:kern w:val="2"/>
          <w:sz w:val="22"/>
          <w:szCs w:val="22"/>
        </w:rPr>
      </w:pPr>
      <w:r w:rsidRPr="00F31265">
        <w:rPr>
          <w:rFonts w:asciiTheme="minorHAnsi" w:eastAsia="Aptos" w:hAnsiTheme="minorHAnsi" w:cstheme="minorHAnsi"/>
          <w:b/>
          <w:bCs/>
          <w:kern w:val="2"/>
          <w:sz w:val="22"/>
          <w:szCs w:val="22"/>
        </w:rPr>
        <w:t xml:space="preserve">IDOT / </w:t>
      </w:r>
      <w:r w:rsidR="008179E1" w:rsidRPr="00F31265">
        <w:rPr>
          <w:rFonts w:asciiTheme="minorHAnsi" w:eastAsia="Aptos" w:hAnsiTheme="minorHAnsi" w:cstheme="minorHAnsi"/>
          <w:b/>
          <w:bCs/>
          <w:kern w:val="2"/>
          <w:sz w:val="22"/>
          <w:szCs w:val="22"/>
        </w:rPr>
        <w:t>Jose Rios</w:t>
      </w:r>
      <w:r w:rsidRPr="00F31265">
        <w:rPr>
          <w:rFonts w:asciiTheme="minorHAnsi" w:eastAsia="Aptos" w:hAnsiTheme="minorHAnsi" w:cstheme="minorHAnsi"/>
          <w:b/>
          <w:bCs/>
          <w:kern w:val="2"/>
          <w:sz w:val="22"/>
          <w:szCs w:val="22"/>
        </w:rPr>
        <w:t xml:space="preserve"> – </w:t>
      </w:r>
      <w:r w:rsidR="00C26DE0" w:rsidRPr="00F31265">
        <w:rPr>
          <w:rFonts w:asciiTheme="minorHAnsi" w:eastAsia="Aptos" w:hAnsiTheme="minorHAnsi" w:cstheme="minorHAnsi"/>
          <w:kern w:val="2"/>
          <w:sz w:val="22"/>
          <w:szCs w:val="22"/>
        </w:rPr>
        <w:t>I</w:t>
      </w:r>
      <w:r w:rsidRPr="00F31265">
        <w:rPr>
          <w:rFonts w:asciiTheme="minorHAnsi" w:eastAsia="Aptos" w:hAnsiTheme="minorHAnsi" w:cstheme="minorHAnsi"/>
          <w:kern w:val="2"/>
          <w:sz w:val="22"/>
          <w:szCs w:val="22"/>
        </w:rPr>
        <w:t>nvited the room to introduce themselves.</w:t>
      </w:r>
    </w:p>
    <w:p w14:paraId="5688D739" w14:textId="77777777" w:rsidR="00783122" w:rsidRPr="00F31265" w:rsidRDefault="00783122" w:rsidP="00007DA8">
      <w:pPr>
        <w:tabs>
          <w:tab w:val="num" w:pos="720"/>
        </w:tabs>
        <w:spacing w:line="256" w:lineRule="auto"/>
        <w:ind w:left="1440"/>
        <w:jc w:val="left"/>
        <w:rPr>
          <w:rFonts w:asciiTheme="minorHAnsi" w:hAnsiTheme="minorHAnsi" w:cstheme="minorHAnsi"/>
          <w:sz w:val="22"/>
          <w:szCs w:val="22"/>
        </w:rPr>
      </w:pPr>
      <w:r w:rsidRPr="00F31265">
        <w:rPr>
          <w:rFonts w:asciiTheme="minorHAnsi" w:eastAsia="Aptos" w:hAnsiTheme="minorHAnsi" w:cstheme="minorHAnsi"/>
          <w:b/>
          <w:bCs/>
          <w:kern w:val="2"/>
          <w:sz w:val="22"/>
          <w:szCs w:val="22"/>
        </w:rPr>
        <w:t>ACEC / Griselda Monsivais</w:t>
      </w:r>
      <w:r w:rsidRPr="00F31265">
        <w:rPr>
          <w:rFonts w:asciiTheme="minorHAnsi" w:eastAsia="Aptos" w:hAnsiTheme="minorHAnsi" w:cstheme="minorHAnsi"/>
          <w:kern w:val="2"/>
          <w:sz w:val="22"/>
          <w:szCs w:val="22"/>
        </w:rPr>
        <w:t xml:space="preserve"> – opened the meeting </w:t>
      </w:r>
    </w:p>
    <w:p w14:paraId="0D705BFE" w14:textId="3C8A5A5C" w:rsidR="000720C8" w:rsidRPr="00F31265" w:rsidRDefault="000720C8" w:rsidP="00B51D56">
      <w:pPr>
        <w:ind w:left="1440"/>
        <w:rPr>
          <w:rFonts w:asciiTheme="minorHAnsi" w:hAnsiTheme="minorHAnsi" w:cstheme="minorHAnsi"/>
          <w:sz w:val="22"/>
          <w:szCs w:val="22"/>
        </w:rPr>
      </w:pPr>
      <w:r w:rsidRPr="00F31265">
        <w:rPr>
          <w:rFonts w:asciiTheme="minorHAnsi" w:hAnsiTheme="minorHAnsi" w:cstheme="minorHAnsi"/>
          <w:b/>
          <w:bCs/>
          <w:sz w:val="22"/>
          <w:szCs w:val="22"/>
        </w:rPr>
        <w:t>Minutes Taking</w:t>
      </w:r>
      <w:r w:rsidR="00B51D56" w:rsidRPr="00F31265">
        <w:rPr>
          <w:rFonts w:asciiTheme="minorHAnsi" w:hAnsiTheme="minorHAnsi" w:cstheme="minorHAnsi"/>
          <w:b/>
          <w:bCs/>
          <w:sz w:val="22"/>
          <w:szCs w:val="22"/>
        </w:rPr>
        <w:t xml:space="preserve"> </w:t>
      </w:r>
      <w:r w:rsidR="008179E1" w:rsidRPr="00F31265">
        <w:rPr>
          <w:rFonts w:asciiTheme="minorHAnsi" w:hAnsiTheme="minorHAnsi" w:cstheme="minorHAnsi"/>
          <w:b/>
          <w:bCs/>
          <w:sz w:val="22"/>
          <w:szCs w:val="22"/>
        </w:rPr>
        <w:t>–</w:t>
      </w:r>
      <w:r w:rsidR="00B51D56" w:rsidRPr="00F31265">
        <w:rPr>
          <w:rFonts w:asciiTheme="minorHAnsi" w:hAnsiTheme="minorHAnsi" w:cstheme="minorHAnsi"/>
          <w:b/>
          <w:bCs/>
          <w:sz w:val="22"/>
          <w:szCs w:val="22"/>
        </w:rPr>
        <w:t xml:space="preserve"> </w:t>
      </w:r>
      <w:r w:rsidR="008179E1" w:rsidRPr="00F31265">
        <w:rPr>
          <w:rFonts w:asciiTheme="minorHAnsi" w:hAnsiTheme="minorHAnsi" w:cstheme="minorHAnsi"/>
          <w:sz w:val="22"/>
          <w:szCs w:val="22"/>
        </w:rPr>
        <w:t>Robert Brzezon (EFK Moen)</w:t>
      </w:r>
      <w:r w:rsidR="00C26DE0" w:rsidRPr="00F31265">
        <w:rPr>
          <w:rFonts w:asciiTheme="minorHAnsi" w:hAnsiTheme="minorHAnsi" w:cstheme="minorHAnsi"/>
          <w:sz w:val="22"/>
          <w:szCs w:val="22"/>
        </w:rPr>
        <w:t xml:space="preserve"> was appointed to document the minutes for today’s meeting.</w:t>
      </w:r>
    </w:p>
    <w:p w14:paraId="2A85DA2B" w14:textId="77777777" w:rsidR="000720C8" w:rsidRPr="00F31265" w:rsidRDefault="000720C8" w:rsidP="000720C8">
      <w:pPr>
        <w:ind w:left="720"/>
        <w:rPr>
          <w:rFonts w:asciiTheme="minorHAnsi" w:hAnsiTheme="minorHAnsi" w:cstheme="minorHAnsi"/>
          <w:sz w:val="22"/>
          <w:szCs w:val="22"/>
        </w:rPr>
      </w:pPr>
    </w:p>
    <w:p w14:paraId="6C0F749E" w14:textId="63220C01" w:rsidR="000720C8" w:rsidRPr="00F31265" w:rsidRDefault="00E658F3" w:rsidP="00AF2878">
      <w:pPr>
        <w:pStyle w:val="ListParagraph"/>
        <w:numPr>
          <w:ilvl w:val="0"/>
          <w:numId w:val="8"/>
        </w:numPr>
        <w:ind w:left="1080" w:hanging="360"/>
        <w:rPr>
          <w:rFonts w:asciiTheme="minorHAnsi" w:hAnsiTheme="minorHAnsi" w:cstheme="minorHAnsi"/>
          <w:b/>
          <w:bCs/>
        </w:rPr>
      </w:pPr>
      <w:r w:rsidRPr="00F31265">
        <w:rPr>
          <w:rFonts w:asciiTheme="minorHAnsi" w:hAnsiTheme="minorHAnsi" w:cstheme="minorHAnsi"/>
          <w:b/>
          <w:bCs/>
        </w:rPr>
        <w:t xml:space="preserve">ACEC Executive Committee Report </w:t>
      </w:r>
      <w:r w:rsidR="000720C8" w:rsidRPr="00F31265">
        <w:rPr>
          <w:rFonts w:asciiTheme="minorHAnsi" w:hAnsiTheme="minorHAnsi" w:cstheme="minorHAnsi"/>
          <w:b/>
          <w:bCs/>
        </w:rPr>
        <w:t>– Kevin Artl</w:t>
      </w:r>
    </w:p>
    <w:p w14:paraId="3D0C770E" w14:textId="192A17C9" w:rsidR="007B4573" w:rsidRPr="00F31265" w:rsidRDefault="007B4573" w:rsidP="00560C55">
      <w:pPr>
        <w:ind w:left="1080"/>
        <w:rPr>
          <w:rFonts w:asciiTheme="minorHAnsi" w:hAnsiTheme="minorHAnsi" w:cstheme="minorHAnsi"/>
          <w:sz w:val="22"/>
          <w:szCs w:val="22"/>
        </w:rPr>
      </w:pPr>
      <w:r w:rsidRPr="00F31265">
        <w:rPr>
          <w:rFonts w:asciiTheme="minorHAnsi" w:hAnsiTheme="minorHAnsi" w:cstheme="minorHAnsi"/>
          <w:sz w:val="22"/>
          <w:szCs w:val="22"/>
        </w:rPr>
        <w:t>Federal Government Shutdow</w:t>
      </w:r>
      <w:r w:rsidR="00560C55" w:rsidRPr="00F31265">
        <w:rPr>
          <w:rFonts w:asciiTheme="minorHAnsi" w:hAnsiTheme="minorHAnsi" w:cstheme="minorHAnsi"/>
          <w:sz w:val="22"/>
          <w:szCs w:val="22"/>
        </w:rPr>
        <w:t xml:space="preserve">n - </w:t>
      </w:r>
      <w:r w:rsidR="00560C55" w:rsidRPr="00F31265">
        <w:rPr>
          <w:rFonts w:asciiTheme="minorHAnsi" w:hAnsiTheme="minorHAnsi" w:cstheme="minorHAnsi"/>
          <w:color w:val="000000"/>
          <w:sz w:val="22"/>
          <w:szCs w:val="22"/>
        </w:rPr>
        <w:t xml:space="preserve">A federal shutdown may start tomorrow unless a deal is reached, leading to </w:t>
      </w:r>
      <w:r w:rsidR="00560C55" w:rsidRPr="00F31265">
        <w:rPr>
          <w:rFonts w:asciiTheme="minorHAnsi" w:eastAsiaTheme="minorHAnsi" w:hAnsiTheme="minorHAnsi" w:cstheme="minorHAnsi"/>
          <w:sz w:val="22"/>
          <w:szCs w:val="22"/>
        </w:rPr>
        <w:t>possible disruptions for non-transportation contractors and delays in regulatory reviews if certain employees are furloughed. Transportation programs should continue due to specific funding sources, while FAA safety operations will carry on</w:t>
      </w:r>
      <w:r w:rsidR="00560C55" w:rsidRPr="00F31265">
        <w:rPr>
          <w:rFonts w:asciiTheme="minorHAnsi" w:hAnsiTheme="minorHAnsi" w:cstheme="minorHAnsi"/>
          <w:color w:val="000000"/>
          <w:sz w:val="22"/>
          <w:szCs w:val="22"/>
        </w:rPr>
        <w:t xml:space="preserve"> but may not be paid immediately. IDOT payments and contract activities are expected to remain stable. Permitting through IEPA maybe impacted. </w:t>
      </w:r>
    </w:p>
    <w:p w14:paraId="52C4C4C6" w14:textId="77777777" w:rsidR="007B4573" w:rsidRPr="00F31265" w:rsidRDefault="007B4573" w:rsidP="007B4573">
      <w:pPr>
        <w:ind w:left="1080"/>
        <w:rPr>
          <w:rFonts w:asciiTheme="minorHAnsi" w:hAnsiTheme="minorHAnsi" w:cstheme="minorHAnsi"/>
          <w:sz w:val="22"/>
          <w:szCs w:val="22"/>
        </w:rPr>
      </w:pPr>
    </w:p>
    <w:p w14:paraId="60F55041" w14:textId="7078002E" w:rsidR="007B4573" w:rsidRPr="00F31265" w:rsidRDefault="007B4573" w:rsidP="00CB1052">
      <w:pPr>
        <w:ind w:left="1080"/>
        <w:rPr>
          <w:rFonts w:asciiTheme="minorHAnsi" w:eastAsiaTheme="minorHAnsi" w:hAnsiTheme="minorHAnsi" w:cstheme="minorHAnsi"/>
          <w:sz w:val="22"/>
          <w:szCs w:val="22"/>
        </w:rPr>
      </w:pPr>
      <w:r w:rsidRPr="00F31265">
        <w:rPr>
          <w:rFonts w:asciiTheme="minorHAnsi" w:hAnsiTheme="minorHAnsi" w:cstheme="minorHAnsi"/>
          <w:sz w:val="22"/>
          <w:szCs w:val="22"/>
        </w:rPr>
        <w:t>Multi-Year Program (MYP)</w:t>
      </w:r>
      <w:r w:rsidR="00CB1052" w:rsidRPr="00F31265">
        <w:rPr>
          <w:rFonts w:asciiTheme="minorHAnsi" w:hAnsiTheme="minorHAnsi" w:cstheme="minorHAnsi"/>
          <w:sz w:val="22"/>
          <w:szCs w:val="22"/>
        </w:rPr>
        <w:t xml:space="preserve"> - </w:t>
      </w:r>
      <w:r w:rsidR="00560C55" w:rsidRPr="00F31265">
        <w:rPr>
          <w:rFonts w:asciiTheme="minorHAnsi" w:eastAsiaTheme="minorHAnsi" w:hAnsiTheme="minorHAnsi" w:cstheme="minorHAnsi"/>
          <w:sz w:val="22"/>
          <w:szCs w:val="22"/>
        </w:rPr>
        <w:t>IDOT will announce its new Multi-Year Program (MYP) this Wednesday, which will outline $400 million in funding for local road projects. Project details will be shared as soon as they are released.</w:t>
      </w:r>
    </w:p>
    <w:p w14:paraId="3926BDAA" w14:textId="77777777" w:rsidR="00CB1052" w:rsidRPr="00F31265" w:rsidRDefault="00CB1052" w:rsidP="00CB1052">
      <w:pPr>
        <w:ind w:left="1080"/>
        <w:rPr>
          <w:rFonts w:asciiTheme="minorHAnsi" w:eastAsiaTheme="minorHAnsi" w:hAnsiTheme="minorHAnsi" w:cstheme="minorHAnsi"/>
          <w:sz w:val="22"/>
          <w:szCs w:val="22"/>
        </w:rPr>
      </w:pPr>
    </w:p>
    <w:p w14:paraId="014246D2" w14:textId="3D5553FF" w:rsidR="00771550" w:rsidRPr="00F31265" w:rsidRDefault="00771550" w:rsidP="005A7095">
      <w:pPr>
        <w:ind w:left="1080"/>
        <w:rPr>
          <w:rFonts w:asciiTheme="minorHAnsi" w:hAnsiTheme="minorHAnsi" w:cstheme="minorHAnsi"/>
          <w:color w:val="000000"/>
          <w:sz w:val="22"/>
          <w:szCs w:val="22"/>
        </w:rPr>
      </w:pPr>
      <w:r w:rsidRPr="00F31265">
        <w:rPr>
          <w:rFonts w:asciiTheme="minorHAnsi" w:hAnsiTheme="minorHAnsi" w:cstheme="minorHAnsi"/>
          <w:sz w:val="22"/>
          <w:szCs w:val="22"/>
        </w:rPr>
        <w:t>Transit Funding –</w:t>
      </w:r>
      <w:r w:rsidR="005A7095" w:rsidRPr="00F31265">
        <w:rPr>
          <w:rFonts w:asciiTheme="minorHAnsi" w:hAnsiTheme="minorHAnsi" w:cstheme="minorHAnsi"/>
          <w:sz w:val="22"/>
          <w:szCs w:val="22"/>
        </w:rPr>
        <w:t xml:space="preserve"> </w:t>
      </w:r>
      <w:r w:rsidR="005A7095" w:rsidRPr="00F31265">
        <w:rPr>
          <w:rFonts w:asciiTheme="minorHAnsi" w:hAnsiTheme="minorHAnsi" w:cstheme="minorHAnsi"/>
          <w:color w:val="000000"/>
          <w:sz w:val="22"/>
          <w:szCs w:val="22"/>
        </w:rPr>
        <w:t xml:space="preserve">Lawmakers are considering revenue options for RTA, such as expanding sales tax, adding toll surcharges, increasing </w:t>
      </w:r>
      <w:r w:rsidR="0002571C" w:rsidRPr="00F31265">
        <w:rPr>
          <w:rFonts w:asciiTheme="minorHAnsi" w:hAnsiTheme="minorHAnsi" w:cstheme="minorHAnsi"/>
          <w:color w:val="000000"/>
          <w:sz w:val="22"/>
          <w:szCs w:val="22"/>
        </w:rPr>
        <w:t>auto</w:t>
      </w:r>
      <w:r w:rsidR="005A7095" w:rsidRPr="00F31265">
        <w:rPr>
          <w:rFonts w:asciiTheme="minorHAnsi" w:hAnsiTheme="minorHAnsi" w:cstheme="minorHAnsi"/>
          <w:color w:val="000000"/>
          <w:sz w:val="22"/>
          <w:szCs w:val="22"/>
        </w:rPr>
        <w:t xml:space="preserve"> fees</w:t>
      </w:r>
      <w:r w:rsidR="00F30E81" w:rsidRPr="00F31265">
        <w:rPr>
          <w:rFonts w:asciiTheme="minorHAnsi" w:hAnsiTheme="minorHAnsi" w:cstheme="minorHAnsi"/>
          <w:color w:val="000000"/>
          <w:sz w:val="22"/>
          <w:szCs w:val="22"/>
        </w:rPr>
        <w:t>, delivery fees, etc</w:t>
      </w:r>
      <w:r w:rsidR="005A7095" w:rsidRPr="00F31265">
        <w:rPr>
          <w:rFonts w:asciiTheme="minorHAnsi" w:hAnsiTheme="minorHAnsi" w:cstheme="minorHAnsi"/>
          <w:color w:val="000000"/>
          <w:sz w:val="22"/>
          <w:szCs w:val="22"/>
        </w:rPr>
        <w:t xml:space="preserve">. The Road Fund remains protected, with $250M in interest reserved for infrastructure. </w:t>
      </w:r>
      <w:r w:rsidR="008A69F8" w:rsidRPr="00F31265">
        <w:rPr>
          <w:rFonts w:asciiTheme="minorHAnsi" w:hAnsiTheme="minorHAnsi" w:cstheme="minorHAnsi"/>
          <w:color w:val="000000"/>
          <w:sz w:val="22"/>
          <w:szCs w:val="22"/>
        </w:rPr>
        <w:t>O</w:t>
      </w:r>
      <w:r w:rsidR="005A7095" w:rsidRPr="00F31265">
        <w:rPr>
          <w:rFonts w:asciiTheme="minorHAnsi" w:hAnsiTheme="minorHAnsi" w:cstheme="minorHAnsi"/>
          <w:color w:val="000000"/>
          <w:sz w:val="22"/>
          <w:szCs w:val="22"/>
        </w:rPr>
        <w:t xml:space="preserve">nline tax changes </w:t>
      </w:r>
      <w:r w:rsidR="008A69F8" w:rsidRPr="00F31265">
        <w:rPr>
          <w:rFonts w:asciiTheme="minorHAnsi" w:hAnsiTheme="minorHAnsi" w:cstheme="minorHAnsi"/>
          <w:color w:val="000000"/>
          <w:sz w:val="22"/>
          <w:szCs w:val="22"/>
        </w:rPr>
        <w:t>have</w:t>
      </w:r>
      <w:r w:rsidR="005A7095" w:rsidRPr="00F31265">
        <w:rPr>
          <w:rFonts w:asciiTheme="minorHAnsi" w:hAnsiTheme="minorHAnsi" w:cstheme="minorHAnsi"/>
          <w:color w:val="000000"/>
          <w:sz w:val="22"/>
          <w:szCs w:val="22"/>
        </w:rPr>
        <w:t xml:space="preserve"> increased RTA funds</w:t>
      </w:r>
      <w:r w:rsidR="008A69F8" w:rsidRPr="00F31265">
        <w:rPr>
          <w:rFonts w:asciiTheme="minorHAnsi" w:hAnsiTheme="minorHAnsi" w:cstheme="minorHAnsi"/>
          <w:color w:val="000000"/>
          <w:sz w:val="22"/>
          <w:szCs w:val="22"/>
        </w:rPr>
        <w:t xml:space="preserve"> delaying the fiscal cliff. A</w:t>
      </w:r>
      <w:r w:rsidR="005A7095" w:rsidRPr="00F31265">
        <w:rPr>
          <w:rFonts w:asciiTheme="minorHAnsi" w:hAnsiTheme="minorHAnsi" w:cstheme="minorHAnsi"/>
          <w:color w:val="000000"/>
          <w:sz w:val="22"/>
          <w:szCs w:val="22"/>
        </w:rPr>
        <w:t xml:space="preserve"> new package may be proposed this Fall to bypass </w:t>
      </w:r>
      <w:r w:rsidR="008A69F8" w:rsidRPr="00F31265">
        <w:rPr>
          <w:rFonts w:asciiTheme="minorHAnsi" w:hAnsiTheme="minorHAnsi" w:cstheme="minorHAnsi"/>
          <w:color w:val="000000"/>
          <w:sz w:val="22"/>
          <w:szCs w:val="22"/>
        </w:rPr>
        <w:t>the veto session</w:t>
      </w:r>
      <w:r w:rsidR="005A7095" w:rsidRPr="00F31265">
        <w:rPr>
          <w:rFonts w:asciiTheme="minorHAnsi" w:hAnsiTheme="minorHAnsi" w:cstheme="minorHAnsi"/>
          <w:color w:val="000000"/>
          <w:sz w:val="22"/>
          <w:szCs w:val="22"/>
        </w:rPr>
        <w:t xml:space="preserve"> super-majority </w:t>
      </w:r>
      <w:r w:rsidR="008A69F8" w:rsidRPr="00F31265">
        <w:rPr>
          <w:rFonts w:asciiTheme="minorHAnsi" w:hAnsiTheme="minorHAnsi" w:cstheme="minorHAnsi"/>
          <w:color w:val="000000"/>
          <w:sz w:val="22"/>
          <w:szCs w:val="22"/>
        </w:rPr>
        <w:t>but would</w:t>
      </w:r>
      <w:r w:rsidR="005A7095" w:rsidRPr="00F31265">
        <w:rPr>
          <w:rFonts w:asciiTheme="minorHAnsi" w:hAnsiTheme="minorHAnsi" w:cstheme="minorHAnsi"/>
          <w:color w:val="000000"/>
          <w:sz w:val="22"/>
          <w:szCs w:val="22"/>
        </w:rPr>
        <w:t xml:space="preserve"> take effect on July 1, 2026.</w:t>
      </w:r>
      <w:r w:rsidR="00C42739" w:rsidRPr="00F31265">
        <w:rPr>
          <w:rFonts w:asciiTheme="minorHAnsi" w:hAnsiTheme="minorHAnsi" w:cstheme="minorHAnsi"/>
          <w:color w:val="000000"/>
          <w:sz w:val="22"/>
          <w:szCs w:val="22"/>
        </w:rPr>
        <w:t xml:space="preserve">  </w:t>
      </w:r>
    </w:p>
    <w:p w14:paraId="0742C738" w14:textId="77777777" w:rsidR="00A92A7D" w:rsidRPr="00F31265" w:rsidRDefault="00A92A7D" w:rsidP="005A7095">
      <w:pPr>
        <w:ind w:left="1080"/>
        <w:rPr>
          <w:rFonts w:asciiTheme="minorHAnsi" w:hAnsiTheme="minorHAnsi" w:cstheme="minorHAnsi"/>
          <w:color w:val="000000"/>
          <w:sz w:val="22"/>
          <w:szCs w:val="22"/>
        </w:rPr>
      </w:pPr>
    </w:p>
    <w:p w14:paraId="7A5FE8A4" w14:textId="1671FF02" w:rsidR="00B4689E" w:rsidRPr="00F31265" w:rsidRDefault="00471375" w:rsidP="00B4689E">
      <w:pPr>
        <w:ind w:left="1080"/>
        <w:rPr>
          <w:rFonts w:asciiTheme="minorHAnsi" w:hAnsiTheme="minorHAnsi" w:cstheme="minorHAnsi"/>
          <w:sz w:val="22"/>
          <w:szCs w:val="22"/>
        </w:rPr>
      </w:pPr>
      <w:r w:rsidRPr="00F31265">
        <w:rPr>
          <w:rFonts w:asciiTheme="minorHAnsi" w:hAnsiTheme="minorHAnsi" w:cstheme="minorHAnsi"/>
          <w:sz w:val="22"/>
          <w:szCs w:val="22"/>
        </w:rPr>
        <w:t>National Environmental Policy Act (</w:t>
      </w:r>
      <w:r w:rsidR="0040539C" w:rsidRPr="00F31265">
        <w:rPr>
          <w:rFonts w:asciiTheme="minorHAnsi" w:hAnsiTheme="minorHAnsi" w:cstheme="minorHAnsi"/>
          <w:sz w:val="22"/>
          <w:szCs w:val="22"/>
        </w:rPr>
        <w:t>NEPA</w:t>
      </w:r>
      <w:r w:rsidRPr="00F31265">
        <w:rPr>
          <w:rFonts w:asciiTheme="minorHAnsi" w:hAnsiTheme="minorHAnsi" w:cstheme="minorHAnsi"/>
          <w:sz w:val="22"/>
          <w:szCs w:val="22"/>
        </w:rPr>
        <w:t>)</w:t>
      </w:r>
      <w:r w:rsidR="0040539C" w:rsidRPr="00F31265">
        <w:rPr>
          <w:rFonts w:asciiTheme="minorHAnsi" w:hAnsiTheme="minorHAnsi" w:cstheme="minorHAnsi"/>
          <w:sz w:val="22"/>
          <w:szCs w:val="22"/>
        </w:rPr>
        <w:t xml:space="preserve"> - NEPA assignment allows state DOTs to conduct federal environmental reviews for transportation projects, aiming to streamline project delivery and decrease delays. For IDOT, this means managing reviews directly for faster clearances and more predictable processes, with legal responsibility for compliance pending legislation. Other states like California, Texas, and Ohio have successfully adopted NEPA </w:t>
      </w:r>
      <w:proofErr w:type="gramStart"/>
      <w:r w:rsidR="0040539C" w:rsidRPr="00F31265">
        <w:rPr>
          <w:rFonts w:asciiTheme="minorHAnsi" w:hAnsiTheme="minorHAnsi" w:cstheme="minorHAnsi"/>
          <w:sz w:val="22"/>
          <w:szCs w:val="22"/>
        </w:rPr>
        <w:t>assignment</w:t>
      </w:r>
      <w:proofErr w:type="gramEnd"/>
      <w:r w:rsidR="0040539C" w:rsidRPr="00F31265">
        <w:rPr>
          <w:rFonts w:asciiTheme="minorHAnsi" w:hAnsiTheme="minorHAnsi" w:cstheme="minorHAnsi"/>
          <w:sz w:val="22"/>
          <w:szCs w:val="22"/>
        </w:rPr>
        <w:t>, reporting reduced costs and increased efficiency.</w:t>
      </w:r>
      <w:r w:rsidR="0082407B" w:rsidRPr="00F31265">
        <w:rPr>
          <w:rFonts w:asciiTheme="minorHAnsi" w:hAnsiTheme="minorHAnsi" w:cstheme="minorHAnsi"/>
          <w:sz w:val="22"/>
          <w:szCs w:val="22"/>
        </w:rPr>
        <w:t xml:space="preserve"> </w:t>
      </w:r>
      <w:r w:rsidR="00FC6981" w:rsidRPr="00F31265">
        <w:rPr>
          <w:rFonts w:asciiTheme="minorHAnsi" w:hAnsiTheme="minorHAnsi" w:cstheme="minorHAnsi"/>
          <w:sz w:val="22"/>
          <w:szCs w:val="22"/>
        </w:rPr>
        <w:t xml:space="preserve">IDOT has worked with the FHWA to modify the oversight agreement to allow for more </w:t>
      </w:r>
      <w:r w:rsidR="006F7EBF" w:rsidRPr="00F31265">
        <w:rPr>
          <w:rFonts w:asciiTheme="minorHAnsi" w:hAnsiTheme="minorHAnsi" w:cstheme="minorHAnsi"/>
          <w:sz w:val="22"/>
          <w:szCs w:val="22"/>
        </w:rPr>
        <w:t xml:space="preserve">projects to fall under </w:t>
      </w:r>
      <w:r w:rsidR="00FC6981" w:rsidRPr="00F31265">
        <w:rPr>
          <w:rFonts w:asciiTheme="minorHAnsi" w:hAnsiTheme="minorHAnsi" w:cstheme="minorHAnsi"/>
          <w:sz w:val="22"/>
          <w:szCs w:val="22"/>
        </w:rPr>
        <w:t>State C</w:t>
      </w:r>
      <w:r w:rsidR="006F7EBF" w:rsidRPr="00F31265">
        <w:rPr>
          <w:rFonts w:asciiTheme="minorHAnsi" w:hAnsiTheme="minorHAnsi" w:cstheme="minorHAnsi"/>
          <w:sz w:val="22"/>
          <w:szCs w:val="22"/>
        </w:rPr>
        <w:t xml:space="preserve">ategorical </w:t>
      </w:r>
      <w:r w:rsidR="00FC6981" w:rsidRPr="00F31265">
        <w:rPr>
          <w:rFonts w:asciiTheme="minorHAnsi" w:hAnsiTheme="minorHAnsi" w:cstheme="minorHAnsi"/>
          <w:sz w:val="22"/>
          <w:szCs w:val="22"/>
        </w:rPr>
        <w:t>E</w:t>
      </w:r>
      <w:r w:rsidR="006F7EBF" w:rsidRPr="00F31265">
        <w:rPr>
          <w:rFonts w:asciiTheme="minorHAnsi" w:hAnsiTheme="minorHAnsi" w:cstheme="minorHAnsi"/>
          <w:sz w:val="22"/>
          <w:szCs w:val="22"/>
        </w:rPr>
        <w:t>xclusion</w:t>
      </w:r>
      <w:r w:rsidR="00FC6981" w:rsidRPr="00F31265">
        <w:rPr>
          <w:rFonts w:asciiTheme="minorHAnsi" w:hAnsiTheme="minorHAnsi" w:cstheme="minorHAnsi"/>
          <w:sz w:val="22"/>
          <w:szCs w:val="22"/>
        </w:rPr>
        <w:t>s</w:t>
      </w:r>
      <w:r w:rsidR="006F7EBF" w:rsidRPr="00F31265">
        <w:rPr>
          <w:rFonts w:asciiTheme="minorHAnsi" w:hAnsiTheme="minorHAnsi" w:cstheme="minorHAnsi"/>
          <w:sz w:val="22"/>
          <w:szCs w:val="22"/>
        </w:rPr>
        <w:t xml:space="preserve"> (CE’s)</w:t>
      </w:r>
      <w:r w:rsidR="00FC6981" w:rsidRPr="00F31265">
        <w:rPr>
          <w:rFonts w:asciiTheme="minorHAnsi" w:hAnsiTheme="minorHAnsi" w:cstheme="minorHAnsi"/>
          <w:sz w:val="22"/>
          <w:szCs w:val="22"/>
        </w:rPr>
        <w:t xml:space="preserve">. </w:t>
      </w:r>
    </w:p>
    <w:p w14:paraId="07E1F1DA" w14:textId="77777777" w:rsidR="00B4689E" w:rsidRPr="00F31265" w:rsidRDefault="00B4689E" w:rsidP="00B4689E">
      <w:pPr>
        <w:ind w:left="1080"/>
        <w:rPr>
          <w:rFonts w:asciiTheme="minorHAnsi" w:hAnsiTheme="minorHAnsi" w:cstheme="minorHAnsi"/>
          <w:sz w:val="22"/>
          <w:szCs w:val="22"/>
        </w:rPr>
      </w:pPr>
    </w:p>
    <w:p w14:paraId="5B5505A8" w14:textId="04FE0439" w:rsidR="00E33063" w:rsidRPr="00F31265" w:rsidRDefault="00B4689E" w:rsidP="00B4689E">
      <w:pPr>
        <w:ind w:left="1080"/>
        <w:rPr>
          <w:rFonts w:asciiTheme="minorHAnsi" w:hAnsiTheme="minorHAnsi" w:cstheme="minorHAnsi"/>
          <w:sz w:val="22"/>
          <w:szCs w:val="22"/>
        </w:rPr>
      </w:pPr>
      <w:r w:rsidRPr="00F31265">
        <w:rPr>
          <w:rFonts w:asciiTheme="minorHAnsi" w:hAnsiTheme="minorHAnsi" w:cstheme="minorHAnsi"/>
          <w:sz w:val="22"/>
          <w:szCs w:val="22"/>
        </w:rPr>
        <w:t xml:space="preserve">Blue Ribbon External Working Group – </w:t>
      </w:r>
      <w:r w:rsidRPr="00F31265">
        <w:rPr>
          <w:rFonts w:asciiTheme="minorHAnsi" w:hAnsiTheme="minorHAnsi" w:cstheme="minorHAnsi"/>
          <w:color w:val="000000"/>
          <w:sz w:val="22"/>
          <w:szCs w:val="22"/>
        </w:rPr>
        <w:t>The group aims to streamline project delivery by setting a 90-day contracting goal, improving project scoping and industry forecasts, engaging utilities and railroads early, modernizing processes with digital technologies and AI, and enhancing project management with dedicated managers and expanded training for greater consistency and accountability.</w:t>
      </w:r>
    </w:p>
    <w:p w14:paraId="3ACCD42C" w14:textId="77777777" w:rsidR="00E33063" w:rsidRPr="00F31265" w:rsidRDefault="00E33063" w:rsidP="0040539C">
      <w:pPr>
        <w:ind w:left="1080"/>
        <w:rPr>
          <w:rFonts w:asciiTheme="minorHAnsi" w:hAnsiTheme="minorHAnsi" w:cstheme="minorHAnsi"/>
          <w:sz w:val="22"/>
          <w:szCs w:val="22"/>
        </w:rPr>
      </w:pPr>
    </w:p>
    <w:p w14:paraId="74481867" w14:textId="77777777" w:rsidR="000948B0" w:rsidRPr="00F31265" w:rsidRDefault="000948B0" w:rsidP="000948B0">
      <w:pPr>
        <w:ind w:left="1080"/>
        <w:rPr>
          <w:rFonts w:asciiTheme="minorHAnsi" w:hAnsiTheme="minorHAnsi" w:cstheme="minorHAnsi"/>
          <w:sz w:val="22"/>
          <w:szCs w:val="22"/>
        </w:rPr>
      </w:pPr>
      <w:r w:rsidRPr="00F31265">
        <w:rPr>
          <w:rFonts w:asciiTheme="minorHAnsi" w:hAnsiTheme="minorHAnsi" w:cstheme="minorHAnsi"/>
          <w:sz w:val="22"/>
          <w:szCs w:val="22"/>
        </w:rPr>
        <w:t>Disadvantaged Business Enterprise Program – The USDOT has advised Maryland against including race- or sex-based criteria in Francis Scott Key Bridge contracts due to legal risks, citing equal protection and referencing Supreme Court decisions that prohibit government discrimination based on race or sex. There are concerns about the constitutionality of presumptions in the DBE program, leading USDOT to seek a federal court ruling and receive support from both the Solicitor General and Attorney General. Plans are underway to revise the DBE program for constitutional compliance through proposed rulemaking, while ongoing discussions continue with CTA and IDOT regarding updates to a small business program.</w:t>
      </w:r>
    </w:p>
    <w:p w14:paraId="71153253" w14:textId="77777777" w:rsidR="008F2942" w:rsidRPr="00F31265" w:rsidRDefault="008F2942" w:rsidP="005A7095">
      <w:pPr>
        <w:ind w:left="1080"/>
        <w:rPr>
          <w:rFonts w:asciiTheme="minorHAnsi" w:hAnsiTheme="minorHAnsi" w:cstheme="minorHAnsi"/>
          <w:color w:val="000000"/>
          <w:sz w:val="22"/>
          <w:szCs w:val="22"/>
        </w:rPr>
      </w:pPr>
    </w:p>
    <w:p w14:paraId="5E5B239C" w14:textId="1F836282" w:rsidR="00324972" w:rsidRPr="00F31265" w:rsidRDefault="008F2942" w:rsidP="00324972">
      <w:pPr>
        <w:ind w:left="1080"/>
        <w:rPr>
          <w:rFonts w:asciiTheme="minorHAnsi" w:hAnsiTheme="minorHAnsi" w:cstheme="minorHAnsi"/>
          <w:color w:val="000000"/>
          <w:sz w:val="22"/>
          <w:szCs w:val="22"/>
        </w:rPr>
      </w:pPr>
      <w:r w:rsidRPr="00F31265">
        <w:rPr>
          <w:rFonts w:asciiTheme="minorHAnsi" w:hAnsiTheme="minorHAnsi" w:cstheme="minorHAnsi"/>
          <w:color w:val="000000"/>
          <w:sz w:val="22"/>
          <w:szCs w:val="22"/>
        </w:rPr>
        <w:t xml:space="preserve">Work Force </w:t>
      </w:r>
      <w:r w:rsidR="00324972" w:rsidRPr="00F31265">
        <w:rPr>
          <w:rFonts w:asciiTheme="minorHAnsi" w:hAnsiTheme="minorHAnsi" w:cstheme="minorHAnsi"/>
          <w:color w:val="000000"/>
          <w:sz w:val="22"/>
          <w:szCs w:val="22"/>
        </w:rPr>
        <w:t>–</w:t>
      </w:r>
      <w:r w:rsidRPr="00F31265">
        <w:rPr>
          <w:rFonts w:asciiTheme="minorHAnsi" w:hAnsiTheme="minorHAnsi" w:cstheme="minorHAnsi"/>
          <w:color w:val="000000"/>
          <w:sz w:val="22"/>
          <w:szCs w:val="22"/>
        </w:rPr>
        <w:t xml:space="preserve"> </w:t>
      </w:r>
      <w:r w:rsidR="00324972" w:rsidRPr="00F31265">
        <w:rPr>
          <w:rFonts w:asciiTheme="minorHAnsi" w:hAnsiTheme="minorHAnsi" w:cstheme="minorHAnsi"/>
          <w:color w:val="000000"/>
          <w:sz w:val="22"/>
          <w:szCs w:val="22"/>
        </w:rPr>
        <w:t>IDOT’s Intern-to-Hire Program gives college students and recent graduates hands-on experience with transportation projects, offering successful interns a pathway to full-time roles to help meet workforce needs; in addition, a student loan assistance program will be available soon.</w:t>
      </w:r>
      <w:r w:rsidR="00A94515" w:rsidRPr="00F31265">
        <w:rPr>
          <w:rFonts w:asciiTheme="minorHAnsi" w:hAnsiTheme="minorHAnsi" w:cstheme="minorHAnsi"/>
          <w:color w:val="000000"/>
          <w:sz w:val="22"/>
          <w:szCs w:val="22"/>
        </w:rPr>
        <w:t xml:space="preserve"> The loan assistance program will provide up to $60k in loan </w:t>
      </w:r>
      <w:r w:rsidR="00BE1FC7" w:rsidRPr="00F31265">
        <w:rPr>
          <w:rFonts w:asciiTheme="minorHAnsi" w:hAnsiTheme="minorHAnsi" w:cstheme="minorHAnsi"/>
          <w:color w:val="000000"/>
          <w:sz w:val="22"/>
          <w:szCs w:val="22"/>
        </w:rPr>
        <w:t xml:space="preserve">forgiveness </w:t>
      </w:r>
      <w:r w:rsidR="00120AD5" w:rsidRPr="00F31265">
        <w:rPr>
          <w:rFonts w:asciiTheme="minorHAnsi" w:hAnsiTheme="minorHAnsi" w:cstheme="minorHAnsi"/>
          <w:color w:val="000000"/>
          <w:sz w:val="22"/>
          <w:szCs w:val="22"/>
        </w:rPr>
        <w:t>for</w:t>
      </w:r>
      <w:r w:rsidR="00BE1FC7" w:rsidRPr="00F31265">
        <w:rPr>
          <w:rFonts w:asciiTheme="minorHAnsi" w:hAnsiTheme="minorHAnsi" w:cstheme="minorHAnsi"/>
          <w:color w:val="000000"/>
          <w:sz w:val="22"/>
          <w:szCs w:val="22"/>
        </w:rPr>
        <w:t xml:space="preserve"> 5 years of service at IDOT. The program has been submitted to</w:t>
      </w:r>
      <w:r w:rsidR="00120AD5" w:rsidRPr="00F31265">
        <w:rPr>
          <w:rFonts w:asciiTheme="minorHAnsi" w:hAnsiTheme="minorHAnsi" w:cstheme="minorHAnsi"/>
          <w:color w:val="000000"/>
          <w:sz w:val="22"/>
          <w:szCs w:val="22"/>
        </w:rPr>
        <w:t xml:space="preserve"> Central Management System (</w:t>
      </w:r>
      <w:r w:rsidR="00BE1FC7" w:rsidRPr="00F31265">
        <w:rPr>
          <w:rFonts w:asciiTheme="minorHAnsi" w:hAnsiTheme="minorHAnsi" w:cstheme="minorHAnsi"/>
          <w:color w:val="000000"/>
          <w:sz w:val="22"/>
          <w:szCs w:val="22"/>
        </w:rPr>
        <w:t>CM</w:t>
      </w:r>
      <w:r w:rsidR="00120AD5" w:rsidRPr="00F31265">
        <w:rPr>
          <w:rFonts w:asciiTheme="minorHAnsi" w:hAnsiTheme="minorHAnsi" w:cstheme="minorHAnsi"/>
          <w:color w:val="000000"/>
          <w:sz w:val="22"/>
          <w:szCs w:val="22"/>
        </w:rPr>
        <w:t>S)</w:t>
      </w:r>
      <w:r w:rsidR="00BE1FC7" w:rsidRPr="00F31265">
        <w:rPr>
          <w:rFonts w:asciiTheme="minorHAnsi" w:hAnsiTheme="minorHAnsi" w:cstheme="minorHAnsi"/>
          <w:color w:val="000000"/>
          <w:sz w:val="22"/>
          <w:szCs w:val="22"/>
        </w:rPr>
        <w:t xml:space="preserve"> for approval. </w:t>
      </w:r>
    </w:p>
    <w:p w14:paraId="53FC1536" w14:textId="77777777" w:rsidR="00324972" w:rsidRPr="00F31265" w:rsidRDefault="00324972" w:rsidP="005A7095">
      <w:pPr>
        <w:ind w:left="1080"/>
        <w:rPr>
          <w:rFonts w:asciiTheme="minorHAnsi" w:hAnsiTheme="minorHAnsi" w:cstheme="minorHAnsi"/>
          <w:sz w:val="22"/>
          <w:szCs w:val="22"/>
        </w:rPr>
      </w:pPr>
    </w:p>
    <w:p w14:paraId="1817741A" w14:textId="54FA308E" w:rsidR="00120AD5" w:rsidRPr="00F31265" w:rsidRDefault="00120AD5" w:rsidP="005A7095">
      <w:pPr>
        <w:ind w:left="1080"/>
        <w:rPr>
          <w:rFonts w:asciiTheme="minorHAnsi" w:hAnsiTheme="minorHAnsi" w:cstheme="minorHAnsi"/>
          <w:sz w:val="22"/>
          <w:szCs w:val="22"/>
        </w:rPr>
      </w:pPr>
      <w:r w:rsidRPr="00F31265">
        <w:rPr>
          <w:rFonts w:asciiTheme="minorHAnsi" w:hAnsiTheme="minorHAnsi" w:cstheme="minorHAnsi"/>
          <w:sz w:val="22"/>
          <w:szCs w:val="22"/>
        </w:rPr>
        <w:t>Chicago Bears – ACEC</w:t>
      </w:r>
      <w:r w:rsidR="00F60D7B" w:rsidRPr="00F31265">
        <w:rPr>
          <w:rFonts w:asciiTheme="minorHAnsi" w:hAnsiTheme="minorHAnsi" w:cstheme="minorHAnsi"/>
          <w:sz w:val="22"/>
          <w:szCs w:val="22"/>
        </w:rPr>
        <w:t>-IL</w:t>
      </w:r>
      <w:r w:rsidRPr="00F31265">
        <w:rPr>
          <w:rFonts w:asciiTheme="minorHAnsi" w:hAnsiTheme="minorHAnsi" w:cstheme="minorHAnsi"/>
          <w:sz w:val="22"/>
          <w:szCs w:val="22"/>
        </w:rPr>
        <w:t xml:space="preserve"> met with the Chicago </w:t>
      </w:r>
      <w:r w:rsidR="00220B54" w:rsidRPr="00F31265">
        <w:rPr>
          <w:rFonts w:asciiTheme="minorHAnsi" w:hAnsiTheme="minorHAnsi" w:cstheme="minorHAnsi"/>
          <w:sz w:val="22"/>
          <w:szCs w:val="22"/>
        </w:rPr>
        <w:t>Bears regarding</w:t>
      </w:r>
      <w:r w:rsidRPr="00F31265">
        <w:rPr>
          <w:rFonts w:asciiTheme="minorHAnsi" w:hAnsiTheme="minorHAnsi" w:cstheme="minorHAnsi"/>
          <w:sz w:val="22"/>
          <w:szCs w:val="22"/>
        </w:rPr>
        <w:t xml:space="preserve"> an Arlington Heights Pilot Bill</w:t>
      </w:r>
      <w:r w:rsidR="00E82C1C" w:rsidRPr="00F31265">
        <w:rPr>
          <w:rFonts w:asciiTheme="minorHAnsi" w:hAnsiTheme="minorHAnsi" w:cstheme="minorHAnsi"/>
          <w:sz w:val="22"/>
          <w:szCs w:val="22"/>
        </w:rPr>
        <w:t xml:space="preserve"> to allow flexibility with property taxes</w:t>
      </w:r>
      <w:r w:rsidRPr="00F31265">
        <w:rPr>
          <w:rFonts w:asciiTheme="minorHAnsi" w:hAnsiTheme="minorHAnsi" w:cstheme="minorHAnsi"/>
          <w:sz w:val="22"/>
          <w:szCs w:val="22"/>
        </w:rPr>
        <w:t xml:space="preserve">. </w:t>
      </w:r>
      <w:r w:rsidR="00BC28CA" w:rsidRPr="00F31265">
        <w:rPr>
          <w:rFonts w:asciiTheme="minorHAnsi" w:hAnsiTheme="minorHAnsi" w:cstheme="minorHAnsi"/>
          <w:sz w:val="22"/>
          <w:szCs w:val="22"/>
        </w:rPr>
        <w:t xml:space="preserve">The Chicago Bears do intend </w:t>
      </w:r>
      <w:r w:rsidR="00E82C1C" w:rsidRPr="00F31265">
        <w:rPr>
          <w:rFonts w:asciiTheme="minorHAnsi" w:hAnsiTheme="minorHAnsi" w:cstheme="minorHAnsi"/>
          <w:sz w:val="22"/>
          <w:szCs w:val="22"/>
        </w:rPr>
        <w:t xml:space="preserve">on beginning construction in Arlington Heights. </w:t>
      </w:r>
      <w:r w:rsidRPr="00F31265">
        <w:rPr>
          <w:rFonts w:asciiTheme="minorHAnsi" w:hAnsiTheme="minorHAnsi" w:cstheme="minorHAnsi"/>
          <w:sz w:val="22"/>
          <w:szCs w:val="22"/>
        </w:rPr>
        <w:t xml:space="preserve">The </w:t>
      </w:r>
      <w:r w:rsidR="00220B54" w:rsidRPr="00F31265">
        <w:rPr>
          <w:rFonts w:asciiTheme="minorHAnsi" w:hAnsiTheme="minorHAnsi" w:cstheme="minorHAnsi"/>
          <w:sz w:val="22"/>
          <w:szCs w:val="22"/>
        </w:rPr>
        <w:t>Chicago Bears have commissioned a private traffic study for the proposed stadium.</w:t>
      </w:r>
    </w:p>
    <w:p w14:paraId="1D9BA6B6" w14:textId="77777777" w:rsidR="00220B54" w:rsidRPr="00F31265" w:rsidRDefault="00220B54" w:rsidP="005A7095">
      <w:pPr>
        <w:ind w:left="1080"/>
        <w:rPr>
          <w:rFonts w:asciiTheme="minorHAnsi" w:hAnsiTheme="minorHAnsi" w:cstheme="minorHAnsi"/>
          <w:sz w:val="22"/>
          <w:szCs w:val="22"/>
        </w:rPr>
      </w:pPr>
    </w:p>
    <w:p w14:paraId="6DC39CF6" w14:textId="2420BCE4" w:rsidR="00220B54" w:rsidRPr="00F31265" w:rsidRDefault="00220B54" w:rsidP="005A7095">
      <w:pPr>
        <w:ind w:left="1080"/>
        <w:rPr>
          <w:rFonts w:asciiTheme="minorHAnsi" w:hAnsiTheme="minorHAnsi" w:cstheme="minorHAnsi"/>
          <w:sz w:val="22"/>
          <w:szCs w:val="22"/>
        </w:rPr>
      </w:pPr>
      <w:r w:rsidRPr="00F31265">
        <w:rPr>
          <w:rFonts w:asciiTheme="minorHAnsi" w:hAnsiTheme="minorHAnsi" w:cstheme="minorHAnsi"/>
          <w:sz w:val="22"/>
          <w:szCs w:val="22"/>
        </w:rPr>
        <w:t xml:space="preserve">Engineering Excellence Awards – These are open for submission. </w:t>
      </w:r>
    </w:p>
    <w:p w14:paraId="43CFC294" w14:textId="2209BB59" w:rsidR="00A95A65" w:rsidRPr="00F31265" w:rsidRDefault="00A95A65">
      <w:pPr>
        <w:jc w:val="left"/>
        <w:rPr>
          <w:rFonts w:asciiTheme="minorHAnsi" w:eastAsiaTheme="minorHAnsi" w:hAnsiTheme="minorHAnsi" w:cstheme="minorHAnsi"/>
          <w:b/>
          <w:bCs/>
          <w:sz w:val="22"/>
          <w:szCs w:val="22"/>
        </w:rPr>
      </w:pPr>
    </w:p>
    <w:p w14:paraId="32B72B3D" w14:textId="77777777" w:rsidR="00F61BAD" w:rsidRPr="00F31265" w:rsidRDefault="000720C8" w:rsidP="00AF2878">
      <w:pPr>
        <w:pStyle w:val="ListParagraph"/>
        <w:numPr>
          <w:ilvl w:val="0"/>
          <w:numId w:val="8"/>
        </w:numPr>
        <w:spacing w:before="120"/>
        <w:ind w:left="1080" w:hanging="360"/>
        <w:rPr>
          <w:rFonts w:asciiTheme="minorHAnsi" w:hAnsiTheme="minorHAnsi" w:cstheme="minorHAnsi"/>
          <w:b/>
          <w:bCs/>
        </w:rPr>
      </w:pPr>
      <w:r w:rsidRPr="00F31265">
        <w:rPr>
          <w:rFonts w:asciiTheme="minorHAnsi" w:hAnsiTheme="minorHAnsi" w:cstheme="minorHAnsi"/>
          <w:b/>
          <w:bCs/>
        </w:rPr>
        <w:t xml:space="preserve">IDOT Updates </w:t>
      </w:r>
    </w:p>
    <w:p w14:paraId="0AA5E817" w14:textId="544A66B5" w:rsidR="000720C8" w:rsidRPr="00F31265" w:rsidRDefault="000720C8" w:rsidP="00F61BAD">
      <w:pPr>
        <w:ind w:left="1080"/>
        <w:rPr>
          <w:rFonts w:asciiTheme="minorHAnsi" w:hAnsiTheme="minorHAnsi" w:cstheme="minorHAnsi"/>
          <w:sz w:val="22"/>
          <w:szCs w:val="22"/>
        </w:rPr>
      </w:pPr>
      <w:r w:rsidRPr="00F31265">
        <w:rPr>
          <w:rFonts w:asciiTheme="minorHAnsi" w:hAnsiTheme="minorHAnsi" w:cstheme="minorHAnsi"/>
          <w:sz w:val="22"/>
          <w:szCs w:val="22"/>
        </w:rPr>
        <w:t>Staffing</w:t>
      </w:r>
      <w:r w:rsidR="00D75928" w:rsidRPr="00F31265">
        <w:rPr>
          <w:rFonts w:asciiTheme="minorHAnsi" w:hAnsiTheme="minorHAnsi" w:cstheme="minorHAnsi"/>
          <w:sz w:val="22"/>
          <w:szCs w:val="22"/>
        </w:rPr>
        <w:t xml:space="preserve">, </w:t>
      </w:r>
      <w:r w:rsidRPr="00F31265">
        <w:rPr>
          <w:rFonts w:asciiTheme="minorHAnsi" w:hAnsiTheme="minorHAnsi" w:cstheme="minorHAnsi"/>
          <w:sz w:val="22"/>
          <w:szCs w:val="22"/>
        </w:rPr>
        <w:t>Hiring</w:t>
      </w:r>
      <w:r w:rsidR="00D75928" w:rsidRPr="00F31265">
        <w:rPr>
          <w:rFonts w:asciiTheme="minorHAnsi" w:hAnsiTheme="minorHAnsi" w:cstheme="minorHAnsi"/>
          <w:sz w:val="22"/>
          <w:szCs w:val="22"/>
        </w:rPr>
        <w:t>, and General</w:t>
      </w:r>
      <w:r w:rsidRPr="00F31265">
        <w:rPr>
          <w:rFonts w:asciiTheme="minorHAnsi" w:hAnsiTheme="minorHAnsi" w:cstheme="minorHAnsi"/>
          <w:sz w:val="22"/>
          <w:szCs w:val="22"/>
        </w:rPr>
        <w:t xml:space="preserve"> </w:t>
      </w:r>
      <w:r w:rsidR="00A97BE6" w:rsidRPr="00F31265">
        <w:rPr>
          <w:rFonts w:asciiTheme="minorHAnsi" w:hAnsiTheme="minorHAnsi" w:cstheme="minorHAnsi"/>
          <w:sz w:val="22"/>
          <w:szCs w:val="22"/>
        </w:rPr>
        <w:t>Updates</w:t>
      </w:r>
      <w:r w:rsidRPr="00F31265">
        <w:rPr>
          <w:rFonts w:asciiTheme="minorHAnsi" w:hAnsiTheme="minorHAnsi" w:cstheme="minorHAnsi"/>
          <w:sz w:val="22"/>
          <w:szCs w:val="22"/>
        </w:rPr>
        <w:t xml:space="preserve"> </w:t>
      </w:r>
      <w:r w:rsidR="00F61BAD" w:rsidRPr="00F31265">
        <w:rPr>
          <w:rFonts w:asciiTheme="minorHAnsi" w:hAnsiTheme="minorHAnsi" w:cstheme="minorHAnsi"/>
          <w:sz w:val="22"/>
          <w:szCs w:val="22"/>
        </w:rPr>
        <w:t>(</w:t>
      </w:r>
      <w:r w:rsidR="00E658F3" w:rsidRPr="00F31265">
        <w:rPr>
          <w:rFonts w:asciiTheme="minorHAnsi" w:hAnsiTheme="minorHAnsi" w:cstheme="minorHAnsi"/>
          <w:sz w:val="22"/>
          <w:szCs w:val="22"/>
        </w:rPr>
        <w:t>Jose Rios</w:t>
      </w:r>
      <w:r w:rsidR="00F61BAD" w:rsidRPr="00F31265">
        <w:rPr>
          <w:rFonts w:asciiTheme="minorHAnsi" w:hAnsiTheme="minorHAnsi" w:cstheme="minorHAnsi"/>
          <w:sz w:val="22"/>
          <w:szCs w:val="22"/>
        </w:rPr>
        <w:t>)</w:t>
      </w:r>
    </w:p>
    <w:p w14:paraId="6DFF6F14" w14:textId="3555B181" w:rsidR="00A97BE6" w:rsidRPr="00FE360A" w:rsidRDefault="008866AF" w:rsidP="00714B44">
      <w:pPr>
        <w:pStyle w:val="ListParagraph"/>
        <w:numPr>
          <w:ilvl w:val="0"/>
          <w:numId w:val="7"/>
        </w:numPr>
        <w:tabs>
          <w:tab w:val="clear" w:pos="720"/>
          <w:tab w:val="num" w:pos="1800"/>
        </w:tabs>
        <w:ind w:left="1800"/>
        <w:rPr>
          <w:rFonts w:asciiTheme="minorHAnsi" w:hAnsiTheme="minorHAnsi" w:cstheme="minorHAnsi"/>
        </w:rPr>
      </w:pPr>
      <w:r w:rsidRPr="00FE360A">
        <w:rPr>
          <w:rFonts w:asciiTheme="minorHAnsi" w:hAnsiTheme="minorHAnsi" w:cstheme="minorHAnsi"/>
          <w:b/>
          <w:bCs/>
        </w:rPr>
        <w:t>Bureau Chief of Maintenance</w:t>
      </w:r>
      <w:r w:rsidRPr="00FE360A">
        <w:rPr>
          <w:rFonts w:asciiTheme="minorHAnsi" w:hAnsiTheme="minorHAnsi" w:cstheme="minorHAnsi"/>
        </w:rPr>
        <w:t xml:space="preserve"> </w:t>
      </w:r>
      <w:r w:rsidR="009F4608" w:rsidRPr="00FE360A">
        <w:rPr>
          <w:rFonts w:asciiTheme="minorHAnsi" w:hAnsiTheme="minorHAnsi" w:cstheme="minorHAnsi"/>
        </w:rPr>
        <w:t>–</w:t>
      </w:r>
      <w:r w:rsidRPr="00FE360A">
        <w:rPr>
          <w:rFonts w:asciiTheme="minorHAnsi" w:hAnsiTheme="minorHAnsi" w:cstheme="minorHAnsi"/>
        </w:rPr>
        <w:t xml:space="preserve"> </w:t>
      </w:r>
      <w:r w:rsidR="00D74C6F" w:rsidRPr="00FE360A">
        <w:rPr>
          <w:rFonts w:asciiTheme="minorHAnsi" w:hAnsiTheme="minorHAnsi" w:cstheme="minorHAnsi"/>
        </w:rPr>
        <w:t xml:space="preserve">Jacek </w:t>
      </w:r>
      <w:proofErr w:type="spellStart"/>
      <w:r w:rsidR="00D74C6F" w:rsidRPr="00FE360A">
        <w:rPr>
          <w:rFonts w:asciiTheme="minorHAnsi" w:hAnsiTheme="minorHAnsi" w:cstheme="minorHAnsi"/>
        </w:rPr>
        <w:t>Ejmont</w:t>
      </w:r>
      <w:proofErr w:type="spellEnd"/>
    </w:p>
    <w:p w14:paraId="31F53D3E" w14:textId="050A28D2" w:rsidR="009F4608" w:rsidRPr="00D74C6F" w:rsidRDefault="009F4608" w:rsidP="00714B44">
      <w:pPr>
        <w:pStyle w:val="ListParagraph"/>
        <w:numPr>
          <w:ilvl w:val="0"/>
          <w:numId w:val="7"/>
        </w:numPr>
        <w:tabs>
          <w:tab w:val="clear" w:pos="720"/>
          <w:tab w:val="num" w:pos="1800"/>
        </w:tabs>
        <w:ind w:left="1800"/>
        <w:rPr>
          <w:rFonts w:asciiTheme="minorHAnsi" w:hAnsiTheme="minorHAnsi" w:cstheme="minorHAnsi"/>
        </w:rPr>
      </w:pPr>
      <w:r w:rsidRPr="00D74C6F">
        <w:rPr>
          <w:rFonts w:asciiTheme="minorHAnsi" w:hAnsiTheme="minorHAnsi" w:cstheme="minorHAnsi"/>
          <w:b/>
          <w:bCs/>
        </w:rPr>
        <w:t>P</w:t>
      </w:r>
      <w:r w:rsidR="00474145" w:rsidRPr="00D74C6F">
        <w:rPr>
          <w:rFonts w:asciiTheme="minorHAnsi" w:hAnsiTheme="minorHAnsi" w:cstheme="minorHAnsi"/>
          <w:b/>
          <w:bCs/>
        </w:rPr>
        <w:t xml:space="preserve">rogram </w:t>
      </w:r>
      <w:r w:rsidRPr="00D74C6F">
        <w:rPr>
          <w:rFonts w:asciiTheme="minorHAnsi" w:hAnsiTheme="minorHAnsi" w:cstheme="minorHAnsi"/>
          <w:b/>
          <w:bCs/>
        </w:rPr>
        <w:t>D</w:t>
      </w:r>
      <w:r w:rsidR="00474145" w:rsidRPr="00D74C6F">
        <w:rPr>
          <w:rFonts w:asciiTheme="minorHAnsi" w:hAnsiTheme="minorHAnsi" w:cstheme="minorHAnsi"/>
          <w:b/>
          <w:bCs/>
        </w:rPr>
        <w:t>evelopment (PD)</w:t>
      </w:r>
      <w:r w:rsidRPr="00D74C6F">
        <w:rPr>
          <w:rFonts w:asciiTheme="minorHAnsi" w:hAnsiTheme="minorHAnsi" w:cstheme="minorHAnsi"/>
          <w:b/>
          <w:bCs/>
        </w:rPr>
        <w:t xml:space="preserve"> Section </w:t>
      </w:r>
      <w:r w:rsidR="009638CC" w:rsidRPr="00D74C6F">
        <w:rPr>
          <w:rFonts w:asciiTheme="minorHAnsi" w:hAnsiTheme="minorHAnsi" w:cstheme="minorHAnsi"/>
          <w:b/>
          <w:bCs/>
        </w:rPr>
        <w:t>Chief</w:t>
      </w:r>
      <w:r w:rsidR="009638CC" w:rsidRPr="00D74C6F">
        <w:rPr>
          <w:rFonts w:asciiTheme="minorHAnsi" w:hAnsiTheme="minorHAnsi" w:cstheme="minorHAnsi"/>
        </w:rPr>
        <w:t xml:space="preserve"> – Ka</w:t>
      </w:r>
      <w:r w:rsidR="00D74C6F" w:rsidRPr="00D74C6F">
        <w:rPr>
          <w:rFonts w:asciiTheme="minorHAnsi" w:hAnsiTheme="minorHAnsi" w:cstheme="minorHAnsi"/>
        </w:rPr>
        <w:t xml:space="preserve">therine </w:t>
      </w:r>
      <w:proofErr w:type="spellStart"/>
      <w:r w:rsidR="00457D8A" w:rsidRPr="00D74C6F">
        <w:rPr>
          <w:rFonts w:asciiTheme="minorHAnsi" w:hAnsiTheme="minorHAnsi" w:cstheme="minorHAnsi"/>
        </w:rPr>
        <w:t>Herd</w:t>
      </w:r>
      <w:r w:rsidR="00D7051C" w:rsidRPr="00D74C6F">
        <w:rPr>
          <w:rFonts w:asciiTheme="minorHAnsi" w:hAnsiTheme="minorHAnsi" w:cstheme="minorHAnsi"/>
        </w:rPr>
        <w:t>us</w:t>
      </w:r>
      <w:proofErr w:type="spellEnd"/>
    </w:p>
    <w:p w14:paraId="733DDF2C" w14:textId="5E0AD54C" w:rsidR="00B22F3F" w:rsidRPr="00D74C6F" w:rsidRDefault="00B22F3F" w:rsidP="00714B44">
      <w:pPr>
        <w:pStyle w:val="ListParagraph"/>
        <w:numPr>
          <w:ilvl w:val="0"/>
          <w:numId w:val="7"/>
        </w:numPr>
        <w:tabs>
          <w:tab w:val="clear" w:pos="720"/>
          <w:tab w:val="num" w:pos="1800"/>
        </w:tabs>
        <w:ind w:left="1800"/>
        <w:rPr>
          <w:rFonts w:asciiTheme="minorHAnsi" w:hAnsiTheme="minorHAnsi" w:cstheme="minorHAnsi"/>
        </w:rPr>
      </w:pPr>
      <w:r w:rsidRPr="00D74C6F">
        <w:rPr>
          <w:rFonts w:asciiTheme="minorHAnsi" w:hAnsiTheme="minorHAnsi" w:cstheme="minorHAnsi"/>
          <w:b/>
          <w:bCs/>
        </w:rPr>
        <w:t xml:space="preserve">Assistant Secretary </w:t>
      </w:r>
      <w:r w:rsidR="000604FA" w:rsidRPr="00D74C6F">
        <w:rPr>
          <w:rFonts w:asciiTheme="minorHAnsi" w:hAnsiTheme="minorHAnsi" w:cstheme="minorHAnsi"/>
        </w:rPr>
        <w:t>- Tom</w:t>
      </w:r>
      <w:r w:rsidRPr="00D74C6F">
        <w:rPr>
          <w:rFonts w:asciiTheme="minorHAnsi" w:hAnsiTheme="minorHAnsi" w:cstheme="minorHAnsi"/>
        </w:rPr>
        <w:t xml:space="preserve"> Carney</w:t>
      </w:r>
    </w:p>
    <w:p w14:paraId="22230606" w14:textId="4C916078" w:rsidR="009638CC" w:rsidRPr="00F31265" w:rsidRDefault="00457D8A" w:rsidP="00714B44">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Hiring additional</w:t>
      </w:r>
      <w:r w:rsidR="009F4608" w:rsidRPr="00F31265">
        <w:rPr>
          <w:rFonts w:asciiTheme="minorHAnsi" w:hAnsiTheme="minorHAnsi" w:cstheme="minorHAnsi"/>
        </w:rPr>
        <w:t xml:space="preserve"> </w:t>
      </w:r>
      <w:r w:rsidR="008357BB" w:rsidRPr="00F31265">
        <w:rPr>
          <w:rFonts w:asciiTheme="minorHAnsi" w:hAnsiTheme="minorHAnsi" w:cstheme="minorHAnsi"/>
        </w:rPr>
        <w:t xml:space="preserve">Engineering Technicians, </w:t>
      </w:r>
      <w:r w:rsidR="009638CC" w:rsidRPr="00F31265">
        <w:rPr>
          <w:rFonts w:asciiTheme="minorHAnsi" w:hAnsiTheme="minorHAnsi" w:cstheme="minorHAnsi"/>
        </w:rPr>
        <w:t>Civil Engineer</w:t>
      </w:r>
      <w:r w:rsidRPr="00F31265">
        <w:rPr>
          <w:rFonts w:asciiTheme="minorHAnsi" w:hAnsiTheme="minorHAnsi" w:cstheme="minorHAnsi"/>
        </w:rPr>
        <w:t>s</w:t>
      </w:r>
      <w:r w:rsidR="00F60061" w:rsidRPr="00F31265">
        <w:rPr>
          <w:rFonts w:asciiTheme="minorHAnsi" w:hAnsiTheme="minorHAnsi" w:cstheme="minorHAnsi"/>
        </w:rPr>
        <w:t xml:space="preserve">, </w:t>
      </w:r>
      <w:r w:rsidR="009638CC" w:rsidRPr="00F31265">
        <w:rPr>
          <w:rFonts w:asciiTheme="minorHAnsi" w:hAnsiTheme="minorHAnsi" w:cstheme="minorHAnsi"/>
        </w:rPr>
        <w:t>Highway Maintainer</w:t>
      </w:r>
      <w:r w:rsidR="00F60061" w:rsidRPr="00F31265">
        <w:rPr>
          <w:rFonts w:asciiTheme="minorHAnsi" w:hAnsiTheme="minorHAnsi" w:cstheme="minorHAnsi"/>
        </w:rPr>
        <w:t xml:space="preserve">s, and </w:t>
      </w:r>
      <w:r w:rsidR="008357BB" w:rsidRPr="00F31265">
        <w:rPr>
          <w:rFonts w:asciiTheme="minorHAnsi" w:hAnsiTheme="minorHAnsi" w:cstheme="minorHAnsi"/>
        </w:rPr>
        <w:t>S</w:t>
      </w:r>
      <w:r w:rsidR="00F60061" w:rsidRPr="00F31265">
        <w:rPr>
          <w:rFonts w:asciiTheme="minorHAnsi" w:hAnsiTheme="minorHAnsi" w:cstheme="minorHAnsi"/>
        </w:rPr>
        <w:t>nowbirds</w:t>
      </w:r>
      <w:r w:rsidRPr="00F31265">
        <w:rPr>
          <w:rFonts w:asciiTheme="minorHAnsi" w:hAnsiTheme="minorHAnsi" w:cstheme="minorHAnsi"/>
        </w:rPr>
        <w:t>.</w:t>
      </w:r>
    </w:p>
    <w:p w14:paraId="131731C2" w14:textId="56C83F08" w:rsidR="009A1FAD" w:rsidRPr="00F31265" w:rsidRDefault="009A1FAD" w:rsidP="009A1FAD">
      <w:pPr>
        <w:pStyle w:val="ListParagraph"/>
        <w:numPr>
          <w:ilvl w:val="0"/>
          <w:numId w:val="16"/>
        </w:numPr>
        <w:rPr>
          <w:rFonts w:asciiTheme="minorHAnsi" w:hAnsiTheme="minorHAnsi" w:cstheme="minorHAnsi"/>
        </w:rPr>
      </w:pPr>
      <w:r w:rsidRPr="00F31265">
        <w:rPr>
          <w:rFonts w:asciiTheme="minorHAnsi" w:hAnsiTheme="minorHAnsi" w:cstheme="minorHAnsi"/>
        </w:rPr>
        <w:t xml:space="preserve">The MYP is likely to be </w:t>
      </w:r>
      <w:r w:rsidR="000604FA" w:rsidRPr="00F31265">
        <w:rPr>
          <w:rFonts w:asciiTheme="minorHAnsi" w:hAnsiTheme="minorHAnsi" w:cstheme="minorHAnsi"/>
        </w:rPr>
        <w:t>released</w:t>
      </w:r>
      <w:r w:rsidRPr="00F31265">
        <w:rPr>
          <w:rFonts w:asciiTheme="minorHAnsi" w:hAnsiTheme="minorHAnsi" w:cstheme="minorHAnsi"/>
        </w:rPr>
        <w:t xml:space="preserve"> on or around October 1</w:t>
      </w:r>
      <w:r w:rsidRPr="00F31265">
        <w:rPr>
          <w:rFonts w:asciiTheme="minorHAnsi" w:hAnsiTheme="minorHAnsi" w:cstheme="minorHAnsi"/>
          <w:vertAlign w:val="superscript"/>
        </w:rPr>
        <w:t>st</w:t>
      </w:r>
      <w:r w:rsidRPr="00F31265">
        <w:rPr>
          <w:rFonts w:asciiTheme="minorHAnsi" w:hAnsiTheme="minorHAnsi" w:cstheme="minorHAnsi"/>
        </w:rPr>
        <w:t>.</w:t>
      </w:r>
    </w:p>
    <w:p w14:paraId="6D36287C" w14:textId="77777777" w:rsidR="004B3D4F" w:rsidRPr="00F31265" w:rsidRDefault="004B3D4F" w:rsidP="004B3D4F">
      <w:pPr>
        <w:pStyle w:val="ListParagraph"/>
        <w:numPr>
          <w:ilvl w:val="0"/>
          <w:numId w:val="16"/>
        </w:numPr>
        <w:rPr>
          <w:rFonts w:asciiTheme="minorHAnsi" w:hAnsiTheme="minorHAnsi" w:cstheme="minorHAnsi"/>
        </w:rPr>
      </w:pPr>
      <w:r w:rsidRPr="00F31265">
        <w:rPr>
          <w:rFonts w:asciiTheme="minorHAnsi" w:hAnsiTheme="minorHAnsi" w:cstheme="minorHAnsi"/>
        </w:rPr>
        <w:t xml:space="preserve">Construction on the Kenedy is expected to be completed by the Thanksgiving holiday. </w:t>
      </w:r>
    </w:p>
    <w:p w14:paraId="35ACA300" w14:textId="77777777" w:rsidR="00912937" w:rsidRPr="00F31265" w:rsidRDefault="00912937" w:rsidP="00912937">
      <w:pPr>
        <w:rPr>
          <w:rFonts w:asciiTheme="minorHAnsi" w:hAnsiTheme="minorHAnsi" w:cstheme="minorHAnsi"/>
          <w:sz w:val="22"/>
          <w:szCs w:val="22"/>
        </w:rPr>
      </w:pPr>
    </w:p>
    <w:p w14:paraId="483DEC7F" w14:textId="77777777" w:rsidR="00912937" w:rsidRPr="00F31265" w:rsidRDefault="00912937" w:rsidP="00912937">
      <w:pPr>
        <w:ind w:left="1080"/>
        <w:rPr>
          <w:rFonts w:asciiTheme="minorHAnsi" w:hAnsiTheme="minorHAnsi" w:cstheme="minorHAnsi"/>
          <w:sz w:val="22"/>
          <w:szCs w:val="22"/>
        </w:rPr>
      </w:pPr>
      <w:r w:rsidRPr="00F31265">
        <w:rPr>
          <w:rFonts w:asciiTheme="minorHAnsi" w:hAnsiTheme="minorHAnsi" w:cstheme="minorHAnsi"/>
          <w:sz w:val="22"/>
          <w:szCs w:val="22"/>
        </w:rPr>
        <w:t xml:space="preserve">Design Updates (Brian Kuttab) – </w:t>
      </w:r>
    </w:p>
    <w:p w14:paraId="0AA6B1FC" w14:textId="4FB83FC2" w:rsidR="00912937" w:rsidRPr="00F31265" w:rsidRDefault="00912937" w:rsidP="00912937">
      <w:pPr>
        <w:pStyle w:val="ListParagraph"/>
        <w:numPr>
          <w:ilvl w:val="0"/>
          <w:numId w:val="16"/>
        </w:numPr>
        <w:rPr>
          <w:rFonts w:asciiTheme="minorHAnsi" w:hAnsiTheme="minorHAnsi" w:cstheme="minorHAnsi"/>
        </w:rPr>
      </w:pPr>
      <w:r w:rsidRPr="00F31265">
        <w:rPr>
          <w:rFonts w:asciiTheme="minorHAnsi" w:hAnsiTheme="minorHAnsi" w:cstheme="minorHAnsi"/>
        </w:rPr>
        <w:t>The IDOT Earthwork seminar</w:t>
      </w:r>
      <w:r w:rsidR="00D75928" w:rsidRPr="00F31265">
        <w:rPr>
          <w:rFonts w:asciiTheme="minorHAnsi" w:hAnsiTheme="minorHAnsi" w:cstheme="minorHAnsi"/>
        </w:rPr>
        <w:t xml:space="preserve"> on 9/10</w:t>
      </w:r>
      <w:r w:rsidRPr="00F31265">
        <w:rPr>
          <w:rFonts w:asciiTheme="minorHAnsi" w:hAnsiTheme="minorHAnsi" w:cstheme="minorHAnsi"/>
        </w:rPr>
        <w:t xml:space="preserve"> was well attended and well received. </w:t>
      </w:r>
    </w:p>
    <w:p w14:paraId="781F1F13" w14:textId="77777777" w:rsidR="00D75928" w:rsidRPr="00F31265" w:rsidRDefault="00912937" w:rsidP="00912937">
      <w:pPr>
        <w:pStyle w:val="ListParagraph"/>
        <w:numPr>
          <w:ilvl w:val="0"/>
          <w:numId w:val="16"/>
        </w:numPr>
        <w:rPr>
          <w:rFonts w:asciiTheme="minorHAnsi" w:hAnsiTheme="minorHAnsi" w:cstheme="minorHAnsi"/>
        </w:rPr>
      </w:pPr>
      <w:r w:rsidRPr="00F31265">
        <w:rPr>
          <w:rFonts w:asciiTheme="minorHAnsi" w:hAnsiTheme="minorHAnsi" w:cstheme="minorHAnsi"/>
        </w:rPr>
        <w:t>Bluebeam software has been procured</w:t>
      </w:r>
      <w:r w:rsidR="00D75928" w:rsidRPr="00F31265">
        <w:rPr>
          <w:rFonts w:asciiTheme="minorHAnsi" w:hAnsiTheme="minorHAnsi" w:cstheme="minorHAnsi"/>
        </w:rPr>
        <w:t xml:space="preserve"> and is being </w:t>
      </w:r>
      <w:r w:rsidRPr="00F31265">
        <w:rPr>
          <w:rFonts w:asciiTheme="minorHAnsi" w:hAnsiTheme="minorHAnsi" w:cstheme="minorHAnsi"/>
        </w:rPr>
        <w:t>adopted</w:t>
      </w:r>
      <w:r w:rsidR="00D75928" w:rsidRPr="00F31265">
        <w:rPr>
          <w:rFonts w:asciiTheme="minorHAnsi" w:hAnsiTheme="minorHAnsi" w:cstheme="minorHAnsi"/>
        </w:rPr>
        <w:t>/</w:t>
      </w:r>
      <w:r w:rsidR="00474145" w:rsidRPr="00F31265">
        <w:rPr>
          <w:rFonts w:asciiTheme="minorHAnsi" w:hAnsiTheme="minorHAnsi" w:cstheme="minorHAnsi"/>
        </w:rPr>
        <w:t>implemented</w:t>
      </w:r>
      <w:r w:rsidRPr="00F31265">
        <w:rPr>
          <w:rFonts w:asciiTheme="minorHAnsi" w:hAnsiTheme="minorHAnsi" w:cstheme="minorHAnsi"/>
        </w:rPr>
        <w:t xml:space="preserve">. </w:t>
      </w:r>
    </w:p>
    <w:p w14:paraId="49509BB0" w14:textId="3A662A8E" w:rsidR="00912937" w:rsidRPr="00F31265" w:rsidRDefault="00912937" w:rsidP="00912937">
      <w:pPr>
        <w:pStyle w:val="ListParagraph"/>
        <w:numPr>
          <w:ilvl w:val="0"/>
          <w:numId w:val="16"/>
        </w:numPr>
        <w:rPr>
          <w:rFonts w:asciiTheme="minorHAnsi" w:hAnsiTheme="minorHAnsi" w:cstheme="minorHAnsi"/>
        </w:rPr>
      </w:pPr>
      <w:r w:rsidRPr="00F31265">
        <w:rPr>
          <w:rFonts w:asciiTheme="minorHAnsi" w:hAnsiTheme="minorHAnsi" w:cstheme="minorHAnsi"/>
        </w:rPr>
        <w:t>Member firm SE3 presented using Bluebeam to all PD staff.</w:t>
      </w:r>
      <w:r w:rsidR="00D75928" w:rsidRPr="00F31265">
        <w:rPr>
          <w:rFonts w:asciiTheme="minorHAnsi" w:hAnsiTheme="minorHAnsi" w:cstheme="minorHAnsi"/>
        </w:rPr>
        <w:t xml:space="preserve"> It was a very useful presentation and appreciated by all in attendance. </w:t>
      </w:r>
    </w:p>
    <w:p w14:paraId="21229885" w14:textId="77777777" w:rsidR="00E04789" w:rsidRDefault="00D75928" w:rsidP="00D75928">
      <w:pPr>
        <w:pStyle w:val="ListParagraph"/>
        <w:numPr>
          <w:ilvl w:val="0"/>
          <w:numId w:val="16"/>
        </w:numPr>
        <w:rPr>
          <w:rFonts w:asciiTheme="minorHAnsi" w:hAnsiTheme="minorHAnsi" w:cstheme="minorHAnsi"/>
        </w:rPr>
      </w:pPr>
      <w:r w:rsidRPr="00F31265">
        <w:rPr>
          <w:rFonts w:asciiTheme="minorHAnsi" w:hAnsiTheme="minorHAnsi" w:cstheme="minorHAnsi"/>
        </w:rPr>
        <w:t>Illinois Department of Natural Resources (IDNR) has changed permitting requirements and IDOT no longer has signature authority for some of the permits. It is taking up to 6 months to receive an IDNR permit. IDOT encourages industry to start the permitting process as early as possible. Ideally when Type, Size, and Locations (TS&amp;L’s) are submitted.  Hydraulic modeling and analysis are being heavily scrutinized and are a key component of permit approval. The industry should also be aware that changes to the Waterway Information Table (WIT) would require new modeling and restart the permitting process. IDOT requested ACEC-IL’s assistance in restoring signature authority as any changes to part 3710 would require legislative action.</w:t>
      </w:r>
    </w:p>
    <w:p w14:paraId="330E8DCF" w14:textId="370049F9" w:rsidR="00D75928" w:rsidRPr="00E04789" w:rsidRDefault="00D75928" w:rsidP="00E04789">
      <w:pPr>
        <w:rPr>
          <w:rFonts w:asciiTheme="minorHAnsi" w:hAnsiTheme="minorHAnsi" w:cstheme="minorHAnsi"/>
        </w:rPr>
      </w:pPr>
      <w:r w:rsidRPr="00E04789">
        <w:rPr>
          <w:rFonts w:asciiTheme="minorHAnsi" w:hAnsiTheme="minorHAnsi" w:cstheme="minorHAnsi"/>
        </w:rPr>
        <w:t xml:space="preserve"> </w:t>
      </w:r>
    </w:p>
    <w:p w14:paraId="095C5B3E" w14:textId="77777777" w:rsidR="0098237C" w:rsidRPr="00F31265" w:rsidRDefault="0098237C" w:rsidP="0098237C">
      <w:pPr>
        <w:rPr>
          <w:rFonts w:asciiTheme="minorHAnsi" w:hAnsiTheme="minorHAnsi" w:cstheme="minorHAnsi"/>
          <w:sz w:val="22"/>
          <w:szCs w:val="22"/>
        </w:rPr>
      </w:pPr>
    </w:p>
    <w:p w14:paraId="2752D5D6" w14:textId="7E6067EA" w:rsidR="00767030" w:rsidRPr="00F31265" w:rsidRDefault="00767030" w:rsidP="00767030">
      <w:pPr>
        <w:ind w:left="1080"/>
        <w:rPr>
          <w:rFonts w:asciiTheme="minorHAnsi" w:hAnsiTheme="minorHAnsi" w:cstheme="minorHAnsi"/>
          <w:sz w:val="22"/>
          <w:szCs w:val="22"/>
        </w:rPr>
      </w:pPr>
      <w:r w:rsidRPr="00F31265">
        <w:rPr>
          <w:rFonts w:asciiTheme="minorHAnsi" w:hAnsiTheme="minorHAnsi" w:cstheme="minorHAnsi"/>
          <w:sz w:val="22"/>
          <w:szCs w:val="22"/>
        </w:rPr>
        <w:t xml:space="preserve">Local Roads </w:t>
      </w:r>
      <w:r w:rsidR="00C33B0B" w:rsidRPr="00F31265">
        <w:rPr>
          <w:rFonts w:asciiTheme="minorHAnsi" w:hAnsiTheme="minorHAnsi" w:cstheme="minorHAnsi"/>
          <w:sz w:val="22"/>
          <w:szCs w:val="22"/>
        </w:rPr>
        <w:t>(Chad Riddle)</w:t>
      </w:r>
      <w:r w:rsidRPr="00F31265">
        <w:rPr>
          <w:rFonts w:asciiTheme="minorHAnsi" w:hAnsiTheme="minorHAnsi" w:cstheme="minorHAnsi"/>
          <w:sz w:val="22"/>
          <w:szCs w:val="22"/>
        </w:rPr>
        <w:t>–</w:t>
      </w:r>
    </w:p>
    <w:p w14:paraId="457CC467" w14:textId="66666722" w:rsidR="00F31265" w:rsidRPr="00F31265" w:rsidRDefault="00767030" w:rsidP="00F31265">
      <w:pPr>
        <w:pStyle w:val="ListParagraph"/>
        <w:numPr>
          <w:ilvl w:val="0"/>
          <w:numId w:val="16"/>
        </w:numPr>
        <w:rPr>
          <w:rFonts w:asciiTheme="minorHAnsi" w:hAnsiTheme="minorHAnsi" w:cstheme="minorHAnsi"/>
        </w:rPr>
      </w:pPr>
      <w:r w:rsidRPr="00F31265">
        <w:rPr>
          <w:rFonts w:asciiTheme="minorHAnsi" w:hAnsiTheme="minorHAnsi" w:cstheme="minorHAnsi"/>
        </w:rPr>
        <w:t>MYP Local Program Funding – The MYP will announce $400 million of state funding for local transportation projects.</w:t>
      </w:r>
      <w:r w:rsidR="00124829" w:rsidRPr="00F31265">
        <w:rPr>
          <w:rFonts w:asciiTheme="minorHAnsi" w:hAnsiTheme="minorHAnsi" w:cstheme="minorHAnsi"/>
        </w:rPr>
        <w:t xml:space="preserve"> The funds will not be available immediately.</w:t>
      </w:r>
      <w:r w:rsidRPr="00F31265">
        <w:rPr>
          <w:rFonts w:asciiTheme="minorHAnsi" w:hAnsiTheme="minorHAnsi" w:cstheme="minorHAnsi"/>
        </w:rPr>
        <w:t xml:space="preserve"> The award letters and guidance will come from the Bureau of Local Roads and Streets. </w:t>
      </w:r>
      <w:r w:rsidR="00124829" w:rsidRPr="00F31265">
        <w:rPr>
          <w:rFonts w:asciiTheme="minorHAnsi" w:hAnsiTheme="minorHAnsi" w:cstheme="minorHAnsi"/>
        </w:rPr>
        <w:t>A</w:t>
      </w:r>
      <w:r w:rsidR="00FE360A">
        <w:rPr>
          <w:rFonts w:asciiTheme="minorHAnsi" w:hAnsiTheme="minorHAnsi" w:cstheme="minorHAnsi"/>
        </w:rPr>
        <w:t>n</w:t>
      </w:r>
      <w:r w:rsidR="00124829" w:rsidRPr="00F31265">
        <w:rPr>
          <w:rFonts w:asciiTheme="minorHAnsi" w:hAnsiTheme="minorHAnsi" w:cstheme="minorHAnsi"/>
        </w:rPr>
        <w:t xml:space="preserve"> additional webinar will be provided on how these projects </w:t>
      </w:r>
      <w:proofErr w:type="gramStart"/>
      <w:r w:rsidR="00124829" w:rsidRPr="00F31265">
        <w:rPr>
          <w:rFonts w:asciiTheme="minorHAnsi" w:hAnsiTheme="minorHAnsi" w:cstheme="minorHAnsi"/>
        </w:rPr>
        <w:t>will be</w:t>
      </w:r>
      <w:proofErr w:type="gramEnd"/>
      <w:r w:rsidR="00124829" w:rsidRPr="00F31265">
        <w:rPr>
          <w:rFonts w:asciiTheme="minorHAnsi" w:hAnsiTheme="minorHAnsi" w:cstheme="minorHAnsi"/>
        </w:rPr>
        <w:t xml:space="preserve"> processed. </w:t>
      </w:r>
    </w:p>
    <w:p w14:paraId="09354EBA" w14:textId="77777777" w:rsidR="00F31265" w:rsidRPr="00F31265" w:rsidRDefault="00F31265" w:rsidP="00F31265">
      <w:pPr>
        <w:rPr>
          <w:rFonts w:asciiTheme="minorHAnsi" w:hAnsiTheme="minorHAnsi" w:cstheme="minorHAnsi"/>
          <w:sz w:val="22"/>
          <w:szCs w:val="22"/>
        </w:rPr>
      </w:pPr>
    </w:p>
    <w:p w14:paraId="69C1B54F" w14:textId="1D23132F" w:rsidR="00F31265" w:rsidRPr="00F31265" w:rsidRDefault="00F31265" w:rsidP="00F31265">
      <w:pPr>
        <w:ind w:left="360" w:firstLine="720"/>
        <w:rPr>
          <w:rFonts w:asciiTheme="minorHAnsi" w:hAnsiTheme="minorHAnsi" w:cstheme="minorHAnsi"/>
          <w:sz w:val="22"/>
          <w:szCs w:val="22"/>
        </w:rPr>
      </w:pPr>
      <w:r w:rsidRPr="00F31265">
        <w:rPr>
          <w:rFonts w:asciiTheme="minorHAnsi" w:hAnsiTheme="minorHAnsi" w:cstheme="minorHAnsi"/>
          <w:sz w:val="22"/>
          <w:szCs w:val="22"/>
        </w:rPr>
        <w:t>Programming (Steve Schilke)</w:t>
      </w:r>
    </w:p>
    <w:p w14:paraId="4C50D8A1" w14:textId="44FDD9E5" w:rsidR="00F31265" w:rsidRPr="00E04789" w:rsidRDefault="00F31265" w:rsidP="00E04789">
      <w:pPr>
        <w:pStyle w:val="ListParagraph"/>
        <w:numPr>
          <w:ilvl w:val="0"/>
          <w:numId w:val="16"/>
        </w:numPr>
        <w:rPr>
          <w:rFonts w:asciiTheme="minorHAnsi" w:hAnsiTheme="minorHAnsi" w:cstheme="minorHAnsi"/>
        </w:rPr>
      </w:pPr>
      <w:r w:rsidRPr="00F31265">
        <w:rPr>
          <w:rFonts w:asciiTheme="minorHAnsi" w:hAnsiTheme="minorHAnsi" w:cstheme="minorHAnsi"/>
        </w:rPr>
        <w:t>I-290 Corridor Grant Status – Award</w:t>
      </w:r>
      <w:r w:rsidR="004414DD">
        <w:rPr>
          <w:rFonts w:asciiTheme="minorHAnsi" w:hAnsiTheme="minorHAnsi" w:cstheme="minorHAnsi"/>
        </w:rPr>
        <w:t>ed</w:t>
      </w:r>
      <w:r w:rsidRPr="00F31265">
        <w:rPr>
          <w:rFonts w:asciiTheme="minorHAnsi" w:hAnsiTheme="minorHAnsi" w:cstheme="minorHAnsi"/>
        </w:rPr>
        <w:t xml:space="preserve"> a CRP grant and IDOT continues to pursue grant funding for this corridor. MEGA and PROTECT grants will be redrafted and resubmitted. A Construction Manager/General Contractor (CMGC)</w:t>
      </w:r>
      <w:r w:rsidR="004414DD">
        <w:rPr>
          <w:rFonts w:asciiTheme="minorHAnsi" w:hAnsiTheme="minorHAnsi" w:cstheme="minorHAnsi"/>
        </w:rPr>
        <w:t xml:space="preserve"> award</w:t>
      </w:r>
      <w:r w:rsidRPr="00F31265">
        <w:rPr>
          <w:rFonts w:asciiTheme="minorHAnsi" w:hAnsiTheme="minorHAnsi" w:cstheme="minorHAnsi"/>
        </w:rPr>
        <w:t xml:space="preserve"> for the drainage tunnel was announced. </w:t>
      </w:r>
    </w:p>
    <w:p w14:paraId="23939892" w14:textId="77777777" w:rsidR="00767030" w:rsidRPr="00F31265" w:rsidRDefault="00767030" w:rsidP="0098237C">
      <w:pPr>
        <w:rPr>
          <w:rFonts w:asciiTheme="minorHAnsi" w:hAnsiTheme="minorHAnsi" w:cstheme="minorHAnsi"/>
          <w:sz w:val="22"/>
          <w:szCs w:val="22"/>
        </w:rPr>
      </w:pPr>
    </w:p>
    <w:p w14:paraId="50271741" w14:textId="77777777" w:rsidR="00D75928" w:rsidRPr="00F31265" w:rsidRDefault="00CB0966" w:rsidP="009C6A8B">
      <w:pPr>
        <w:ind w:left="1080"/>
        <w:rPr>
          <w:rFonts w:asciiTheme="minorHAnsi" w:hAnsiTheme="minorHAnsi" w:cstheme="minorHAnsi"/>
          <w:sz w:val="22"/>
          <w:szCs w:val="22"/>
        </w:rPr>
      </w:pPr>
      <w:r w:rsidRPr="00F31265">
        <w:rPr>
          <w:rFonts w:asciiTheme="minorHAnsi" w:hAnsiTheme="minorHAnsi" w:cstheme="minorHAnsi"/>
          <w:sz w:val="22"/>
          <w:szCs w:val="22"/>
        </w:rPr>
        <w:t xml:space="preserve">Traffic </w:t>
      </w:r>
      <w:r w:rsidR="00EB18CC" w:rsidRPr="00F31265">
        <w:rPr>
          <w:rFonts w:asciiTheme="minorHAnsi" w:hAnsiTheme="minorHAnsi" w:cstheme="minorHAnsi"/>
          <w:sz w:val="22"/>
          <w:szCs w:val="22"/>
        </w:rPr>
        <w:t>Signal Design Guidelines</w:t>
      </w:r>
      <w:r w:rsidRPr="00F31265">
        <w:rPr>
          <w:rFonts w:asciiTheme="minorHAnsi" w:hAnsiTheme="minorHAnsi" w:cstheme="minorHAnsi"/>
          <w:sz w:val="22"/>
          <w:szCs w:val="22"/>
        </w:rPr>
        <w:t xml:space="preserve"> (Jonathan</w:t>
      </w:r>
      <w:r w:rsidR="00636232" w:rsidRPr="00F31265">
        <w:rPr>
          <w:rFonts w:asciiTheme="minorHAnsi" w:hAnsiTheme="minorHAnsi" w:cstheme="minorHAnsi"/>
          <w:sz w:val="22"/>
          <w:szCs w:val="22"/>
        </w:rPr>
        <w:t xml:space="preserve"> Llyoyd</w:t>
      </w:r>
      <w:r w:rsidRPr="00F31265">
        <w:rPr>
          <w:rFonts w:asciiTheme="minorHAnsi" w:hAnsiTheme="minorHAnsi" w:cstheme="minorHAnsi"/>
          <w:sz w:val="22"/>
          <w:szCs w:val="22"/>
        </w:rPr>
        <w:t>)</w:t>
      </w:r>
      <w:r w:rsidR="009C6A8B" w:rsidRPr="00F31265">
        <w:rPr>
          <w:rFonts w:asciiTheme="minorHAnsi" w:hAnsiTheme="minorHAnsi" w:cstheme="minorHAnsi"/>
          <w:sz w:val="22"/>
          <w:szCs w:val="22"/>
        </w:rPr>
        <w:t xml:space="preserve"> – </w:t>
      </w:r>
    </w:p>
    <w:p w14:paraId="175AE647" w14:textId="4EA868C7" w:rsidR="009C6A8B" w:rsidRPr="00F31265" w:rsidRDefault="00C92B02" w:rsidP="006422DC">
      <w:pPr>
        <w:pStyle w:val="ListParagraph"/>
        <w:numPr>
          <w:ilvl w:val="0"/>
          <w:numId w:val="17"/>
        </w:numPr>
        <w:rPr>
          <w:rFonts w:asciiTheme="minorHAnsi" w:hAnsiTheme="minorHAnsi" w:cstheme="minorHAnsi"/>
        </w:rPr>
      </w:pPr>
      <w:r w:rsidRPr="00F31265">
        <w:rPr>
          <w:rFonts w:asciiTheme="minorHAnsi" w:hAnsiTheme="minorHAnsi" w:cstheme="minorHAnsi"/>
        </w:rPr>
        <w:t>D1 traffic signal design guidelines are being updated.</w:t>
      </w:r>
      <w:r w:rsidR="00BA7D8A" w:rsidRPr="00BA7D8A">
        <w:rPr>
          <w:rFonts w:asciiTheme="minorHAnsi" w:hAnsiTheme="minorHAnsi" w:cstheme="minorHAnsi"/>
        </w:rPr>
        <w:t xml:space="preserve"> </w:t>
      </w:r>
      <w:r w:rsidR="00BA7D8A" w:rsidRPr="00F31265">
        <w:rPr>
          <w:rFonts w:asciiTheme="minorHAnsi" w:hAnsiTheme="minorHAnsi" w:cstheme="minorHAnsi"/>
        </w:rPr>
        <w:t>Awaiting the preparation of the IL MUTCD supplement</w:t>
      </w:r>
      <w:r w:rsidR="00BA7D8A">
        <w:rPr>
          <w:rFonts w:asciiTheme="minorHAnsi" w:hAnsiTheme="minorHAnsi" w:cstheme="minorHAnsi"/>
        </w:rPr>
        <w:t xml:space="preserve"> before end of year</w:t>
      </w:r>
      <w:r w:rsidR="00BA7D8A" w:rsidRPr="00F31265">
        <w:rPr>
          <w:rFonts w:asciiTheme="minorHAnsi" w:hAnsiTheme="minorHAnsi" w:cstheme="minorHAnsi"/>
        </w:rPr>
        <w:t xml:space="preserve"> and adoption of the new 11</w:t>
      </w:r>
      <w:r w:rsidR="00BA7D8A" w:rsidRPr="00F31265">
        <w:rPr>
          <w:rFonts w:asciiTheme="minorHAnsi" w:hAnsiTheme="minorHAnsi" w:cstheme="minorHAnsi"/>
          <w:vertAlign w:val="superscript"/>
        </w:rPr>
        <w:t>th</w:t>
      </w:r>
      <w:r w:rsidR="00BA7D8A" w:rsidRPr="00F31265">
        <w:rPr>
          <w:rFonts w:asciiTheme="minorHAnsi" w:hAnsiTheme="minorHAnsi" w:cstheme="minorHAnsi"/>
        </w:rPr>
        <w:t xml:space="preserve"> Edition of the federal MUTCD</w:t>
      </w:r>
      <w:r w:rsidR="00BA7D8A">
        <w:rPr>
          <w:rFonts w:asciiTheme="minorHAnsi" w:hAnsiTheme="minorHAnsi" w:cstheme="minorHAnsi"/>
        </w:rPr>
        <w:t xml:space="preserve"> by mid-January 2026</w:t>
      </w:r>
      <w:r w:rsidR="00BA7D8A" w:rsidRPr="00F31265">
        <w:rPr>
          <w:rFonts w:asciiTheme="minorHAnsi" w:hAnsiTheme="minorHAnsi" w:cstheme="minorHAnsi"/>
        </w:rPr>
        <w:t xml:space="preserve">. </w:t>
      </w:r>
      <w:r w:rsidRPr="00F31265">
        <w:rPr>
          <w:rFonts w:asciiTheme="minorHAnsi" w:hAnsiTheme="minorHAnsi" w:cstheme="minorHAnsi"/>
        </w:rPr>
        <w:t xml:space="preserve"> 1 or 2 sections will be deferred for later updates. The railroad section underwent significant changes. </w:t>
      </w:r>
      <w:r w:rsidR="009901E8" w:rsidRPr="00F31265">
        <w:rPr>
          <w:rFonts w:asciiTheme="minorHAnsi" w:hAnsiTheme="minorHAnsi" w:cstheme="minorHAnsi"/>
        </w:rPr>
        <w:t xml:space="preserve">There will be a new section related to centralized signal systems. </w:t>
      </w:r>
      <w:r w:rsidR="005E294B">
        <w:rPr>
          <w:rFonts w:asciiTheme="minorHAnsi" w:hAnsiTheme="minorHAnsi" w:cstheme="minorHAnsi"/>
        </w:rPr>
        <w:t xml:space="preserve">Aiming for end of October/ early November release. </w:t>
      </w:r>
    </w:p>
    <w:p w14:paraId="4B3B8CF6" w14:textId="12AEF6E1" w:rsidR="00490B01" w:rsidRPr="00F31265" w:rsidRDefault="0082335E" w:rsidP="00490B01">
      <w:pPr>
        <w:pStyle w:val="ListParagraph"/>
        <w:numPr>
          <w:ilvl w:val="0"/>
          <w:numId w:val="8"/>
        </w:numPr>
        <w:spacing w:before="240"/>
        <w:ind w:left="1080" w:hanging="360"/>
        <w:contextualSpacing w:val="0"/>
        <w:rPr>
          <w:rFonts w:asciiTheme="minorHAnsi" w:hAnsiTheme="minorHAnsi" w:cstheme="minorHAnsi"/>
          <w:b/>
          <w:bCs/>
        </w:rPr>
      </w:pPr>
      <w:r w:rsidRPr="00F31265">
        <w:rPr>
          <w:rFonts w:asciiTheme="minorHAnsi" w:hAnsiTheme="minorHAnsi" w:cstheme="minorHAnsi"/>
          <w:b/>
          <w:bCs/>
        </w:rPr>
        <w:t xml:space="preserve">D1 </w:t>
      </w:r>
      <w:r w:rsidR="003A3585" w:rsidRPr="00F31265">
        <w:rPr>
          <w:rFonts w:asciiTheme="minorHAnsi" w:hAnsiTheme="minorHAnsi" w:cstheme="minorHAnsi"/>
          <w:b/>
          <w:bCs/>
        </w:rPr>
        <w:t xml:space="preserve">Liaison </w:t>
      </w:r>
      <w:r w:rsidR="00490B01" w:rsidRPr="00F31265">
        <w:rPr>
          <w:rFonts w:asciiTheme="minorHAnsi" w:hAnsiTheme="minorHAnsi" w:cstheme="minorHAnsi"/>
          <w:b/>
          <w:bCs/>
        </w:rPr>
        <w:t>Committee Update</w:t>
      </w:r>
      <w:r w:rsidR="003A3585" w:rsidRPr="00F31265">
        <w:rPr>
          <w:rFonts w:asciiTheme="minorHAnsi" w:hAnsiTheme="minorHAnsi" w:cstheme="minorHAnsi"/>
          <w:b/>
          <w:bCs/>
        </w:rPr>
        <w:t>s</w:t>
      </w:r>
    </w:p>
    <w:p w14:paraId="067B09BD" w14:textId="29693DB5" w:rsidR="00267842" w:rsidRDefault="00C834D2" w:rsidP="00267842">
      <w:pPr>
        <w:pStyle w:val="ListParagraph"/>
        <w:spacing w:before="240"/>
        <w:ind w:left="1080"/>
        <w:contextualSpacing w:val="0"/>
        <w:rPr>
          <w:rFonts w:asciiTheme="minorHAnsi" w:hAnsiTheme="minorHAnsi" w:cstheme="minorHAnsi"/>
        </w:rPr>
      </w:pPr>
      <w:r>
        <w:rPr>
          <w:rFonts w:asciiTheme="minorHAnsi" w:hAnsiTheme="minorHAnsi" w:cstheme="minorHAnsi"/>
        </w:rPr>
        <w:t>Subcommittees have been working to develop content, training, and seminars. The Committee</w:t>
      </w:r>
      <w:r w:rsidR="00FE47DA">
        <w:rPr>
          <w:rFonts w:asciiTheme="minorHAnsi" w:hAnsiTheme="minorHAnsi" w:cstheme="minorHAnsi"/>
        </w:rPr>
        <w:t xml:space="preserve"> </w:t>
      </w:r>
      <w:r w:rsidR="00267842">
        <w:rPr>
          <w:rFonts w:asciiTheme="minorHAnsi" w:hAnsiTheme="minorHAnsi" w:cstheme="minorHAnsi"/>
        </w:rPr>
        <w:t>sees</w:t>
      </w:r>
      <w:r w:rsidR="00FE47DA">
        <w:rPr>
          <w:rFonts w:asciiTheme="minorHAnsi" w:hAnsiTheme="minorHAnsi" w:cstheme="minorHAnsi"/>
        </w:rPr>
        <w:t xml:space="preserve"> Bluebeam adoption training/resources as something that can be provided. </w:t>
      </w:r>
      <w:r w:rsidR="00267842">
        <w:rPr>
          <w:rFonts w:asciiTheme="minorHAnsi" w:hAnsiTheme="minorHAnsi" w:cstheme="minorHAnsi"/>
        </w:rPr>
        <w:t>Additionally,</w:t>
      </w:r>
      <w:r w:rsidR="00FE47DA">
        <w:rPr>
          <w:rFonts w:asciiTheme="minorHAnsi" w:hAnsiTheme="minorHAnsi" w:cstheme="minorHAnsi"/>
        </w:rPr>
        <w:t xml:space="preserve"> the Committee </w:t>
      </w:r>
      <w:r>
        <w:rPr>
          <w:rFonts w:asciiTheme="minorHAnsi" w:hAnsiTheme="minorHAnsi" w:cstheme="minorHAnsi"/>
        </w:rPr>
        <w:t>has</w:t>
      </w:r>
      <w:r w:rsidR="00FE47DA">
        <w:rPr>
          <w:rFonts w:asciiTheme="minorHAnsi" w:hAnsiTheme="minorHAnsi" w:cstheme="minorHAnsi"/>
        </w:rPr>
        <w:t xml:space="preserve"> looked </w:t>
      </w:r>
      <w:r>
        <w:rPr>
          <w:rFonts w:asciiTheme="minorHAnsi" w:hAnsiTheme="minorHAnsi" w:cstheme="minorHAnsi"/>
        </w:rPr>
        <w:t>at what more can</w:t>
      </w:r>
      <w:r w:rsidR="00F34DC5">
        <w:rPr>
          <w:rFonts w:asciiTheme="minorHAnsi" w:hAnsiTheme="minorHAnsi" w:cstheme="minorHAnsi"/>
        </w:rPr>
        <w:t xml:space="preserve"> be provided in addition to the technical </w:t>
      </w:r>
      <w:r w:rsidR="00267842">
        <w:rPr>
          <w:rFonts w:asciiTheme="minorHAnsi" w:hAnsiTheme="minorHAnsi" w:cstheme="minorHAnsi"/>
        </w:rPr>
        <w:t>training</w:t>
      </w:r>
      <w:r w:rsidR="00F34DC5">
        <w:rPr>
          <w:rFonts w:asciiTheme="minorHAnsi" w:hAnsiTheme="minorHAnsi" w:cstheme="minorHAnsi"/>
        </w:rPr>
        <w:t xml:space="preserve">. </w:t>
      </w:r>
      <w:r w:rsidR="00267842">
        <w:rPr>
          <w:rFonts w:asciiTheme="minorHAnsi" w:hAnsiTheme="minorHAnsi" w:cstheme="minorHAnsi"/>
        </w:rPr>
        <w:t>Training such as project management, submittal process, etc.</w:t>
      </w:r>
    </w:p>
    <w:p w14:paraId="3C69A140" w14:textId="6B8A906B" w:rsidR="00267842" w:rsidRPr="00267842" w:rsidRDefault="00720F4F" w:rsidP="00267842">
      <w:pPr>
        <w:pStyle w:val="ListParagraph"/>
        <w:spacing w:before="240"/>
        <w:ind w:left="1080"/>
        <w:contextualSpacing w:val="0"/>
        <w:rPr>
          <w:rFonts w:asciiTheme="minorHAnsi" w:hAnsiTheme="minorHAnsi" w:cstheme="minorHAnsi"/>
        </w:rPr>
      </w:pPr>
      <w:r>
        <w:rPr>
          <w:rFonts w:asciiTheme="minorHAnsi" w:hAnsiTheme="minorHAnsi" w:cstheme="minorHAnsi"/>
        </w:rPr>
        <w:t>The Committee is investigating methods to streamline the f</w:t>
      </w:r>
      <w:r w:rsidR="00267842">
        <w:rPr>
          <w:rFonts w:asciiTheme="minorHAnsi" w:hAnsiTheme="minorHAnsi" w:cstheme="minorHAnsi"/>
        </w:rPr>
        <w:t>acilitation of resources</w:t>
      </w:r>
      <w:r w:rsidR="006E7EBA">
        <w:rPr>
          <w:rFonts w:asciiTheme="minorHAnsi" w:hAnsiTheme="minorHAnsi" w:cstheme="minorHAnsi"/>
        </w:rPr>
        <w:t>, including providing sample</w:t>
      </w:r>
      <w:r w:rsidR="00F46DDA">
        <w:rPr>
          <w:rFonts w:asciiTheme="minorHAnsi" w:hAnsiTheme="minorHAnsi" w:cstheme="minorHAnsi"/>
        </w:rPr>
        <w:t xml:space="preserve">s of completed IDOT forms, disseminating regulatory updates </w:t>
      </w:r>
      <w:r w:rsidR="00CF2397">
        <w:rPr>
          <w:rFonts w:asciiTheme="minorHAnsi" w:hAnsiTheme="minorHAnsi" w:cstheme="minorHAnsi"/>
        </w:rPr>
        <w:t>to the consultant community and training that applies directly to any updates</w:t>
      </w:r>
      <w:r>
        <w:rPr>
          <w:rFonts w:asciiTheme="minorHAnsi" w:hAnsiTheme="minorHAnsi" w:cstheme="minorHAnsi"/>
        </w:rPr>
        <w:t xml:space="preserve">. </w:t>
      </w:r>
    </w:p>
    <w:p w14:paraId="428732EF" w14:textId="77777777" w:rsidR="00783122" w:rsidRPr="00F31265" w:rsidRDefault="00783122" w:rsidP="00F61BAD">
      <w:pPr>
        <w:rPr>
          <w:rFonts w:asciiTheme="minorHAnsi" w:hAnsiTheme="minorHAnsi" w:cstheme="minorHAnsi"/>
          <w:b/>
          <w:bCs/>
          <w:sz w:val="22"/>
          <w:szCs w:val="22"/>
        </w:rPr>
      </w:pPr>
    </w:p>
    <w:p w14:paraId="07824B87" w14:textId="77777777" w:rsidR="000720C8" w:rsidRPr="00F31265" w:rsidRDefault="000720C8" w:rsidP="00AF2878">
      <w:pPr>
        <w:pStyle w:val="ListParagraph"/>
        <w:numPr>
          <w:ilvl w:val="0"/>
          <w:numId w:val="8"/>
        </w:numPr>
        <w:ind w:left="1080" w:hanging="360"/>
        <w:rPr>
          <w:rFonts w:asciiTheme="minorHAnsi" w:hAnsiTheme="minorHAnsi" w:cstheme="minorHAnsi"/>
          <w:b/>
          <w:bCs/>
        </w:rPr>
      </w:pPr>
      <w:r w:rsidRPr="00F31265">
        <w:rPr>
          <w:rFonts w:asciiTheme="minorHAnsi" w:hAnsiTheme="minorHAnsi" w:cstheme="minorHAnsi"/>
          <w:b/>
          <w:bCs/>
        </w:rPr>
        <w:t>Subcommittee Updates</w:t>
      </w:r>
    </w:p>
    <w:p w14:paraId="6899246B" w14:textId="325AC9E1" w:rsidR="00CF7CDF" w:rsidRPr="00F31265" w:rsidRDefault="00CF7CDF" w:rsidP="00CF7CDF">
      <w:pPr>
        <w:ind w:left="1080"/>
        <w:rPr>
          <w:rFonts w:asciiTheme="minorHAnsi" w:hAnsiTheme="minorHAnsi" w:cstheme="minorHAnsi"/>
          <w:b/>
          <w:bCs/>
          <w:sz w:val="22"/>
          <w:szCs w:val="22"/>
        </w:rPr>
      </w:pPr>
      <w:r w:rsidRPr="00F31265">
        <w:rPr>
          <w:rFonts w:asciiTheme="minorHAnsi" w:hAnsiTheme="minorHAnsi" w:cstheme="minorHAnsi"/>
          <w:b/>
          <w:bCs/>
          <w:sz w:val="22"/>
          <w:szCs w:val="22"/>
        </w:rPr>
        <w:t>Phase I Subcommittee – Curt</w:t>
      </w:r>
      <w:r w:rsidR="00AD7957">
        <w:rPr>
          <w:rFonts w:asciiTheme="minorHAnsi" w:hAnsiTheme="minorHAnsi" w:cstheme="minorHAnsi"/>
          <w:b/>
          <w:bCs/>
          <w:sz w:val="22"/>
          <w:szCs w:val="22"/>
        </w:rPr>
        <w:t>i</w:t>
      </w:r>
      <w:r w:rsidRPr="00F31265">
        <w:rPr>
          <w:rFonts w:asciiTheme="minorHAnsi" w:hAnsiTheme="minorHAnsi" w:cstheme="minorHAnsi"/>
          <w:b/>
          <w:bCs/>
          <w:sz w:val="22"/>
          <w:szCs w:val="22"/>
        </w:rPr>
        <w:t>s Cornwell and Ben Redding</w:t>
      </w:r>
    </w:p>
    <w:p w14:paraId="56170459" w14:textId="43E403E1" w:rsidR="00CF7CDF" w:rsidRPr="00F31265" w:rsidRDefault="008E235A" w:rsidP="00CF7CDF">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Coordinated with P</w:t>
      </w:r>
      <w:r w:rsidR="00CF2397">
        <w:rPr>
          <w:rFonts w:asciiTheme="minorHAnsi" w:hAnsiTheme="minorHAnsi" w:cstheme="minorHAnsi"/>
        </w:rPr>
        <w:t>rogramming</w:t>
      </w:r>
      <w:r w:rsidRPr="00F31265">
        <w:rPr>
          <w:rFonts w:asciiTheme="minorHAnsi" w:hAnsiTheme="minorHAnsi" w:cstheme="minorHAnsi"/>
        </w:rPr>
        <w:t xml:space="preserve"> staff to provide guidance on form updates. </w:t>
      </w:r>
    </w:p>
    <w:p w14:paraId="1B752029" w14:textId="43A6A6F4" w:rsidR="00986F96" w:rsidRPr="00F31265" w:rsidRDefault="00216141" w:rsidP="00CF7CDF">
      <w:pPr>
        <w:pStyle w:val="ListParagraph"/>
        <w:numPr>
          <w:ilvl w:val="0"/>
          <w:numId w:val="7"/>
        </w:numPr>
        <w:tabs>
          <w:tab w:val="clear" w:pos="720"/>
          <w:tab w:val="num" w:pos="1800"/>
        </w:tabs>
        <w:ind w:left="1800"/>
        <w:rPr>
          <w:rFonts w:asciiTheme="minorHAnsi" w:hAnsiTheme="minorHAnsi" w:cstheme="minorHAnsi"/>
        </w:rPr>
      </w:pPr>
      <w:r>
        <w:rPr>
          <w:rFonts w:asciiTheme="minorHAnsi" w:hAnsiTheme="minorHAnsi" w:cstheme="minorHAnsi"/>
        </w:rPr>
        <w:t>Many</w:t>
      </w:r>
      <w:r w:rsidR="00986F96" w:rsidRPr="00F31265">
        <w:rPr>
          <w:rFonts w:asciiTheme="minorHAnsi" w:hAnsiTheme="minorHAnsi" w:cstheme="minorHAnsi"/>
        </w:rPr>
        <w:t xml:space="preserve"> firms are seeking support and help utilizing ORD on IDOT projects effectively.</w:t>
      </w:r>
    </w:p>
    <w:p w14:paraId="5CB56109" w14:textId="79346B13" w:rsidR="00986F96" w:rsidRPr="00F31265" w:rsidRDefault="00986F96" w:rsidP="00CF7CDF">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A</w:t>
      </w:r>
      <w:r w:rsidR="00D21198">
        <w:rPr>
          <w:rFonts w:asciiTheme="minorHAnsi" w:hAnsiTheme="minorHAnsi" w:cstheme="minorHAnsi"/>
        </w:rPr>
        <w:t>t the IAHE conference a</w:t>
      </w:r>
      <w:r w:rsidR="008967AE">
        <w:rPr>
          <w:rFonts w:asciiTheme="minorHAnsi" w:hAnsiTheme="minorHAnsi" w:cstheme="minorHAnsi"/>
        </w:rPr>
        <w:t xml:space="preserve"> presentation was given recommending the </w:t>
      </w:r>
      <w:r w:rsidRPr="00F31265">
        <w:rPr>
          <w:rFonts w:asciiTheme="minorHAnsi" w:hAnsiTheme="minorHAnsi" w:cstheme="minorHAnsi"/>
        </w:rPr>
        <w:t>utiliz</w:t>
      </w:r>
      <w:r w:rsidR="008967AE">
        <w:rPr>
          <w:rFonts w:asciiTheme="minorHAnsi" w:hAnsiTheme="minorHAnsi" w:cstheme="minorHAnsi"/>
        </w:rPr>
        <w:t>ation of</w:t>
      </w:r>
      <w:r w:rsidRPr="00F31265">
        <w:rPr>
          <w:rFonts w:asciiTheme="minorHAnsi" w:hAnsiTheme="minorHAnsi" w:cstheme="minorHAnsi"/>
        </w:rPr>
        <w:t xml:space="preserve"> high friction surface treatments </w:t>
      </w:r>
      <w:r w:rsidR="008967AE">
        <w:rPr>
          <w:rFonts w:asciiTheme="minorHAnsi" w:hAnsiTheme="minorHAnsi" w:cstheme="minorHAnsi"/>
        </w:rPr>
        <w:t>for</w:t>
      </w:r>
      <w:r w:rsidRPr="00F31265">
        <w:rPr>
          <w:rFonts w:asciiTheme="minorHAnsi" w:hAnsiTheme="minorHAnsi" w:cstheme="minorHAnsi"/>
        </w:rPr>
        <w:t xml:space="preserve"> </w:t>
      </w:r>
      <w:r w:rsidR="006C27A7" w:rsidRPr="00F31265">
        <w:rPr>
          <w:rFonts w:asciiTheme="minorHAnsi" w:hAnsiTheme="minorHAnsi" w:cstheme="minorHAnsi"/>
        </w:rPr>
        <w:t>safety</w:t>
      </w:r>
      <w:r w:rsidR="008967AE">
        <w:rPr>
          <w:rFonts w:asciiTheme="minorHAnsi" w:hAnsiTheme="minorHAnsi" w:cstheme="minorHAnsi"/>
        </w:rPr>
        <w:t xml:space="preserve"> applications</w:t>
      </w:r>
      <w:r w:rsidR="006C27A7" w:rsidRPr="00F31265">
        <w:rPr>
          <w:rFonts w:asciiTheme="minorHAnsi" w:hAnsiTheme="minorHAnsi" w:cstheme="minorHAnsi"/>
        </w:rPr>
        <w:t xml:space="preserve">, but there is a cost premium. </w:t>
      </w:r>
    </w:p>
    <w:p w14:paraId="4D35DEC3" w14:textId="582C6D91" w:rsidR="006C27A7" w:rsidRPr="00F31265" w:rsidRDefault="006C27A7" w:rsidP="00CF7CDF">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 xml:space="preserve">The NEPA essentials training is closed. </w:t>
      </w:r>
      <w:r w:rsidR="00811913" w:rsidRPr="00F31265">
        <w:rPr>
          <w:rFonts w:asciiTheme="minorHAnsi" w:hAnsiTheme="minorHAnsi" w:cstheme="minorHAnsi"/>
        </w:rPr>
        <w:t xml:space="preserve">The </w:t>
      </w:r>
      <w:r w:rsidR="00084AAB" w:rsidRPr="00F31265">
        <w:rPr>
          <w:rFonts w:asciiTheme="minorHAnsi" w:hAnsiTheme="minorHAnsi" w:cstheme="minorHAnsi"/>
        </w:rPr>
        <w:t>sub</w:t>
      </w:r>
      <w:r w:rsidR="00811913" w:rsidRPr="00F31265">
        <w:rPr>
          <w:rFonts w:asciiTheme="minorHAnsi" w:hAnsiTheme="minorHAnsi" w:cstheme="minorHAnsi"/>
        </w:rPr>
        <w:t xml:space="preserve">committee is preparing for the annual </w:t>
      </w:r>
      <w:r w:rsidR="00216141">
        <w:rPr>
          <w:rFonts w:asciiTheme="minorHAnsi" w:hAnsiTheme="minorHAnsi" w:cstheme="minorHAnsi"/>
        </w:rPr>
        <w:t>P</w:t>
      </w:r>
      <w:r w:rsidR="00811913" w:rsidRPr="00F31265">
        <w:rPr>
          <w:rFonts w:asciiTheme="minorHAnsi" w:hAnsiTheme="minorHAnsi" w:cstheme="minorHAnsi"/>
        </w:rPr>
        <w:t>hase I seminar and a spring Geometric</w:t>
      </w:r>
      <w:r w:rsidR="00216141">
        <w:rPr>
          <w:rFonts w:asciiTheme="minorHAnsi" w:hAnsiTheme="minorHAnsi" w:cstheme="minorHAnsi"/>
        </w:rPr>
        <w:t>s</w:t>
      </w:r>
      <w:r w:rsidR="00811913" w:rsidRPr="00F31265">
        <w:rPr>
          <w:rFonts w:asciiTheme="minorHAnsi" w:hAnsiTheme="minorHAnsi" w:cstheme="minorHAnsi"/>
        </w:rPr>
        <w:t xml:space="preserve"> seminar. </w:t>
      </w:r>
    </w:p>
    <w:p w14:paraId="77A81103" w14:textId="48E43111" w:rsidR="007A6CA8" w:rsidRPr="00F31265" w:rsidRDefault="007A6CA8" w:rsidP="00CF7CDF">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 xml:space="preserve">There is a new section 4(f) template on IDOT’s website. However, the template does not contain the level of detail appropriate for projects in District One. </w:t>
      </w:r>
    </w:p>
    <w:p w14:paraId="67E04992" w14:textId="74E6E7CD" w:rsidR="008F785F" w:rsidRDefault="00E53805" w:rsidP="009B73BB">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The oversight agreement with the FHWA has been modified</w:t>
      </w:r>
      <w:r w:rsidR="00E07295">
        <w:rPr>
          <w:rFonts w:asciiTheme="minorHAnsi" w:hAnsiTheme="minorHAnsi" w:cstheme="minorHAnsi"/>
        </w:rPr>
        <w:t xml:space="preserve"> allowing for type 1 projects to be processed as state level </w:t>
      </w:r>
      <w:proofErr w:type="gramStart"/>
      <w:r w:rsidR="00E07295">
        <w:rPr>
          <w:rFonts w:asciiTheme="minorHAnsi" w:hAnsiTheme="minorHAnsi" w:cstheme="minorHAnsi"/>
        </w:rPr>
        <w:t>CE’s</w:t>
      </w:r>
      <w:proofErr w:type="gramEnd"/>
      <w:r w:rsidR="00E07295">
        <w:rPr>
          <w:rFonts w:asciiTheme="minorHAnsi" w:hAnsiTheme="minorHAnsi" w:cstheme="minorHAnsi"/>
        </w:rPr>
        <w:t>. Also,</w:t>
      </w:r>
      <w:r w:rsidR="00B266D7">
        <w:rPr>
          <w:rFonts w:asciiTheme="minorHAnsi" w:hAnsiTheme="minorHAnsi" w:cstheme="minorHAnsi"/>
        </w:rPr>
        <w:t xml:space="preserve"> </w:t>
      </w:r>
      <w:r w:rsidR="00E07295">
        <w:rPr>
          <w:rFonts w:asciiTheme="minorHAnsi" w:hAnsiTheme="minorHAnsi" w:cstheme="minorHAnsi"/>
        </w:rPr>
        <w:t xml:space="preserve">the number of displacements </w:t>
      </w:r>
      <w:proofErr w:type="gramStart"/>
      <w:r w:rsidR="00E07295">
        <w:rPr>
          <w:rFonts w:asciiTheme="minorHAnsi" w:hAnsiTheme="minorHAnsi" w:cstheme="minorHAnsi"/>
        </w:rPr>
        <w:t>raised</w:t>
      </w:r>
      <w:proofErr w:type="gramEnd"/>
      <w:r w:rsidR="00E07295">
        <w:rPr>
          <w:rFonts w:asciiTheme="minorHAnsi" w:hAnsiTheme="minorHAnsi" w:cstheme="minorHAnsi"/>
        </w:rPr>
        <w:t xml:space="preserve"> to five (5). </w:t>
      </w:r>
      <w:r w:rsidR="008F785F" w:rsidRPr="00F31265">
        <w:rPr>
          <w:rFonts w:asciiTheme="minorHAnsi" w:hAnsiTheme="minorHAnsi" w:cstheme="minorHAnsi"/>
        </w:rPr>
        <w:t xml:space="preserve">Access Justification Reports will still require a federal CE. </w:t>
      </w:r>
      <w:r w:rsidR="00A1152B">
        <w:rPr>
          <w:rFonts w:asciiTheme="minorHAnsi" w:hAnsiTheme="minorHAnsi" w:cstheme="minorHAnsi"/>
        </w:rPr>
        <w:t>(Steve Schilke)</w:t>
      </w:r>
    </w:p>
    <w:p w14:paraId="57A245F1" w14:textId="1F5484B6" w:rsidR="00C01F8D" w:rsidRPr="00F31265" w:rsidRDefault="00C01F8D" w:rsidP="009B73BB">
      <w:pPr>
        <w:pStyle w:val="ListParagraph"/>
        <w:numPr>
          <w:ilvl w:val="0"/>
          <w:numId w:val="7"/>
        </w:numPr>
        <w:tabs>
          <w:tab w:val="clear" w:pos="720"/>
          <w:tab w:val="num" w:pos="1800"/>
        </w:tabs>
        <w:ind w:left="1800"/>
        <w:rPr>
          <w:rFonts w:asciiTheme="minorHAnsi" w:hAnsiTheme="minorHAnsi" w:cstheme="minorHAnsi"/>
        </w:rPr>
      </w:pPr>
      <w:r>
        <w:rPr>
          <w:rFonts w:asciiTheme="minorHAnsi" w:hAnsiTheme="minorHAnsi" w:cstheme="minorHAnsi"/>
        </w:rPr>
        <w:t>Exploring additional options to exp</w:t>
      </w:r>
      <w:r w:rsidR="00725C6A">
        <w:rPr>
          <w:rFonts w:asciiTheme="minorHAnsi" w:hAnsiTheme="minorHAnsi" w:cstheme="minorHAnsi"/>
        </w:rPr>
        <w:t>edite project delivery such as State only funding. (Steve Schilke)</w:t>
      </w:r>
    </w:p>
    <w:p w14:paraId="4C0E9E40" w14:textId="77777777" w:rsidR="00CF7CDF" w:rsidRPr="00F31265" w:rsidRDefault="00CF7CDF" w:rsidP="00CF7CDF">
      <w:pPr>
        <w:spacing w:before="240"/>
        <w:ind w:left="1080"/>
        <w:rPr>
          <w:rFonts w:asciiTheme="minorHAnsi" w:hAnsiTheme="minorHAnsi" w:cstheme="minorHAnsi"/>
          <w:b/>
          <w:bCs/>
          <w:sz w:val="22"/>
          <w:szCs w:val="22"/>
        </w:rPr>
      </w:pPr>
      <w:r w:rsidRPr="00F31265">
        <w:rPr>
          <w:rFonts w:asciiTheme="minorHAnsi" w:hAnsiTheme="minorHAnsi" w:cstheme="minorHAnsi"/>
          <w:b/>
          <w:bCs/>
          <w:sz w:val="22"/>
          <w:szCs w:val="22"/>
        </w:rPr>
        <w:t>Innovative/Technology &amp; Signal Workshop Subcommittee - Denis Hogan</w:t>
      </w:r>
    </w:p>
    <w:p w14:paraId="67D9E7DF" w14:textId="21861AA1" w:rsidR="00CF7CDF" w:rsidRDefault="00884FD6" w:rsidP="00CF7CDF">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 xml:space="preserve">The state has acquired 900 licenses for Bluebeam software. </w:t>
      </w:r>
      <w:r w:rsidR="00A262D6" w:rsidRPr="00F31265">
        <w:rPr>
          <w:rFonts w:asciiTheme="minorHAnsi" w:hAnsiTheme="minorHAnsi" w:cstheme="minorHAnsi"/>
        </w:rPr>
        <w:t xml:space="preserve">The </w:t>
      </w:r>
      <w:r w:rsidR="00084AAB" w:rsidRPr="00F31265">
        <w:rPr>
          <w:rFonts w:asciiTheme="minorHAnsi" w:hAnsiTheme="minorHAnsi" w:cstheme="minorHAnsi"/>
        </w:rPr>
        <w:t>sub</w:t>
      </w:r>
      <w:r w:rsidR="00A262D6" w:rsidRPr="00F31265">
        <w:rPr>
          <w:rFonts w:asciiTheme="minorHAnsi" w:hAnsiTheme="minorHAnsi" w:cstheme="minorHAnsi"/>
        </w:rPr>
        <w:t xml:space="preserve">committee is working with Issam Rayan to </w:t>
      </w:r>
      <w:r w:rsidR="00BF2E10" w:rsidRPr="00F31265">
        <w:rPr>
          <w:rFonts w:asciiTheme="minorHAnsi" w:hAnsiTheme="minorHAnsi" w:cstheme="minorHAnsi"/>
        </w:rPr>
        <w:t xml:space="preserve">provide more lunch and learn presentations for District One. Other districts have inquired about having the </w:t>
      </w:r>
      <w:r w:rsidR="00084AAB" w:rsidRPr="00F31265">
        <w:rPr>
          <w:rFonts w:asciiTheme="minorHAnsi" w:hAnsiTheme="minorHAnsi" w:cstheme="minorHAnsi"/>
        </w:rPr>
        <w:t>sub</w:t>
      </w:r>
      <w:r w:rsidR="00BF2E10" w:rsidRPr="00F31265">
        <w:rPr>
          <w:rFonts w:asciiTheme="minorHAnsi" w:hAnsiTheme="minorHAnsi" w:cstheme="minorHAnsi"/>
        </w:rPr>
        <w:t>committee provide training presentations for their staff.</w:t>
      </w:r>
    </w:p>
    <w:p w14:paraId="3B14FB91" w14:textId="74BE1F15" w:rsidR="004679EB" w:rsidRPr="00F31265" w:rsidRDefault="003E1054" w:rsidP="00CF7CDF">
      <w:pPr>
        <w:pStyle w:val="ListParagraph"/>
        <w:numPr>
          <w:ilvl w:val="0"/>
          <w:numId w:val="7"/>
        </w:numPr>
        <w:tabs>
          <w:tab w:val="clear" w:pos="720"/>
          <w:tab w:val="num" w:pos="1800"/>
        </w:tabs>
        <w:ind w:left="1800"/>
        <w:rPr>
          <w:rFonts w:asciiTheme="minorHAnsi" w:hAnsiTheme="minorHAnsi" w:cstheme="minorHAnsi"/>
        </w:rPr>
      </w:pPr>
      <w:r>
        <w:rPr>
          <w:rFonts w:asciiTheme="minorHAnsi" w:hAnsiTheme="minorHAnsi" w:cstheme="minorHAnsi"/>
        </w:rPr>
        <w:t xml:space="preserve">Traffic signal guidelines are planned to be released in late October. The subcommittee is </w:t>
      </w:r>
      <w:r w:rsidR="005A093C">
        <w:rPr>
          <w:rFonts w:asciiTheme="minorHAnsi" w:hAnsiTheme="minorHAnsi" w:cstheme="minorHAnsi"/>
        </w:rPr>
        <w:t xml:space="preserve">planning to organize a training session sometime in the spring to go over the updates. </w:t>
      </w:r>
    </w:p>
    <w:p w14:paraId="2DA1420F" w14:textId="550FF6C9" w:rsidR="00CF7CDF" w:rsidRPr="00F31265" w:rsidRDefault="00CF7CDF" w:rsidP="00CF7CDF">
      <w:pPr>
        <w:spacing w:before="240"/>
        <w:ind w:left="1080"/>
        <w:rPr>
          <w:rFonts w:asciiTheme="minorHAnsi" w:hAnsiTheme="minorHAnsi" w:cstheme="minorHAnsi"/>
          <w:b/>
          <w:bCs/>
          <w:sz w:val="22"/>
          <w:szCs w:val="22"/>
        </w:rPr>
      </w:pPr>
      <w:r w:rsidRPr="00F31265">
        <w:rPr>
          <w:rFonts w:asciiTheme="minorHAnsi" w:hAnsiTheme="minorHAnsi" w:cstheme="minorHAnsi"/>
          <w:b/>
          <w:bCs/>
          <w:sz w:val="22"/>
          <w:szCs w:val="22"/>
        </w:rPr>
        <w:t>Construction Management Subcommittee – Bruce Bushnell</w:t>
      </w:r>
    </w:p>
    <w:p w14:paraId="1E701071" w14:textId="116512AC" w:rsidR="00CF7CDF" w:rsidRPr="00F31265" w:rsidRDefault="00980C99" w:rsidP="00CF7CDF">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 xml:space="preserve">Daniel </w:t>
      </w:r>
      <w:proofErr w:type="spellStart"/>
      <w:r w:rsidRPr="00F31265">
        <w:rPr>
          <w:rFonts w:asciiTheme="minorHAnsi" w:hAnsiTheme="minorHAnsi" w:cstheme="minorHAnsi"/>
        </w:rPr>
        <w:t>Tiltges</w:t>
      </w:r>
      <w:proofErr w:type="spellEnd"/>
      <w:r w:rsidRPr="00F31265">
        <w:rPr>
          <w:rFonts w:asciiTheme="minorHAnsi" w:hAnsiTheme="minorHAnsi" w:cstheme="minorHAnsi"/>
        </w:rPr>
        <w:t xml:space="preserve"> </w:t>
      </w:r>
      <w:r w:rsidR="001B2F2F" w:rsidRPr="00F31265">
        <w:rPr>
          <w:rFonts w:asciiTheme="minorHAnsi" w:hAnsiTheme="minorHAnsi" w:cstheme="minorHAnsi"/>
        </w:rPr>
        <w:t>will</w:t>
      </w:r>
      <w:r w:rsidRPr="00F31265">
        <w:rPr>
          <w:rFonts w:asciiTheme="minorHAnsi" w:hAnsiTheme="minorHAnsi" w:cstheme="minorHAnsi"/>
        </w:rPr>
        <w:t xml:space="preserve"> take over this </w:t>
      </w:r>
      <w:r w:rsidR="00084AAB" w:rsidRPr="00F31265">
        <w:rPr>
          <w:rFonts w:asciiTheme="minorHAnsi" w:hAnsiTheme="minorHAnsi" w:cstheme="minorHAnsi"/>
        </w:rPr>
        <w:t>sub</w:t>
      </w:r>
      <w:r w:rsidRPr="00F31265">
        <w:rPr>
          <w:rFonts w:asciiTheme="minorHAnsi" w:hAnsiTheme="minorHAnsi" w:cstheme="minorHAnsi"/>
        </w:rPr>
        <w:t>committee</w:t>
      </w:r>
      <w:r w:rsidR="00F836EA">
        <w:rPr>
          <w:rFonts w:asciiTheme="minorHAnsi" w:hAnsiTheme="minorHAnsi" w:cstheme="minorHAnsi"/>
        </w:rPr>
        <w:t xml:space="preserve"> after the </w:t>
      </w:r>
      <w:r w:rsidR="00F75706">
        <w:rPr>
          <w:rFonts w:asciiTheme="minorHAnsi" w:hAnsiTheme="minorHAnsi" w:cstheme="minorHAnsi"/>
        </w:rPr>
        <w:t xml:space="preserve">spring </w:t>
      </w:r>
      <w:r w:rsidR="00F836EA">
        <w:rPr>
          <w:rFonts w:asciiTheme="minorHAnsi" w:hAnsiTheme="minorHAnsi" w:cstheme="minorHAnsi"/>
        </w:rPr>
        <w:t>seminar</w:t>
      </w:r>
      <w:r w:rsidRPr="00F31265">
        <w:rPr>
          <w:rFonts w:asciiTheme="minorHAnsi" w:hAnsiTheme="minorHAnsi" w:cstheme="minorHAnsi"/>
        </w:rPr>
        <w:t>. A</w:t>
      </w:r>
      <w:r w:rsidR="00F836EA">
        <w:rPr>
          <w:rFonts w:asciiTheme="minorHAnsi" w:hAnsiTheme="minorHAnsi" w:cstheme="minorHAnsi"/>
        </w:rPr>
        <w:t xml:space="preserve"> </w:t>
      </w:r>
      <w:r w:rsidR="00BA230D">
        <w:rPr>
          <w:rFonts w:asciiTheme="minorHAnsi" w:hAnsiTheme="minorHAnsi" w:cstheme="minorHAnsi"/>
        </w:rPr>
        <w:t>longer-term</w:t>
      </w:r>
      <w:r w:rsidRPr="00F31265">
        <w:rPr>
          <w:rFonts w:asciiTheme="minorHAnsi" w:hAnsiTheme="minorHAnsi" w:cstheme="minorHAnsi"/>
        </w:rPr>
        <w:t xml:space="preserve"> goal </w:t>
      </w:r>
      <w:r w:rsidR="002C0BBB" w:rsidRPr="00F31265">
        <w:rPr>
          <w:rFonts w:asciiTheme="minorHAnsi" w:hAnsiTheme="minorHAnsi" w:cstheme="minorHAnsi"/>
        </w:rPr>
        <w:t>for</w:t>
      </w:r>
      <w:r w:rsidRPr="00F31265">
        <w:rPr>
          <w:rFonts w:asciiTheme="minorHAnsi" w:hAnsiTheme="minorHAnsi" w:cstheme="minorHAnsi"/>
        </w:rPr>
        <w:t xml:space="preserve"> th</w:t>
      </w:r>
      <w:r w:rsidR="00F836EA">
        <w:rPr>
          <w:rFonts w:asciiTheme="minorHAnsi" w:hAnsiTheme="minorHAnsi" w:cstheme="minorHAnsi"/>
        </w:rPr>
        <w:t>e</w:t>
      </w:r>
      <w:r w:rsidRPr="00F31265">
        <w:rPr>
          <w:rFonts w:asciiTheme="minorHAnsi" w:hAnsiTheme="minorHAnsi" w:cstheme="minorHAnsi"/>
        </w:rPr>
        <w:t xml:space="preserve"> </w:t>
      </w:r>
      <w:r w:rsidR="00084AAB" w:rsidRPr="00F31265">
        <w:rPr>
          <w:rFonts w:asciiTheme="minorHAnsi" w:hAnsiTheme="minorHAnsi" w:cstheme="minorHAnsi"/>
        </w:rPr>
        <w:t>sub</w:t>
      </w:r>
      <w:r w:rsidRPr="00F31265">
        <w:rPr>
          <w:rFonts w:asciiTheme="minorHAnsi" w:hAnsiTheme="minorHAnsi" w:cstheme="minorHAnsi"/>
        </w:rPr>
        <w:t>committee is to re-establish</w:t>
      </w:r>
      <w:r w:rsidR="00F836EA">
        <w:rPr>
          <w:rFonts w:asciiTheme="minorHAnsi" w:hAnsiTheme="minorHAnsi" w:cstheme="minorHAnsi"/>
        </w:rPr>
        <w:t xml:space="preserve"> the IDOT</w:t>
      </w:r>
      <w:r w:rsidRPr="00F31265">
        <w:rPr>
          <w:rFonts w:asciiTheme="minorHAnsi" w:hAnsiTheme="minorHAnsi" w:cstheme="minorHAnsi"/>
        </w:rPr>
        <w:t xml:space="preserve"> construction management training courses. </w:t>
      </w:r>
      <w:r w:rsidR="001B2F2F" w:rsidRPr="00F31265">
        <w:rPr>
          <w:rFonts w:asciiTheme="minorHAnsi" w:hAnsiTheme="minorHAnsi" w:cstheme="minorHAnsi"/>
        </w:rPr>
        <w:t xml:space="preserve"> </w:t>
      </w:r>
    </w:p>
    <w:p w14:paraId="4C339478" w14:textId="77777777" w:rsidR="00CF7CDF" w:rsidRPr="00F31265" w:rsidRDefault="00CF7CDF" w:rsidP="00CF7CDF">
      <w:pPr>
        <w:spacing w:before="240"/>
        <w:ind w:left="1080"/>
        <w:rPr>
          <w:rFonts w:asciiTheme="minorHAnsi" w:hAnsiTheme="minorHAnsi" w:cstheme="minorHAnsi"/>
          <w:b/>
          <w:bCs/>
          <w:sz w:val="22"/>
          <w:szCs w:val="22"/>
        </w:rPr>
      </w:pPr>
      <w:r w:rsidRPr="00F31265">
        <w:rPr>
          <w:rFonts w:asciiTheme="minorHAnsi" w:hAnsiTheme="minorHAnsi" w:cstheme="minorHAnsi"/>
          <w:b/>
          <w:bCs/>
          <w:sz w:val="22"/>
          <w:szCs w:val="22"/>
        </w:rPr>
        <w:t>Design – Doug Hansen and Greg Brumm</w:t>
      </w:r>
    </w:p>
    <w:p w14:paraId="71D39C21" w14:textId="3BD9303D" w:rsidR="00CF7CDF" w:rsidRPr="00F31265" w:rsidRDefault="00D82463" w:rsidP="00CF7CDF">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 xml:space="preserve">The Design </w:t>
      </w:r>
      <w:r w:rsidR="00084AAB" w:rsidRPr="00F31265">
        <w:rPr>
          <w:rFonts w:asciiTheme="minorHAnsi" w:hAnsiTheme="minorHAnsi" w:cstheme="minorHAnsi"/>
        </w:rPr>
        <w:t>sub</w:t>
      </w:r>
      <w:r w:rsidRPr="00F31265">
        <w:rPr>
          <w:rFonts w:asciiTheme="minorHAnsi" w:hAnsiTheme="minorHAnsi" w:cstheme="minorHAnsi"/>
        </w:rPr>
        <w:t xml:space="preserve">committee has provided </w:t>
      </w:r>
      <w:r w:rsidR="00A166F6" w:rsidRPr="00F31265">
        <w:rPr>
          <w:rFonts w:asciiTheme="minorHAnsi" w:hAnsiTheme="minorHAnsi" w:cstheme="minorHAnsi"/>
        </w:rPr>
        <w:t>several</w:t>
      </w:r>
      <w:r w:rsidRPr="00F31265">
        <w:rPr>
          <w:rFonts w:asciiTheme="minorHAnsi" w:hAnsiTheme="minorHAnsi" w:cstheme="minorHAnsi"/>
        </w:rPr>
        <w:t xml:space="preserve"> </w:t>
      </w:r>
      <w:r w:rsidR="00707B08">
        <w:rPr>
          <w:rFonts w:asciiTheme="minorHAnsi" w:hAnsiTheme="minorHAnsi" w:cstheme="minorHAnsi"/>
        </w:rPr>
        <w:t>training opportunities over the past few years</w:t>
      </w:r>
      <w:r w:rsidRPr="00F31265">
        <w:rPr>
          <w:rFonts w:asciiTheme="minorHAnsi" w:hAnsiTheme="minorHAnsi" w:cstheme="minorHAnsi"/>
        </w:rPr>
        <w:t xml:space="preserve">. The most recent earthwork </w:t>
      </w:r>
      <w:r w:rsidR="00A166F6" w:rsidRPr="00F31265">
        <w:rPr>
          <w:rFonts w:asciiTheme="minorHAnsi" w:hAnsiTheme="minorHAnsi" w:cstheme="minorHAnsi"/>
        </w:rPr>
        <w:t xml:space="preserve">training session was very well received and attended. The virtual format </w:t>
      </w:r>
      <w:r w:rsidR="007221FF" w:rsidRPr="00F31265">
        <w:rPr>
          <w:rFonts w:asciiTheme="minorHAnsi" w:hAnsiTheme="minorHAnsi" w:cstheme="minorHAnsi"/>
        </w:rPr>
        <w:t xml:space="preserve">went well with a large contingent of outside agencies attending. </w:t>
      </w:r>
      <w:r w:rsidR="00707B08">
        <w:rPr>
          <w:rFonts w:asciiTheme="minorHAnsi" w:hAnsiTheme="minorHAnsi" w:cstheme="minorHAnsi"/>
        </w:rPr>
        <w:t>A</w:t>
      </w:r>
      <w:r w:rsidR="007221FF" w:rsidRPr="00F31265">
        <w:rPr>
          <w:rFonts w:asciiTheme="minorHAnsi" w:hAnsiTheme="minorHAnsi" w:cstheme="minorHAnsi"/>
        </w:rPr>
        <w:t xml:space="preserve"> </w:t>
      </w:r>
      <w:proofErr w:type="gramStart"/>
      <w:r w:rsidR="007221FF" w:rsidRPr="00F31265">
        <w:rPr>
          <w:rFonts w:asciiTheme="minorHAnsi" w:hAnsiTheme="minorHAnsi" w:cstheme="minorHAnsi"/>
        </w:rPr>
        <w:t>plan</w:t>
      </w:r>
      <w:proofErr w:type="gramEnd"/>
      <w:r w:rsidR="007221FF" w:rsidRPr="00F31265">
        <w:rPr>
          <w:rFonts w:asciiTheme="minorHAnsi" w:hAnsiTheme="minorHAnsi" w:cstheme="minorHAnsi"/>
        </w:rPr>
        <w:t xml:space="preserve"> preparation training</w:t>
      </w:r>
      <w:r w:rsidR="0051000F" w:rsidRPr="00F31265">
        <w:rPr>
          <w:rFonts w:asciiTheme="minorHAnsi" w:hAnsiTheme="minorHAnsi" w:cstheme="minorHAnsi"/>
        </w:rPr>
        <w:t xml:space="preserve"> and a consultant services training</w:t>
      </w:r>
      <w:r w:rsidR="007221FF" w:rsidRPr="00F31265">
        <w:rPr>
          <w:rFonts w:asciiTheme="minorHAnsi" w:hAnsiTheme="minorHAnsi" w:cstheme="minorHAnsi"/>
        </w:rPr>
        <w:t xml:space="preserve"> </w:t>
      </w:r>
      <w:r w:rsidR="00707B08" w:rsidRPr="00F31265">
        <w:rPr>
          <w:rFonts w:asciiTheme="minorHAnsi" w:hAnsiTheme="minorHAnsi" w:cstheme="minorHAnsi"/>
        </w:rPr>
        <w:t>session</w:t>
      </w:r>
      <w:r w:rsidR="007221FF" w:rsidRPr="00F31265">
        <w:rPr>
          <w:rFonts w:asciiTheme="minorHAnsi" w:hAnsiTheme="minorHAnsi" w:cstheme="minorHAnsi"/>
        </w:rPr>
        <w:t xml:space="preserve"> would be worthwhile. </w:t>
      </w:r>
    </w:p>
    <w:p w14:paraId="5E198457" w14:textId="77777777" w:rsidR="00CF7CDF" w:rsidRPr="00F31265" w:rsidRDefault="00CF7CDF" w:rsidP="00CF7CDF">
      <w:pPr>
        <w:spacing w:before="240"/>
        <w:ind w:left="1080"/>
        <w:rPr>
          <w:rFonts w:asciiTheme="minorHAnsi" w:hAnsiTheme="minorHAnsi" w:cstheme="minorHAnsi"/>
          <w:b/>
          <w:bCs/>
          <w:sz w:val="22"/>
          <w:szCs w:val="22"/>
        </w:rPr>
      </w:pPr>
      <w:r w:rsidRPr="00F31265">
        <w:rPr>
          <w:rFonts w:asciiTheme="minorHAnsi" w:hAnsiTheme="minorHAnsi" w:cstheme="minorHAnsi"/>
          <w:b/>
          <w:bCs/>
          <w:sz w:val="22"/>
          <w:szCs w:val="22"/>
        </w:rPr>
        <w:t>Drainage – Ed Burke</w:t>
      </w:r>
    </w:p>
    <w:p w14:paraId="13F6DC3E" w14:textId="30EB1EC0" w:rsidR="00CF7CDF" w:rsidRPr="00F31265" w:rsidRDefault="004D1062" w:rsidP="00CF7CDF">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 xml:space="preserve">The </w:t>
      </w:r>
      <w:r w:rsidR="00084AAB" w:rsidRPr="00F31265">
        <w:rPr>
          <w:rFonts w:asciiTheme="minorHAnsi" w:hAnsiTheme="minorHAnsi" w:cstheme="minorHAnsi"/>
        </w:rPr>
        <w:t>sub</w:t>
      </w:r>
      <w:r w:rsidRPr="00F31265">
        <w:rPr>
          <w:rFonts w:asciiTheme="minorHAnsi" w:hAnsiTheme="minorHAnsi" w:cstheme="minorHAnsi"/>
        </w:rPr>
        <w:t>committee is organizing</w:t>
      </w:r>
      <w:r w:rsidR="00B05D62">
        <w:rPr>
          <w:rFonts w:asciiTheme="minorHAnsi" w:hAnsiTheme="minorHAnsi" w:cstheme="minorHAnsi"/>
        </w:rPr>
        <w:t xml:space="preserve"> ½ day</w:t>
      </w:r>
      <w:r w:rsidRPr="00F31265">
        <w:rPr>
          <w:rFonts w:asciiTheme="minorHAnsi" w:hAnsiTheme="minorHAnsi" w:cstheme="minorHAnsi"/>
        </w:rPr>
        <w:t xml:space="preserve"> training seminar</w:t>
      </w:r>
      <w:r w:rsidR="00076C87">
        <w:rPr>
          <w:rFonts w:asciiTheme="minorHAnsi" w:hAnsiTheme="minorHAnsi" w:cstheme="minorHAnsi"/>
        </w:rPr>
        <w:t xml:space="preserve">s covering existing drainage plans, proposed drainage plans, </w:t>
      </w:r>
      <w:r w:rsidR="00B05D62">
        <w:rPr>
          <w:rFonts w:asciiTheme="minorHAnsi" w:hAnsiTheme="minorHAnsi" w:cstheme="minorHAnsi"/>
        </w:rPr>
        <w:t>and LDTMs</w:t>
      </w:r>
      <w:r w:rsidRPr="00F31265">
        <w:rPr>
          <w:rFonts w:asciiTheme="minorHAnsi" w:hAnsiTheme="minorHAnsi" w:cstheme="minorHAnsi"/>
        </w:rPr>
        <w:t xml:space="preserve">. </w:t>
      </w:r>
      <w:r w:rsidR="00CF7CDF" w:rsidRPr="00F31265">
        <w:rPr>
          <w:rFonts w:asciiTheme="minorHAnsi" w:hAnsiTheme="minorHAnsi" w:cstheme="minorHAnsi"/>
        </w:rPr>
        <w:t xml:space="preserve">The </w:t>
      </w:r>
      <w:r w:rsidR="00084AAB" w:rsidRPr="00F31265">
        <w:rPr>
          <w:rFonts w:asciiTheme="minorHAnsi" w:hAnsiTheme="minorHAnsi" w:cstheme="minorHAnsi"/>
        </w:rPr>
        <w:t>sub</w:t>
      </w:r>
      <w:r w:rsidR="00CF7CDF" w:rsidRPr="00F31265">
        <w:rPr>
          <w:rFonts w:asciiTheme="minorHAnsi" w:hAnsiTheme="minorHAnsi" w:cstheme="minorHAnsi"/>
        </w:rPr>
        <w:t>committee</w:t>
      </w:r>
      <w:r w:rsidRPr="00F31265">
        <w:rPr>
          <w:rFonts w:asciiTheme="minorHAnsi" w:hAnsiTheme="minorHAnsi" w:cstheme="minorHAnsi"/>
        </w:rPr>
        <w:t xml:space="preserve"> is also working on a permitting seminar and coordinating with D1 </w:t>
      </w:r>
      <w:r w:rsidR="00B05D62">
        <w:rPr>
          <w:rFonts w:asciiTheme="minorHAnsi" w:hAnsiTheme="minorHAnsi" w:cstheme="minorHAnsi"/>
        </w:rPr>
        <w:t>H</w:t>
      </w:r>
      <w:r w:rsidRPr="00F31265">
        <w:rPr>
          <w:rFonts w:asciiTheme="minorHAnsi" w:hAnsiTheme="minorHAnsi" w:cstheme="minorHAnsi"/>
        </w:rPr>
        <w:t xml:space="preserve">ydraulics. </w:t>
      </w:r>
      <w:r w:rsidR="00B05D62">
        <w:rPr>
          <w:rFonts w:asciiTheme="minorHAnsi" w:hAnsiTheme="minorHAnsi" w:cstheme="minorHAnsi"/>
        </w:rPr>
        <w:t xml:space="preserve">D1 </w:t>
      </w:r>
      <w:r w:rsidR="007B780D">
        <w:rPr>
          <w:rFonts w:asciiTheme="minorHAnsi" w:hAnsiTheme="minorHAnsi" w:cstheme="minorHAnsi"/>
        </w:rPr>
        <w:t>Hydraulics</w:t>
      </w:r>
      <w:r w:rsidR="00B05D62">
        <w:rPr>
          <w:rFonts w:asciiTheme="minorHAnsi" w:hAnsiTheme="minorHAnsi" w:cstheme="minorHAnsi"/>
        </w:rPr>
        <w:t xml:space="preserve"> also </w:t>
      </w:r>
      <w:r w:rsidR="007B780D">
        <w:rPr>
          <w:rFonts w:asciiTheme="minorHAnsi" w:hAnsiTheme="minorHAnsi" w:cstheme="minorHAnsi"/>
        </w:rPr>
        <w:t>requests</w:t>
      </w:r>
      <w:r w:rsidR="00B05D62">
        <w:rPr>
          <w:rFonts w:asciiTheme="minorHAnsi" w:hAnsiTheme="minorHAnsi" w:cstheme="minorHAnsi"/>
        </w:rPr>
        <w:t xml:space="preserve"> feedback on the</w:t>
      </w:r>
      <w:r w:rsidR="007B780D">
        <w:rPr>
          <w:rFonts w:asciiTheme="minorHAnsi" w:hAnsiTheme="minorHAnsi" w:cstheme="minorHAnsi"/>
        </w:rPr>
        <w:t xml:space="preserve"> FHWA</w:t>
      </w:r>
      <w:r w:rsidR="00B05D62">
        <w:rPr>
          <w:rFonts w:asciiTheme="minorHAnsi" w:hAnsiTheme="minorHAnsi" w:cstheme="minorHAnsi"/>
        </w:rPr>
        <w:t xml:space="preserve"> SRH</w:t>
      </w:r>
      <w:r w:rsidR="00AC74EE">
        <w:rPr>
          <w:rFonts w:asciiTheme="minorHAnsi" w:hAnsiTheme="minorHAnsi" w:cstheme="minorHAnsi"/>
        </w:rPr>
        <w:t>-</w:t>
      </w:r>
      <w:r w:rsidR="00B05D62">
        <w:rPr>
          <w:rFonts w:asciiTheme="minorHAnsi" w:hAnsiTheme="minorHAnsi" w:cstheme="minorHAnsi"/>
        </w:rPr>
        <w:t>2D modeling</w:t>
      </w:r>
      <w:r w:rsidR="007B780D">
        <w:rPr>
          <w:rFonts w:asciiTheme="minorHAnsi" w:hAnsiTheme="minorHAnsi" w:cstheme="minorHAnsi"/>
        </w:rPr>
        <w:t xml:space="preserve"> training. </w:t>
      </w:r>
      <w:r w:rsidR="0051000F" w:rsidRPr="00F31265">
        <w:rPr>
          <w:rFonts w:asciiTheme="minorHAnsi" w:hAnsiTheme="minorHAnsi" w:cstheme="minorHAnsi"/>
        </w:rPr>
        <w:t xml:space="preserve">The drainage manual continues to be updated. </w:t>
      </w:r>
    </w:p>
    <w:p w14:paraId="006BF9D0" w14:textId="77777777" w:rsidR="00CF7CDF" w:rsidRPr="00F31265" w:rsidRDefault="00CF7CDF" w:rsidP="00CF7CDF">
      <w:pPr>
        <w:spacing w:before="240"/>
        <w:ind w:left="1080"/>
        <w:rPr>
          <w:rFonts w:asciiTheme="minorHAnsi" w:hAnsiTheme="minorHAnsi" w:cstheme="minorHAnsi"/>
          <w:b/>
          <w:bCs/>
          <w:sz w:val="22"/>
          <w:szCs w:val="22"/>
        </w:rPr>
      </w:pPr>
      <w:r w:rsidRPr="00F31265">
        <w:rPr>
          <w:rFonts w:asciiTheme="minorHAnsi" w:hAnsiTheme="minorHAnsi" w:cstheme="minorHAnsi"/>
          <w:b/>
          <w:bCs/>
          <w:sz w:val="22"/>
          <w:szCs w:val="22"/>
        </w:rPr>
        <w:t>Digital Delivery – Dan Filice</w:t>
      </w:r>
    </w:p>
    <w:p w14:paraId="5C9393E6" w14:textId="74BC2746" w:rsidR="005C60CF" w:rsidRPr="005C60CF" w:rsidRDefault="005F0757" w:rsidP="005C60CF">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 xml:space="preserve">Preparing a dos and don’ts list with department expectations. The subcommittee is seeking additional support in their efforts. </w:t>
      </w:r>
    </w:p>
    <w:p w14:paraId="036C05FA" w14:textId="77777777" w:rsidR="00CF7CDF" w:rsidRPr="00F31265" w:rsidRDefault="00CF7CDF" w:rsidP="00834CB2">
      <w:pPr>
        <w:ind w:left="1080"/>
        <w:rPr>
          <w:rFonts w:asciiTheme="minorHAnsi" w:hAnsiTheme="minorHAnsi" w:cstheme="minorHAnsi"/>
          <w:b/>
          <w:bCs/>
          <w:sz w:val="22"/>
          <w:szCs w:val="22"/>
        </w:rPr>
      </w:pPr>
    </w:p>
    <w:p w14:paraId="06AA40F6" w14:textId="77777777" w:rsidR="00F61BAD" w:rsidRPr="00F31265" w:rsidRDefault="00F61BAD" w:rsidP="00AF2878">
      <w:pPr>
        <w:pStyle w:val="ListParagraph"/>
        <w:numPr>
          <w:ilvl w:val="0"/>
          <w:numId w:val="8"/>
        </w:numPr>
        <w:ind w:left="1080" w:hanging="360"/>
        <w:rPr>
          <w:rFonts w:asciiTheme="minorHAnsi" w:hAnsiTheme="minorHAnsi" w:cstheme="minorHAnsi"/>
          <w:b/>
          <w:bCs/>
        </w:rPr>
      </w:pPr>
      <w:r w:rsidRPr="00F31265">
        <w:rPr>
          <w:rFonts w:asciiTheme="minorHAnsi" w:hAnsiTheme="minorHAnsi" w:cstheme="minorHAnsi"/>
          <w:b/>
          <w:bCs/>
        </w:rPr>
        <w:t>Outstanding Issues and Discussions</w:t>
      </w:r>
    </w:p>
    <w:p w14:paraId="4437BAD7" w14:textId="484B8580" w:rsidR="000C6E19" w:rsidRPr="004948CD" w:rsidRDefault="004948CD" w:rsidP="0082335E">
      <w:pPr>
        <w:pStyle w:val="ListParagraph"/>
        <w:numPr>
          <w:ilvl w:val="0"/>
          <w:numId w:val="7"/>
        </w:numPr>
        <w:tabs>
          <w:tab w:val="clear" w:pos="720"/>
          <w:tab w:val="num" w:pos="1800"/>
        </w:tabs>
        <w:ind w:left="1800"/>
        <w:rPr>
          <w:rFonts w:asciiTheme="minorHAnsi" w:hAnsiTheme="minorHAnsi" w:cstheme="minorHAnsi"/>
        </w:rPr>
      </w:pPr>
      <w:r w:rsidRPr="004948CD">
        <w:rPr>
          <w:rFonts w:asciiTheme="minorHAnsi" w:hAnsiTheme="minorHAnsi" w:cstheme="minorHAnsi"/>
        </w:rPr>
        <w:t xml:space="preserve">IDOT will re-initiate the </w:t>
      </w:r>
      <w:r w:rsidR="000C6E19" w:rsidRPr="004948CD">
        <w:rPr>
          <w:rFonts w:asciiTheme="minorHAnsi" w:hAnsiTheme="minorHAnsi" w:cstheme="minorHAnsi"/>
        </w:rPr>
        <w:t xml:space="preserve">Intern to </w:t>
      </w:r>
      <w:r w:rsidRPr="004948CD">
        <w:rPr>
          <w:rFonts w:asciiTheme="minorHAnsi" w:hAnsiTheme="minorHAnsi" w:cstheme="minorHAnsi"/>
        </w:rPr>
        <w:t>H</w:t>
      </w:r>
      <w:r w:rsidR="000C6E19" w:rsidRPr="004948CD">
        <w:rPr>
          <w:rFonts w:asciiTheme="minorHAnsi" w:hAnsiTheme="minorHAnsi" w:cstheme="minorHAnsi"/>
        </w:rPr>
        <w:t>ire</w:t>
      </w:r>
      <w:r w:rsidRPr="004948CD">
        <w:rPr>
          <w:rFonts w:asciiTheme="minorHAnsi" w:hAnsiTheme="minorHAnsi" w:cstheme="minorHAnsi"/>
        </w:rPr>
        <w:t xml:space="preserve"> program.</w:t>
      </w:r>
    </w:p>
    <w:p w14:paraId="4AB5A1C5" w14:textId="74A9D53B" w:rsidR="000C6E19" w:rsidRPr="003A247E" w:rsidRDefault="000C6E19" w:rsidP="0082335E">
      <w:pPr>
        <w:pStyle w:val="ListParagraph"/>
        <w:numPr>
          <w:ilvl w:val="0"/>
          <w:numId w:val="7"/>
        </w:numPr>
        <w:tabs>
          <w:tab w:val="clear" w:pos="720"/>
          <w:tab w:val="num" w:pos="1800"/>
        </w:tabs>
        <w:ind w:left="1800"/>
        <w:rPr>
          <w:rFonts w:asciiTheme="minorHAnsi" w:hAnsiTheme="minorHAnsi" w:cstheme="minorHAnsi"/>
        </w:rPr>
      </w:pPr>
      <w:r w:rsidRPr="003A247E">
        <w:rPr>
          <w:rFonts w:asciiTheme="minorHAnsi" w:hAnsiTheme="minorHAnsi" w:cstheme="minorHAnsi"/>
        </w:rPr>
        <w:t>Local road agreement</w:t>
      </w:r>
      <w:r w:rsidR="004B42D3" w:rsidRPr="003A247E">
        <w:rPr>
          <w:rFonts w:asciiTheme="minorHAnsi" w:hAnsiTheme="minorHAnsi" w:cstheme="minorHAnsi"/>
        </w:rPr>
        <w:t>s still require five (5) hard copy signatures. Central office is</w:t>
      </w:r>
      <w:r w:rsidR="002C347B">
        <w:rPr>
          <w:rFonts w:asciiTheme="minorHAnsi" w:hAnsiTheme="minorHAnsi" w:cstheme="minorHAnsi"/>
        </w:rPr>
        <w:t xml:space="preserve"> reviewing the current process and investigating how the process can be expedited. </w:t>
      </w:r>
    </w:p>
    <w:p w14:paraId="44AECC2F" w14:textId="1F6A3818" w:rsidR="0082335E" w:rsidRPr="009E0BF2" w:rsidRDefault="002F0BF8" w:rsidP="0082335E">
      <w:pPr>
        <w:pStyle w:val="ListParagraph"/>
        <w:numPr>
          <w:ilvl w:val="0"/>
          <w:numId w:val="7"/>
        </w:numPr>
        <w:tabs>
          <w:tab w:val="clear" w:pos="720"/>
          <w:tab w:val="num" w:pos="1800"/>
        </w:tabs>
        <w:ind w:left="1800"/>
        <w:rPr>
          <w:rFonts w:asciiTheme="minorHAnsi" w:hAnsiTheme="minorHAnsi" w:cstheme="minorHAnsi"/>
        </w:rPr>
      </w:pPr>
      <w:r w:rsidRPr="009E0BF2">
        <w:rPr>
          <w:rFonts w:asciiTheme="minorHAnsi" w:hAnsiTheme="minorHAnsi" w:cstheme="minorHAnsi"/>
        </w:rPr>
        <w:t xml:space="preserve">There was a discussion regarding the use of </w:t>
      </w:r>
      <w:r w:rsidR="000D32FF" w:rsidRPr="009E0BF2">
        <w:rPr>
          <w:rFonts w:asciiTheme="minorHAnsi" w:hAnsiTheme="minorHAnsi" w:cstheme="minorHAnsi"/>
        </w:rPr>
        <w:t xml:space="preserve">the IDOT Project File Exchange through </w:t>
      </w:r>
      <w:r w:rsidR="00FE23F5" w:rsidRPr="009E0BF2">
        <w:rPr>
          <w:rFonts w:asciiTheme="minorHAnsi" w:hAnsiTheme="minorHAnsi" w:cstheme="minorHAnsi"/>
        </w:rPr>
        <w:t>Bentley’s infrastructure cloud/ProjectWise. W</w:t>
      </w:r>
      <w:r w:rsidR="00C41D35" w:rsidRPr="009E0BF2">
        <w:rPr>
          <w:rFonts w:asciiTheme="minorHAnsi" w:hAnsiTheme="minorHAnsi" w:cstheme="minorHAnsi"/>
        </w:rPr>
        <w:t xml:space="preserve">hile other districts are utilizing the file exchange </w:t>
      </w:r>
      <w:r w:rsidR="005B7547" w:rsidRPr="009E0BF2">
        <w:rPr>
          <w:rFonts w:asciiTheme="minorHAnsi" w:hAnsiTheme="minorHAnsi" w:cstheme="minorHAnsi"/>
        </w:rPr>
        <w:t>it’s</w:t>
      </w:r>
      <w:r w:rsidR="00C41D35" w:rsidRPr="009E0BF2">
        <w:rPr>
          <w:rFonts w:asciiTheme="minorHAnsi" w:hAnsiTheme="minorHAnsi" w:cstheme="minorHAnsi"/>
        </w:rPr>
        <w:t xml:space="preserve"> not </w:t>
      </w:r>
      <w:r w:rsidR="005B7547" w:rsidRPr="009E0BF2">
        <w:rPr>
          <w:rFonts w:asciiTheme="minorHAnsi" w:hAnsiTheme="minorHAnsi" w:cstheme="minorHAnsi"/>
        </w:rPr>
        <w:t xml:space="preserve">as prevalent in </w:t>
      </w:r>
      <w:r w:rsidR="007A7F56" w:rsidRPr="009E0BF2">
        <w:rPr>
          <w:rFonts w:asciiTheme="minorHAnsi" w:hAnsiTheme="minorHAnsi" w:cstheme="minorHAnsi"/>
        </w:rPr>
        <w:t>D</w:t>
      </w:r>
      <w:r w:rsidR="005B7547" w:rsidRPr="009E0BF2">
        <w:rPr>
          <w:rFonts w:asciiTheme="minorHAnsi" w:hAnsiTheme="minorHAnsi" w:cstheme="minorHAnsi"/>
        </w:rPr>
        <w:t>istrict 1.</w:t>
      </w:r>
      <w:r w:rsidR="007D1547" w:rsidRPr="009E0BF2">
        <w:rPr>
          <w:rFonts w:asciiTheme="minorHAnsi" w:hAnsiTheme="minorHAnsi" w:cstheme="minorHAnsi"/>
        </w:rPr>
        <w:t xml:space="preserve"> </w:t>
      </w:r>
      <w:r w:rsidR="00C4171A">
        <w:rPr>
          <w:rFonts w:asciiTheme="minorHAnsi" w:hAnsiTheme="minorHAnsi" w:cstheme="minorHAnsi"/>
        </w:rPr>
        <w:t xml:space="preserve">The use of ProjectWise </w:t>
      </w:r>
      <w:r w:rsidR="00211282">
        <w:rPr>
          <w:rFonts w:asciiTheme="minorHAnsi" w:hAnsiTheme="minorHAnsi" w:cstheme="minorHAnsi"/>
        </w:rPr>
        <w:t xml:space="preserve">varies by sections within District 1. </w:t>
      </w:r>
    </w:p>
    <w:p w14:paraId="6A0F71A9" w14:textId="1DDC2972" w:rsidR="007D1547" w:rsidRPr="00F31265" w:rsidRDefault="00D4735B" w:rsidP="0082335E">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 xml:space="preserve">It is taking 5 months to get on the agenda for a </w:t>
      </w:r>
      <w:r w:rsidR="000C6E19" w:rsidRPr="00F31265">
        <w:rPr>
          <w:rFonts w:asciiTheme="minorHAnsi" w:hAnsiTheme="minorHAnsi" w:cstheme="minorHAnsi"/>
        </w:rPr>
        <w:t>detour</w:t>
      </w:r>
      <w:r w:rsidRPr="00F31265">
        <w:rPr>
          <w:rFonts w:asciiTheme="minorHAnsi" w:hAnsiTheme="minorHAnsi" w:cstheme="minorHAnsi"/>
        </w:rPr>
        <w:t xml:space="preserve"> committee meeting. I</w:t>
      </w:r>
      <w:r w:rsidR="000C6E19" w:rsidRPr="00F31265">
        <w:rPr>
          <w:rFonts w:asciiTheme="minorHAnsi" w:hAnsiTheme="minorHAnsi" w:cstheme="minorHAnsi"/>
        </w:rPr>
        <w:t xml:space="preserve">DOT (Brian Kuttab) will investigate </w:t>
      </w:r>
      <w:r w:rsidR="00DF6D76">
        <w:rPr>
          <w:rFonts w:asciiTheme="minorHAnsi" w:hAnsiTheme="minorHAnsi" w:cstheme="minorHAnsi"/>
        </w:rPr>
        <w:t xml:space="preserve">what can be done to fix the delay. </w:t>
      </w:r>
      <w:r w:rsidR="000C6E19" w:rsidRPr="00F31265">
        <w:rPr>
          <w:rFonts w:asciiTheme="minorHAnsi" w:hAnsiTheme="minorHAnsi" w:cstheme="minorHAnsi"/>
        </w:rPr>
        <w:t xml:space="preserve"> </w:t>
      </w:r>
    </w:p>
    <w:p w14:paraId="4671994F" w14:textId="1F705E6A" w:rsidR="00D51E77" w:rsidRPr="008F24F0" w:rsidRDefault="008F24F0" w:rsidP="00D51E77">
      <w:pPr>
        <w:pStyle w:val="ListParagraph"/>
        <w:numPr>
          <w:ilvl w:val="0"/>
          <w:numId w:val="7"/>
        </w:numPr>
        <w:tabs>
          <w:tab w:val="clear" w:pos="720"/>
          <w:tab w:val="num" w:pos="1800"/>
        </w:tabs>
        <w:ind w:left="1800"/>
        <w:rPr>
          <w:rFonts w:asciiTheme="minorHAnsi" w:hAnsiTheme="minorHAnsi" w:cstheme="minorHAnsi"/>
        </w:rPr>
      </w:pPr>
      <w:r w:rsidRPr="008F24F0">
        <w:rPr>
          <w:rFonts w:asciiTheme="minorHAnsi" w:hAnsiTheme="minorHAnsi" w:cstheme="minorHAnsi"/>
        </w:rPr>
        <w:t xml:space="preserve">For </w:t>
      </w:r>
      <w:r w:rsidR="000C6E19" w:rsidRPr="008F24F0">
        <w:rPr>
          <w:rFonts w:asciiTheme="minorHAnsi" w:hAnsiTheme="minorHAnsi" w:cstheme="minorHAnsi"/>
        </w:rPr>
        <w:t>Phase III</w:t>
      </w:r>
      <w:r w:rsidRPr="008F24F0">
        <w:rPr>
          <w:rFonts w:asciiTheme="minorHAnsi" w:hAnsiTheme="minorHAnsi" w:cstheme="minorHAnsi"/>
        </w:rPr>
        <w:t xml:space="preserve"> there has not been any movement for central office on</w:t>
      </w:r>
      <w:r w:rsidR="000C6E19" w:rsidRPr="008F24F0">
        <w:rPr>
          <w:rFonts w:asciiTheme="minorHAnsi" w:hAnsiTheme="minorHAnsi" w:cstheme="minorHAnsi"/>
        </w:rPr>
        <w:t xml:space="preserve"> a tax on rented equipment.</w:t>
      </w:r>
    </w:p>
    <w:p w14:paraId="35348B8C" w14:textId="77777777" w:rsidR="0082335E" w:rsidRPr="00F31265" w:rsidRDefault="0082335E" w:rsidP="0082335E">
      <w:pPr>
        <w:pStyle w:val="ListParagraph"/>
        <w:numPr>
          <w:ilvl w:val="0"/>
          <w:numId w:val="8"/>
        </w:numPr>
        <w:spacing w:before="240"/>
        <w:ind w:left="1080" w:hanging="360"/>
        <w:contextualSpacing w:val="0"/>
        <w:rPr>
          <w:rFonts w:asciiTheme="minorHAnsi" w:hAnsiTheme="minorHAnsi" w:cstheme="minorHAnsi"/>
          <w:b/>
          <w:bCs/>
        </w:rPr>
      </w:pPr>
      <w:r w:rsidRPr="00F31265">
        <w:rPr>
          <w:rFonts w:asciiTheme="minorHAnsi" w:hAnsiTheme="minorHAnsi" w:cstheme="minorHAnsi"/>
          <w:b/>
          <w:bCs/>
        </w:rPr>
        <w:t>Upcoming Events</w:t>
      </w:r>
    </w:p>
    <w:p w14:paraId="3BDA47C9" w14:textId="77777777" w:rsidR="0082335E" w:rsidRPr="00F31265" w:rsidRDefault="0082335E" w:rsidP="0082335E">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 xml:space="preserve">Leadership Institute </w:t>
      </w:r>
    </w:p>
    <w:p w14:paraId="4000C043" w14:textId="77777777" w:rsidR="0082335E" w:rsidRPr="00F31265" w:rsidRDefault="0082335E" w:rsidP="0082335E">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 xml:space="preserve">NEPA Essentials with John Sherril </w:t>
      </w:r>
      <w:r w:rsidRPr="00F31265">
        <w:rPr>
          <w:rFonts w:asciiTheme="minorHAnsi" w:hAnsiTheme="minorHAnsi" w:cstheme="minorHAnsi"/>
        </w:rPr>
        <w:tab/>
      </w:r>
      <w:r w:rsidRPr="00F31265">
        <w:rPr>
          <w:rFonts w:asciiTheme="minorHAnsi" w:hAnsiTheme="minorHAnsi" w:cstheme="minorHAnsi"/>
        </w:rPr>
        <w:tab/>
        <w:t>October 7</w:t>
      </w:r>
    </w:p>
    <w:p w14:paraId="77DCA6CC" w14:textId="77777777" w:rsidR="0082335E" w:rsidRPr="00F31265" w:rsidRDefault="0082335E" w:rsidP="0082335E">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 xml:space="preserve">ORD </w:t>
      </w:r>
      <w:r w:rsidRPr="00F31265">
        <w:rPr>
          <w:rFonts w:asciiTheme="minorHAnsi" w:hAnsiTheme="minorHAnsi" w:cstheme="minorHAnsi"/>
        </w:rPr>
        <w:tab/>
      </w:r>
      <w:r w:rsidRPr="00F31265">
        <w:rPr>
          <w:rFonts w:asciiTheme="minorHAnsi" w:hAnsiTheme="minorHAnsi" w:cstheme="minorHAnsi"/>
        </w:rPr>
        <w:tab/>
      </w:r>
      <w:r w:rsidRPr="00F31265">
        <w:rPr>
          <w:rFonts w:asciiTheme="minorHAnsi" w:hAnsiTheme="minorHAnsi" w:cstheme="minorHAnsi"/>
        </w:rPr>
        <w:tab/>
      </w:r>
      <w:r w:rsidRPr="00F31265">
        <w:rPr>
          <w:rFonts w:asciiTheme="minorHAnsi" w:hAnsiTheme="minorHAnsi" w:cstheme="minorHAnsi"/>
        </w:rPr>
        <w:tab/>
      </w:r>
      <w:r w:rsidRPr="00F31265">
        <w:rPr>
          <w:rFonts w:asciiTheme="minorHAnsi" w:hAnsiTheme="minorHAnsi" w:cstheme="minorHAnsi"/>
        </w:rPr>
        <w:tab/>
        <w:t>October 21</w:t>
      </w:r>
    </w:p>
    <w:p w14:paraId="66F7E5DB" w14:textId="77777777" w:rsidR="0082335E" w:rsidRPr="00F31265" w:rsidRDefault="0082335E" w:rsidP="0082335E">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 xml:space="preserve">Top Golf </w:t>
      </w:r>
      <w:r w:rsidRPr="00F31265">
        <w:rPr>
          <w:rFonts w:asciiTheme="minorHAnsi" w:hAnsiTheme="minorHAnsi" w:cstheme="minorHAnsi"/>
        </w:rPr>
        <w:tab/>
      </w:r>
      <w:r w:rsidRPr="00F31265">
        <w:rPr>
          <w:rFonts w:asciiTheme="minorHAnsi" w:hAnsiTheme="minorHAnsi" w:cstheme="minorHAnsi"/>
        </w:rPr>
        <w:tab/>
      </w:r>
      <w:r w:rsidRPr="00F31265">
        <w:rPr>
          <w:rFonts w:asciiTheme="minorHAnsi" w:hAnsiTheme="minorHAnsi" w:cstheme="minorHAnsi"/>
        </w:rPr>
        <w:tab/>
      </w:r>
      <w:r w:rsidRPr="00F31265">
        <w:rPr>
          <w:rFonts w:asciiTheme="minorHAnsi" w:hAnsiTheme="minorHAnsi" w:cstheme="minorHAnsi"/>
        </w:rPr>
        <w:tab/>
      </w:r>
      <w:r w:rsidRPr="00F31265">
        <w:rPr>
          <w:rFonts w:asciiTheme="minorHAnsi" w:hAnsiTheme="minorHAnsi" w:cstheme="minorHAnsi"/>
        </w:rPr>
        <w:tab/>
        <w:t>October 28</w:t>
      </w:r>
    </w:p>
    <w:p w14:paraId="4F39E53D" w14:textId="77777777" w:rsidR="0082335E" w:rsidRPr="00F31265" w:rsidRDefault="0082335E" w:rsidP="0082335E">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Tollway Regional Lunch</w:t>
      </w:r>
      <w:r w:rsidRPr="00F31265">
        <w:rPr>
          <w:rFonts w:asciiTheme="minorHAnsi" w:hAnsiTheme="minorHAnsi" w:cstheme="minorHAnsi"/>
        </w:rPr>
        <w:tab/>
      </w:r>
      <w:r w:rsidRPr="00F31265">
        <w:rPr>
          <w:rFonts w:asciiTheme="minorHAnsi" w:hAnsiTheme="minorHAnsi" w:cstheme="minorHAnsi"/>
        </w:rPr>
        <w:tab/>
      </w:r>
      <w:r w:rsidRPr="00F31265">
        <w:rPr>
          <w:rFonts w:asciiTheme="minorHAnsi" w:hAnsiTheme="minorHAnsi" w:cstheme="minorHAnsi"/>
        </w:rPr>
        <w:tab/>
        <w:t>October 29</w:t>
      </w:r>
    </w:p>
    <w:p w14:paraId="7B1C3776" w14:textId="77777777" w:rsidR="0082335E" w:rsidRPr="00F31265" w:rsidRDefault="0082335E" w:rsidP="0082335E">
      <w:pPr>
        <w:pStyle w:val="ListParagraph"/>
        <w:numPr>
          <w:ilvl w:val="0"/>
          <w:numId w:val="7"/>
        </w:numPr>
        <w:tabs>
          <w:tab w:val="clear" w:pos="720"/>
          <w:tab w:val="num" w:pos="1800"/>
        </w:tabs>
        <w:ind w:left="1800"/>
        <w:rPr>
          <w:rFonts w:asciiTheme="minorHAnsi" w:hAnsiTheme="minorHAnsi" w:cstheme="minorHAnsi"/>
        </w:rPr>
      </w:pPr>
      <w:proofErr w:type="spellStart"/>
      <w:r w:rsidRPr="00F31265">
        <w:rPr>
          <w:rFonts w:asciiTheme="minorHAnsi" w:hAnsiTheme="minorHAnsi" w:cstheme="minorHAnsi"/>
        </w:rPr>
        <w:t>StormCAD</w:t>
      </w:r>
      <w:proofErr w:type="spellEnd"/>
      <w:r w:rsidRPr="00F31265">
        <w:rPr>
          <w:rFonts w:asciiTheme="minorHAnsi" w:hAnsiTheme="minorHAnsi" w:cstheme="minorHAnsi"/>
        </w:rPr>
        <w:tab/>
      </w:r>
      <w:r w:rsidRPr="00F31265">
        <w:rPr>
          <w:rFonts w:asciiTheme="minorHAnsi" w:hAnsiTheme="minorHAnsi" w:cstheme="minorHAnsi"/>
        </w:rPr>
        <w:tab/>
      </w:r>
      <w:r w:rsidRPr="00F31265">
        <w:rPr>
          <w:rFonts w:asciiTheme="minorHAnsi" w:hAnsiTheme="minorHAnsi" w:cstheme="minorHAnsi"/>
        </w:rPr>
        <w:tab/>
      </w:r>
      <w:r w:rsidRPr="00F31265">
        <w:rPr>
          <w:rFonts w:asciiTheme="minorHAnsi" w:hAnsiTheme="minorHAnsi" w:cstheme="minorHAnsi"/>
        </w:rPr>
        <w:tab/>
      </w:r>
      <w:r w:rsidRPr="00F31265">
        <w:rPr>
          <w:rFonts w:asciiTheme="minorHAnsi" w:hAnsiTheme="minorHAnsi" w:cstheme="minorHAnsi"/>
        </w:rPr>
        <w:tab/>
        <w:t>November 12</w:t>
      </w:r>
    </w:p>
    <w:p w14:paraId="0488B610" w14:textId="77777777" w:rsidR="0082335E" w:rsidRPr="00F31265" w:rsidRDefault="0082335E" w:rsidP="0082335E">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 xml:space="preserve">Fall Conference </w:t>
      </w:r>
      <w:r w:rsidRPr="00F31265">
        <w:rPr>
          <w:rFonts w:asciiTheme="minorHAnsi" w:hAnsiTheme="minorHAnsi" w:cstheme="minorHAnsi"/>
        </w:rPr>
        <w:tab/>
      </w:r>
      <w:r w:rsidRPr="00F31265">
        <w:rPr>
          <w:rFonts w:asciiTheme="minorHAnsi" w:hAnsiTheme="minorHAnsi" w:cstheme="minorHAnsi"/>
        </w:rPr>
        <w:tab/>
      </w:r>
      <w:r w:rsidRPr="00F31265">
        <w:rPr>
          <w:rFonts w:asciiTheme="minorHAnsi" w:hAnsiTheme="minorHAnsi" w:cstheme="minorHAnsi"/>
        </w:rPr>
        <w:tab/>
      </w:r>
      <w:r w:rsidRPr="00F31265">
        <w:rPr>
          <w:rFonts w:asciiTheme="minorHAnsi" w:hAnsiTheme="minorHAnsi" w:cstheme="minorHAnsi"/>
        </w:rPr>
        <w:tab/>
        <w:t>November 18 and 19</w:t>
      </w:r>
    </w:p>
    <w:p w14:paraId="0BBD3199" w14:textId="77777777" w:rsidR="0082335E" w:rsidRPr="00F31265" w:rsidRDefault="0082335E" w:rsidP="0082335E">
      <w:pPr>
        <w:pStyle w:val="ListParagraph"/>
        <w:numPr>
          <w:ilvl w:val="0"/>
          <w:numId w:val="7"/>
        </w:numPr>
        <w:tabs>
          <w:tab w:val="clear" w:pos="720"/>
          <w:tab w:val="num" w:pos="1800"/>
        </w:tabs>
        <w:ind w:left="1800"/>
        <w:rPr>
          <w:rFonts w:asciiTheme="minorHAnsi" w:hAnsiTheme="minorHAnsi" w:cstheme="minorHAnsi"/>
        </w:rPr>
      </w:pPr>
      <w:r w:rsidRPr="00F31265">
        <w:rPr>
          <w:rFonts w:asciiTheme="minorHAnsi" w:hAnsiTheme="minorHAnsi" w:cstheme="minorHAnsi"/>
        </w:rPr>
        <w:t xml:space="preserve">IDOT Phase 1 Training </w:t>
      </w:r>
      <w:r w:rsidRPr="00F31265">
        <w:rPr>
          <w:rFonts w:asciiTheme="minorHAnsi" w:hAnsiTheme="minorHAnsi" w:cstheme="minorHAnsi"/>
        </w:rPr>
        <w:tab/>
      </w:r>
      <w:r w:rsidRPr="00F31265">
        <w:rPr>
          <w:rFonts w:asciiTheme="minorHAnsi" w:hAnsiTheme="minorHAnsi" w:cstheme="minorHAnsi"/>
        </w:rPr>
        <w:tab/>
      </w:r>
      <w:r w:rsidRPr="00F31265">
        <w:rPr>
          <w:rFonts w:asciiTheme="minorHAnsi" w:hAnsiTheme="minorHAnsi" w:cstheme="minorHAnsi"/>
        </w:rPr>
        <w:tab/>
        <w:t>December 9</w:t>
      </w:r>
    </w:p>
    <w:p w14:paraId="4D4A448C" w14:textId="77777777" w:rsidR="0082335E" w:rsidRPr="001A23D5" w:rsidRDefault="0082335E" w:rsidP="0082335E">
      <w:pPr>
        <w:rPr>
          <w:rFonts w:asciiTheme="minorHAnsi" w:hAnsiTheme="minorHAnsi" w:cstheme="minorHAnsi"/>
          <w:sz w:val="22"/>
          <w:szCs w:val="22"/>
        </w:rPr>
      </w:pPr>
    </w:p>
    <w:sectPr w:rsidR="0082335E" w:rsidRPr="001A23D5" w:rsidSect="00E742A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872" w:right="720" w:bottom="720" w:left="720"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F96AB" w14:textId="77777777" w:rsidR="00626805" w:rsidRDefault="00626805">
      <w:r>
        <w:separator/>
      </w:r>
    </w:p>
  </w:endnote>
  <w:endnote w:type="continuationSeparator" w:id="0">
    <w:p w14:paraId="79301727" w14:textId="77777777" w:rsidR="00626805" w:rsidRDefault="0062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FB88" w14:textId="77777777" w:rsidR="008F741B" w:rsidRDefault="008F7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782440"/>
      <w:docPartObj>
        <w:docPartGallery w:val="Page Numbers (Bottom of Page)"/>
        <w:docPartUnique/>
      </w:docPartObj>
    </w:sdtPr>
    <w:sdtEndPr>
      <w:rPr>
        <w:rFonts w:asciiTheme="minorHAnsi" w:hAnsiTheme="minorHAnsi"/>
        <w:color w:val="7F7F7F" w:themeColor="background1" w:themeShade="7F"/>
        <w:spacing w:val="60"/>
      </w:rPr>
    </w:sdtEndPr>
    <w:sdtContent>
      <w:p w14:paraId="4419A51D" w14:textId="77777777" w:rsidR="00A759CC" w:rsidRPr="00A759CC" w:rsidRDefault="00A759CC">
        <w:pPr>
          <w:pStyle w:val="Footer"/>
          <w:pBdr>
            <w:top w:val="single" w:sz="4" w:space="1" w:color="D9D9D9" w:themeColor="background1" w:themeShade="D9"/>
          </w:pBdr>
          <w:rPr>
            <w:rFonts w:asciiTheme="minorHAnsi" w:hAnsiTheme="minorHAnsi"/>
            <w:b/>
            <w:bCs/>
          </w:rPr>
        </w:pPr>
        <w:r w:rsidRPr="00A759CC">
          <w:rPr>
            <w:rFonts w:asciiTheme="minorHAnsi" w:hAnsiTheme="minorHAnsi"/>
          </w:rPr>
          <w:fldChar w:fldCharType="begin"/>
        </w:r>
        <w:r w:rsidRPr="00A759CC">
          <w:rPr>
            <w:rFonts w:asciiTheme="minorHAnsi" w:hAnsiTheme="minorHAnsi"/>
          </w:rPr>
          <w:instrText xml:space="preserve"> PAGE   \* MERGEFORMAT </w:instrText>
        </w:r>
        <w:r w:rsidRPr="00A759CC">
          <w:rPr>
            <w:rFonts w:asciiTheme="minorHAnsi" w:hAnsiTheme="minorHAnsi"/>
          </w:rPr>
          <w:fldChar w:fldCharType="separate"/>
        </w:r>
        <w:r w:rsidR="00245CA3" w:rsidRPr="00245CA3">
          <w:rPr>
            <w:rFonts w:asciiTheme="minorHAnsi" w:hAnsiTheme="minorHAnsi"/>
            <w:b/>
            <w:bCs/>
            <w:noProof/>
          </w:rPr>
          <w:t>1</w:t>
        </w:r>
        <w:r w:rsidRPr="00A759CC">
          <w:rPr>
            <w:rFonts w:asciiTheme="minorHAnsi" w:hAnsiTheme="minorHAnsi"/>
            <w:b/>
            <w:bCs/>
            <w:noProof/>
          </w:rPr>
          <w:fldChar w:fldCharType="end"/>
        </w:r>
        <w:r w:rsidRPr="00A759CC">
          <w:rPr>
            <w:rFonts w:asciiTheme="minorHAnsi" w:hAnsiTheme="minorHAnsi"/>
            <w:b/>
            <w:bCs/>
          </w:rPr>
          <w:t xml:space="preserve"> | </w:t>
        </w:r>
        <w:r w:rsidRPr="00A759CC">
          <w:rPr>
            <w:rFonts w:asciiTheme="minorHAnsi" w:hAnsiTheme="minorHAnsi"/>
            <w:color w:val="7F7F7F" w:themeColor="background1" w:themeShade="7F"/>
            <w:spacing w:val="60"/>
          </w:rPr>
          <w:t>Page</w:t>
        </w:r>
      </w:p>
    </w:sdtContent>
  </w:sdt>
  <w:p w14:paraId="26E031C3" w14:textId="77777777" w:rsidR="00A759CC" w:rsidRDefault="00A759CC" w:rsidP="00A759CC">
    <w:pPr>
      <w:pStyle w:val="Footer"/>
      <w:tabs>
        <w:tab w:val="right" w:pos="108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F9E5" w14:textId="77777777" w:rsidR="008F741B" w:rsidRDefault="008F7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6C888" w14:textId="77777777" w:rsidR="00626805" w:rsidRDefault="00626805">
      <w:r>
        <w:separator/>
      </w:r>
    </w:p>
  </w:footnote>
  <w:footnote w:type="continuationSeparator" w:id="0">
    <w:p w14:paraId="620A18F7" w14:textId="77777777" w:rsidR="00626805" w:rsidRDefault="0062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C569" w14:textId="77777777" w:rsidR="008F741B" w:rsidRDefault="008F7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CB4F" w14:textId="77777777" w:rsidR="00B84475" w:rsidRDefault="002C35DF">
    <w:pPr>
      <w:pStyle w:val="Header"/>
    </w:pPr>
    <w:r>
      <w:rPr>
        <w:noProof/>
      </w:rPr>
      <w:drawing>
        <wp:anchor distT="0" distB="0" distL="114300" distR="114300" simplePos="0" relativeHeight="251659264" behindDoc="0" locked="0" layoutInCell="1" allowOverlap="1" wp14:anchorId="558D1368" wp14:editId="5F65611C">
          <wp:simplePos x="0" y="0"/>
          <wp:positionH relativeFrom="column">
            <wp:posOffset>5638800</wp:posOffset>
          </wp:positionH>
          <wp:positionV relativeFrom="paragraph">
            <wp:posOffset>-419100</wp:posOffset>
          </wp:positionV>
          <wp:extent cx="1121410" cy="685800"/>
          <wp:effectExtent l="0" t="0" r="2540" b="0"/>
          <wp:wrapSquare wrapText="bothSides"/>
          <wp:docPr id="1808068644" name="Picture 1808068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EC Logo.png"/>
                  <pic:cNvPicPr/>
                </pic:nvPicPr>
                <pic:blipFill>
                  <a:blip r:embed="rId1"/>
                  <a:stretch>
                    <a:fillRect/>
                  </a:stretch>
                </pic:blipFill>
                <pic:spPr>
                  <a:xfrm>
                    <a:off x="0" y="0"/>
                    <a:ext cx="1121410"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F867" w14:textId="77777777" w:rsidR="008F741B" w:rsidRDefault="008F7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174D"/>
    <w:multiLevelType w:val="hybridMultilevel"/>
    <w:tmpl w:val="51AE1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D5A9F"/>
    <w:multiLevelType w:val="hybridMultilevel"/>
    <w:tmpl w:val="BA606F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A39D6"/>
    <w:multiLevelType w:val="multilevel"/>
    <w:tmpl w:val="664E3E3C"/>
    <w:styleLink w:val="Style1"/>
    <w:lvl w:ilvl="0">
      <w:start w:val="1"/>
      <w:numFmt w:val="upperRoman"/>
      <w:lvlText w:val="%1."/>
      <w:lvlJc w:val="left"/>
      <w:pPr>
        <w:tabs>
          <w:tab w:val="num" w:pos="0"/>
        </w:tabs>
        <w:ind w:left="720" w:hanging="720"/>
      </w:pPr>
      <w:rPr>
        <w:rFonts w:asciiTheme="minorHAnsi" w:hAnsiTheme="minorHAnsi" w:hint="default"/>
        <w:b w:val="0"/>
        <w:i w:val="0"/>
        <w:sz w:val="24"/>
        <w:u w:val="none"/>
      </w:rPr>
    </w:lvl>
    <w:lvl w:ilvl="1">
      <w:start w:val="1"/>
      <w:numFmt w:val="lowerLetter"/>
      <w:lvlText w:val="%2."/>
      <w:lvlJc w:val="left"/>
      <w:pPr>
        <w:tabs>
          <w:tab w:val="num" w:pos="720"/>
        </w:tabs>
        <w:ind w:left="1440" w:hanging="720"/>
      </w:pPr>
      <w:rPr>
        <w:rFonts w:ascii="Times New Roman" w:hAnsi="Times New Roman" w:hint="default"/>
        <w:b w:val="0"/>
        <w:i w:val="0"/>
        <w:sz w:val="24"/>
      </w:rPr>
    </w:lvl>
    <w:lvl w:ilvl="2">
      <w:start w:val="1"/>
      <w:numFmt w:val="lowerRoman"/>
      <w:lvlText w:val="%3."/>
      <w:lvlJc w:val="left"/>
      <w:pPr>
        <w:tabs>
          <w:tab w:val="num" w:pos="1440"/>
        </w:tabs>
        <w:ind w:left="2160" w:hanging="720"/>
      </w:pPr>
      <w:rPr>
        <w:rFonts w:hint="default"/>
        <w:b w:val="0"/>
        <w:i w:val="0"/>
        <w:sz w:val="24"/>
      </w:rPr>
    </w:lvl>
    <w:lvl w:ilvl="3">
      <w:start w:val="1"/>
      <w:numFmt w:val="lowerLetter"/>
      <w:lvlText w:val="(%4)"/>
      <w:lvlJc w:val="left"/>
      <w:pPr>
        <w:tabs>
          <w:tab w:val="num" w:pos="2160"/>
        </w:tabs>
        <w:ind w:left="2880" w:hanging="720"/>
      </w:pPr>
      <w:rPr>
        <w:rFonts w:ascii="Times New Roman" w:hAnsi="Times New Roman" w:hint="default"/>
        <w:b w:val="0"/>
        <w:i w:val="0"/>
        <w:sz w:val="24"/>
      </w:rPr>
    </w:lvl>
    <w:lvl w:ilvl="4">
      <w:start w:val="1"/>
      <w:numFmt w:val="lowerRoman"/>
      <w:lvlText w:val="%5."/>
      <w:lvlJc w:val="left"/>
      <w:pPr>
        <w:tabs>
          <w:tab w:val="num" w:pos="2880"/>
        </w:tabs>
        <w:ind w:left="3600" w:hanging="720"/>
      </w:pPr>
      <w:rPr>
        <w:rFonts w:ascii="Times New Roman" w:hAnsi="Times New Roman" w:hint="default"/>
        <w:b w:val="0"/>
        <w:i w:val="0"/>
        <w:sz w:val="24"/>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 w15:restartNumberingAfterBreak="0">
    <w:nsid w:val="0E0C0609"/>
    <w:multiLevelType w:val="multilevel"/>
    <w:tmpl w:val="59128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C13CE"/>
    <w:multiLevelType w:val="multilevel"/>
    <w:tmpl w:val="2E76A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51F80"/>
    <w:multiLevelType w:val="multilevel"/>
    <w:tmpl w:val="6A5C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A16B9"/>
    <w:multiLevelType w:val="multilevel"/>
    <w:tmpl w:val="FFE83002"/>
    <w:lvl w:ilvl="0">
      <w:start w:val="1"/>
      <w:numFmt w:val="bullet"/>
      <w:lvlText w:val=""/>
      <w:lvlJc w:val="left"/>
      <w:pPr>
        <w:tabs>
          <w:tab w:val="num" w:pos="1440"/>
        </w:tabs>
        <w:ind w:left="1440" w:hanging="360"/>
      </w:pPr>
      <w:rPr>
        <w:rFonts w:ascii="Symbol" w:hAnsi="Symbol" w:hint="default"/>
        <w:sz w:val="20"/>
      </w:rPr>
    </w:lvl>
    <w:lvl w:ilvl="1">
      <w:start w:val="1"/>
      <w:numFmt w:val="bullet"/>
      <w:pStyle w:val="Level1"/>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2ECF70B7"/>
    <w:multiLevelType w:val="multilevel"/>
    <w:tmpl w:val="5282AA98"/>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8" w15:restartNumberingAfterBreak="0">
    <w:nsid w:val="4DA5769F"/>
    <w:multiLevelType w:val="multilevel"/>
    <w:tmpl w:val="1AA0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9A2689"/>
    <w:multiLevelType w:val="multilevel"/>
    <w:tmpl w:val="8996A552"/>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10" w15:restartNumberingAfterBreak="0">
    <w:nsid w:val="4F077F5C"/>
    <w:multiLevelType w:val="hybridMultilevel"/>
    <w:tmpl w:val="43EAD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657F05"/>
    <w:multiLevelType w:val="multilevel"/>
    <w:tmpl w:val="664E3E3C"/>
    <w:lvl w:ilvl="0">
      <w:start w:val="1"/>
      <w:numFmt w:val="decimal"/>
      <w:lvlText w:val="%1."/>
      <w:lvlJc w:val="left"/>
      <w:pPr>
        <w:tabs>
          <w:tab w:val="num" w:pos="0"/>
        </w:tabs>
        <w:ind w:left="720" w:hanging="720"/>
      </w:pPr>
      <w:rPr>
        <w:rFonts w:asciiTheme="minorHAnsi" w:hAnsiTheme="minorHAnsi" w:hint="default"/>
        <w:b w:val="0"/>
        <w:i w:val="0"/>
        <w:sz w:val="24"/>
        <w:u w:val="none"/>
      </w:rPr>
    </w:lvl>
    <w:lvl w:ilvl="1">
      <w:start w:val="1"/>
      <w:numFmt w:val="lowerLetter"/>
      <w:lvlText w:val="%2."/>
      <w:lvlJc w:val="left"/>
      <w:pPr>
        <w:tabs>
          <w:tab w:val="num" w:pos="720"/>
        </w:tabs>
        <w:ind w:left="1440" w:hanging="720"/>
      </w:pPr>
      <w:rPr>
        <w:rFonts w:ascii="Times New Roman" w:hAnsi="Times New Roman" w:hint="default"/>
        <w:b w:val="0"/>
        <w:i w:val="0"/>
        <w:sz w:val="24"/>
      </w:rPr>
    </w:lvl>
    <w:lvl w:ilvl="2">
      <w:start w:val="1"/>
      <w:numFmt w:val="decimal"/>
      <w:pStyle w:val="Level3"/>
      <w:lvlText w:val="%3."/>
      <w:lvlJc w:val="left"/>
      <w:pPr>
        <w:tabs>
          <w:tab w:val="num" w:pos="1440"/>
        </w:tabs>
        <w:ind w:left="2160" w:hanging="720"/>
      </w:pPr>
      <w:rPr>
        <w:rFonts w:hint="default"/>
        <w:b w:val="0"/>
        <w:i w:val="0"/>
        <w:sz w:val="24"/>
      </w:rPr>
    </w:lvl>
    <w:lvl w:ilvl="3">
      <w:start w:val="1"/>
      <w:numFmt w:val="lowerLetter"/>
      <w:pStyle w:val="Level4"/>
      <w:lvlText w:val="(%4)"/>
      <w:lvlJc w:val="left"/>
      <w:pPr>
        <w:tabs>
          <w:tab w:val="num" w:pos="2160"/>
        </w:tabs>
        <w:ind w:left="2880" w:hanging="720"/>
      </w:pPr>
      <w:rPr>
        <w:rFonts w:ascii="Times New Roman" w:hAnsi="Times New Roman" w:hint="default"/>
        <w:b w:val="0"/>
        <w:i w:val="0"/>
        <w:sz w:val="24"/>
      </w:rPr>
    </w:lvl>
    <w:lvl w:ilvl="4">
      <w:start w:val="1"/>
      <w:numFmt w:val="lowerRoman"/>
      <w:pStyle w:val="Level5"/>
      <w:lvlText w:val="%5."/>
      <w:lvlJc w:val="left"/>
      <w:pPr>
        <w:tabs>
          <w:tab w:val="num" w:pos="2880"/>
        </w:tabs>
        <w:ind w:left="3600" w:hanging="720"/>
      </w:pPr>
      <w:rPr>
        <w:rFonts w:ascii="Times New Roman" w:hAnsi="Times New Roman" w:hint="default"/>
        <w:b w:val="0"/>
        <w:i w:val="0"/>
        <w:sz w:val="24"/>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5AAB218B"/>
    <w:multiLevelType w:val="hybridMultilevel"/>
    <w:tmpl w:val="2FB0D0E4"/>
    <w:lvl w:ilvl="0" w:tplc="6A7A5AA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7A3D19"/>
    <w:multiLevelType w:val="hybridMultilevel"/>
    <w:tmpl w:val="61AA53B6"/>
    <w:lvl w:ilvl="0" w:tplc="FFFFFFFF">
      <w:start w:val="1"/>
      <w:numFmt w:val="bullet"/>
      <w:lvlText w:val=""/>
      <w:lvlJc w:val="left"/>
      <w:pPr>
        <w:ind w:left="21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4" w15:restartNumberingAfterBreak="0">
    <w:nsid w:val="624C4B81"/>
    <w:multiLevelType w:val="hybridMultilevel"/>
    <w:tmpl w:val="D62847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9856FCC"/>
    <w:multiLevelType w:val="multilevel"/>
    <w:tmpl w:val="96AE0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5D2B75"/>
    <w:multiLevelType w:val="hybridMultilevel"/>
    <w:tmpl w:val="2FB0D0E4"/>
    <w:lvl w:ilvl="0" w:tplc="FFFFFFFF">
      <w:start w:val="1"/>
      <w:numFmt w:val="upperRoman"/>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20204919">
    <w:abstractNumId w:val="11"/>
  </w:num>
  <w:num w:numId="2" w16cid:durableId="1181048274">
    <w:abstractNumId w:val="2"/>
  </w:num>
  <w:num w:numId="3" w16cid:durableId="1643849918">
    <w:abstractNumId w:val="12"/>
  </w:num>
  <w:num w:numId="4" w16cid:durableId="1944727573">
    <w:abstractNumId w:val="6"/>
  </w:num>
  <w:num w:numId="5" w16cid:durableId="75515696">
    <w:abstractNumId w:val="10"/>
  </w:num>
  <w:num w:numId="6" w16cid:durableId="177434084">
    <w:abstractNumId w:val="0"/>
  </w:num>
  <w:num w:numId="7" w16cid:durableId="2122605500">
    <w:abstractNumId w:val="15"/>
  </w:num>
  <w:num w:numId="8" w16cid:durableId="1693143115">
    <w:abstractNumId w:val="16"/>
  </w:num>
  <w:num w:numId="9" w16cid:durableId="757408924">
    <w:abstractNumId w:val="13"/>
  </w:num>
  <w:num w:numId="10" w16cid:durableId="1941333295">
    <w:abstractNumId w:val="4"/>
  </w:num>
  <w:num w:numId="11" w16cid:durableId="451749661">
    <w:abstractNumId w:val="9"/>
  </w:num>
  <w:num w:numId="12" w16cid:durableId="1920796446">
    <w:abstractNumId w:val="7"/>
  </w:num>
  <w:num w:numId="13" w16cid:durableId="2106799484">
    <w:abstractNumId w:val="8"/>
  </w:num>
  <w:num w:numId="14" w16cid:durableId="746654105">
    <w:abstractNumId w:val="5"/>
  </w:num>
  <w:num w:numId="15" w16cid:durableId="325863009">
    <w:abstractNumId w:val="3"/>
  </w:num>
  <w:num w:numId="16" w16cid:durableId="700134986">
    <w:abstractNumId w:val="1"/>
  </w:num>
  <w:num w:numId="17" w16cid:durableId="170717427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C2"/>
    <w:rsid w:val="00000C3A"/>
    <w:rsid w:val="00003522"/>
    <w:rsid w:val="00005154"/>
    <w:rsid w:val="000056B6"/>
    <w:rsid w:val="00007DA8"/>
    <w:rsid w:val="0001309F"/>
    <w:rsid w:val="00013FB4"/>
    <w:rsid w:val="0002571C"/>
    <w:rsid w:val="00027FB0"/>
    <w:rsid w:val="00034E37"/>
    <w:rsid w:val="00042AB8"/>
    <w:rsid w:val="00043F3E"/>
    <w:rsid w:val="00045B1A"/>
    <w:rsid w:val="00051EFC"/>
    <w:rsid w:val="00057BFF"/>
    <w:rsid w:val="000604FA"/>
    <w:rsid w:val="00067236"/>
    <w:rsid w:val="0007065E"/>
    <w:rsid w:val="000720C8"/>
    <w:rsid w:val="00076C87"/>
    <w:rsid w:val="00077374"/>
    <w:rsid w:val="0008060D"/>
    <w:rsid w:val="00080E02"/>
    <w:rsid w:val="00084AAB"/>
    <w:rsid w:val="00084C7C"/>
    <w:rsid w:val="0008618E"/>
    <w:rsid w:val="000948B0"/>
    <w:rsid w:val="000B53C3"/>
    <w:rsid w:val="000C5953"/>
    <w:rsid w:val="000C59B7"/>
    <w:rsid w:val="000C6E19"/>
    <w:rsid w:val="000C762A"/>
    <w:rsid w:val="000D02AF"/>
    <w:rsid w:val="000D32FF"/>
    <w:rsid w:val="000D4FB4"/>
    <w:rsid w:val="000D6C6D"/>
    <w:rsid w:val="000E38FA"/>
    <w:rsid w:val="000E3972"/>
    <w:rsid w:val="000E733C"/>
    <w:rsid w:val="000F252C"/>
    <w:rsid w:val="000F3DFF"/>
    <w:rsid w:val="000F5DD6"/>
    <w:rsid w:val="0010394B"/>
    <w:rsid w:val="0011537F"/>
    <w:rsid w:val="00117209"/>
    <w:rsid w:val="0011759B"/>
    <w:rsid w:val="00120AD5"/>
    <w:rsid w:val="00122347"/>
    <w:rsid w:val="00124829"/>
    <w:rsid w:val="00141845"/>
    <w:rsid w:val="00143662"/>
    <w:rsid w:val="0014797E"/>
    <w:rsid w:val="001479A2"/>
    <w:rsid w:val="00156303"/>
    <w:rsid w:val="00160CE4"/>
    <w:rsid w:val="00167683"/>
    <w:rsid w:val="001707C6"/>
    <w:rsid w:val="001760CA"/>
    <w:rsid w:val="001844A2"/>
    <w:rsid w:val="00184B25"/>
    <w:rsid w:val="00187A9F"/>
    <w:rsid w:val="0019415A"/>
    <w:rsid w:val="00196198"/>
    <w:rsid w:val="0019760B"/>
    <w:rsid w:val="001A23D5"/>
    <w:rsid w:val="001A2F6F"/>
    <w:rsid w:val="001A6BF2"/>
    <w:rsid w:val="001A6CBB"/>
    <w:rsid w:val="001B071B"/>
    <w:rsid w:val="001B0DD4"/>
    <w:rsid w:val="001B2F2F"/>
    <w:rsid w:val="001B4C34"/>
    <w:rsid w:val="001B4F50"/>
    <w:rsid w:val="001B5B45"/>
    <w:rsid w:val="001C2659"/>
    <w:rsid w:val="001C5702"/>
    <w:rsid w:val="001C6D88"/>
    <w:rsid w:val="001D0C74"/>
    <w:rsid w:val="001D7604"/>
    <w:rsid w:val="001E3570"/>
    <w:rsid w:val="001E6DCB"/>
    <w:rsid w:val="001F3B0A"/>
    <w:rsid w:val="001F4A48"/>
    <w:rsid w:val="001F531E"/>
    <w:rsid w:val="00203293"/>
    <w:rsid w:val="002059E9"/>
    <w:rsid w:val="00211282"/>
    <w:rsid w:val="00211485"/>
    <w:rsid w:val="0021591A"/>
    <w:rsid w:val="00216141"/>
    <w:rsid w:val="00217602"/>
    <w:rsid w:val="00220B54"/>
    <w:rsid w:val="002240B0"/>
    <w:rsid w:val="00231E99"/>
    <w:rsid w:val="00234E90"/>
    <w:rsid w:val="00237460"/>
    <w:rsid w:val="00240136"/>
    <w:rsid w:val="00241751"/>
    <w:rsid w:val="002426EC"/>
    <w:rsid w:val="0024338E"/>
    <w:rsid w:val="00245CA3"/>
    <w:rsid w:val="002479AC"/>
    <w:rsid w:val="0025056E"/>
    <w:rsid w:val="00254942"/>
    <w:rsid w:val="002606B4"/>
    <w:rsid w:val="002616C8"/>
    <w:rsid w:val="00263588"/>
    <w:rsid w:val="002647F2"/>
    <w:rsid w:val="00267842"/>
    <w:rsid w:val="002709B8"/>
    <w:rsid w:val="002733A6"/>
    <w:rsid w:val="00277494"/>
    <w:rsid w:val="002866E1"/>
    <w:rsid w:val="00286F7A"/>
    <w:rsid w:val="00292138"/>
    <w:rsid w:val="002B34F1"/>
    <w:rsid w:val="002B7115"/>
    <w:rsid w:val="002B7881"/>
    <w:rsid w:val="002C0BBB"/>
    <w:rsid w:val="002C347B"/>
    <w:rsid w:val="002C35DF"/>
    <w:rsid w:val="002D3B37"/>
    <w:rsid w:val="002E22A2"/>
    <w:rsid w:val="002E4AFE"/>
    <w:rsid w:val="002E6110"/>
    <w:rsid w:val="002E797F"/>
    <w:rsid w:val="002F0BF8"/>
    <w:rsid w:val="002F2DA2"/>
    <w:rsid w:val="002F2E79"/>
    <w:rsid w:val="00302B29"/>
    <w:rsid w:val="00314F69"/>
    <w:rsid w:val="00316458"/>
    <w:rsid w:val="003174A3"/>
    <w:rsid w:val="003208C3"/>
    <w:rsid w:val="00322513"/>
    <w:rsid w:val="0032284E"/>
    <w:rsid w:val="00324972"/>
    <w:rsid w:val="00325E7F"/>
    <w:rsid w:val="00331428"/>
    <w:rsid w:val="00331515"/>
    <w:rsid w:val="00332509"/>
    <w:rsid w:val="0033375C"/>
    <w:rsid w:val="00335242"/>
    <w:rsid w:val="00343F7D"/>
    <w:rsid w:val="00355F00"/>
    <w:rsid w:val="00360351"/>
    <w:rsid w:val="0036164E"/>
    <w:rsid w:val="0036452D"/>
    <w:rsid w:val="003646AD"/>
    <w:rsid w:val="00364F59"/>
    <w:rsid w:val="003677CF"/>
    <w:rsid w:val="00380DF6"/>
    <w:rsid w:val="003835A5"/>
    <w:rsid w:val="00383AE7"/>
    <w:rsid w:val="00385851"/>
    <w:rsid w:val="003863EC"/>
    <w:rsid w:val="0038755B"/>
    <w:rsid w:val="00394CC0"/>
    <w:rsid w:val="00395C5A"/>
    <w:rsid w:val="00395EA2"/>
    <w:rsid w:val="00397B01"/>
    <w:rsid w:val="003A0DF9"/>
    <w:rsid w:val="003A247E"/>
    <w:rsid w:val="003A3585"/>
    <w:rsid w:val="003A3F04"/>
    <w:rsid w:val="003B02D7"/>
    <w:rsid w:val="003B1583"/>
    <w:rsid w:val="003B3333"/>
    <w:rsid w:val="003B4D36"/>
    <w:rsid w:val="003B698B"/>
    <w:rsid w:val="003C0A1C"/>
    <w:rsid w:val="003D75D8"/>
    <w:rsid w:val="003E1054"/>
    <w:rsid w:val="003E3DE8"/>
    <w:rsid w:val="003F4C38"/>
    <w:rsid w:val="003F71F7"/>
    <w:rsid w:val="003F7CAD"/>
    <w:rsid w:val="004011BC"/>
    <w:rsid w:val="00401645"/>
    <w:rsid w:val="0040171E"/>
    <w:rsid w:val="0040445B"/>
    <w:rsid w:val="0040497C"/>
    <w:rsid w:val="0040539C"/>
    <w:rsid w:val="0042443C"/>
    <w:rsid w:val="00424842"/>
    <w:rsid w:val="004252E9"/>
    <w:rsid w:val="004277D7"/>
    <w:rsid w:val="0043458D"/>
    <w:rsid w:val="00441457"/>
    <w:rsid w:val="004414DD"/>
    <w:rsid w:val="00441663"/>
    <w:rsid w:val="00443534"/>
    <w:rsid w:val="0044375B"/>
    <w:rsid w:val="0045143F"/>
    <w:rsid w:val="00453478"/>
    <w:rsid w:val="0045367D"/>
    <w:rsid w:val="004560AD"/>
    <w:rsid w:val="00457D8A"/>
    <w:rsid w:val="00460962"/>
    <w:rsid w:val="004609E4"/>
    <w:rsid w:val="00462B4F"/>
    <w:rsid w:val="00463A4A"/>
    <w:rsid w:val="00465407"/>
    <w:rsid w:val="00466598"/>
    <w:rsid w:val="004679EB"/>
    <w:rsid w:val="00471375"/>
    <w:rsid w:val="0047218E"/>
    <w:rsid w:val="00474145"/>
    <w:rsid w:val="00474799"/>
    <w:rsid w:val="00475CC0"/>
    <w:rsid w:val="00475E33"/>
    <w:rsid w:val="00477344"/>
    <w:rsid w:val="00484985"/>
    <w:rsid w:val="004857F2"/>
    <w:rsid w:val="00486718"/>
    <w:rsid w:val="00490B01"/>
    <w:rsid w:val="004948CD"/>
    <w:rsid w:val="0049737C"/>
    <w:rsid w:val="004A6E48"/>
    <w:rsid w:val="004A736C"/>
    <w:rsid w:val="004B0547"/>
    <w:rsid w:val="004B08D8"/>
    <w:rsid w:val="004B0E57"/>
    <w:rsid w:val="004B3D4F"/>
    <w:rsid w:val="004B42D3"/>
    <w:rsid w:val="004B510F"/>
    <w:rsid w:val="004B600B"/>
    <w:rsid w:val="004C514D"/>
    <w:rsid w:val="004C51D7"/>
    <w:rsid w:val="004D1062"/>
    <w:rsid w:val="004D64F3"/>
    <w:rsid w:val="004E4047"/>
    <w:rsid w:val="004F51FB"/>
    <w:rsid w:val="004F5FC2"/>
    <w:rsid w:val="004F7BAE"/>
    <w:rsid w:val="0050058A"/>
    <w:rsid w:val="0050611A"/>
    <w:rsid w:val="0051000F"/>
    <w:rsid w:val="00510387"/>
    <w:rsid w:val="00514570"/>
    <w:rsid w:val="005166DB"/>
    <w:rsid w:val="00516CFD"/>
    <w:rsid w:val="00523470"/>
    <w:rsid w:val="00523DC6"/>
    <w:rsid w:val="00530AD2"/>
    <w:rsid w:val="005346E6"/>
    <w:rsid w:val="00535E7B"/>
    <w:rsid w:val="00535EBC"/>
    <w:rsid w:val="005459D9"/>
    <w:rsid w:val="00557B15"/>
    <w:rsid w:val="00557BE8"/>
    <w:rsid w:val="00560517"/>
    <w:rsid w:val="00560C55"/>
    <w:rsid w:val="005641ED"/>
    <w:rsid w:val="00574A8C"/>
    <w:rsid w:val="00581FDC"/>
    <w:rsid w:val="0058590E"/>
    <w:rsid w:val="00586BAD"/>
    <w:rsid w:val="005A093C"/>
    <w:rsid w:val="005A7095"/>
    <w:rsid w:val="005B4A48"/>
    <w:rsid w:val="005B6E44"/>
    <w:rsid w:val="005B7547"/>
    <w:rsid w:val="005C460F"/>
    <w:rsid w:val="005C5B27"/>
    <w:rsid w:val="005C60CF"/>
    <w:rsid w:val="005C7169"/>
    <w:rsid w:val="005D024F"/>
    <w:rsid w:val="005D6A67"/>
    <w:rsid w:val="005D75F5"/>
    <w:rsid w:val="005D79F3"/>
    <w:rsid w:val="005D7D69"/>
    <w:rsid w:val="005E294B"/>
    <w:rsid w:val="005E34C9"/>
    <w:rsid w:val="005E402E"/>
    <w:rsid w:val="005F0757"/>
    <w:rsid w:val="005F1C28"/>
    <w:rsid w:val="005F2E9C"/>
    <w:rsid w:val="005F7474"/>
    <w:rsid w:val="006040C1"/>
    <w:rsid w:val="00605993"/>
    <w:rsid w:val="00605FF8"/>
    <w:rsid w:val="00606F59"/>
    <w:rsid w:val="0061549F"/>
    <w:rsid w:val="00615999"/>
    <w:rsid w:val="006202AA"/>
    <w:rsid w:val="006227AE"/>
    <w:rsid w:val="00626805"/>
    <w:rsid w:val="00632135"/>
    <w:rsid w:val="00636232"/>
    <w:rsid w:val="006422DC"/>
    <w:rsid w:val="00645C04"/>
    <w:rsid w:val="006507BE"/>
    <w:rsid w:val="00652297"/>
    <w:rsid w:val="0065570A"/>
    <w:rsid w:val="00671AC1"/>
    <w:rsid w:val="00691F55"/>
    <w:rsid w:val="0069228D"/>
    <w:rsid w:val="00696AF7"/>
    <w:rsid w:val="006A39B9"/>
    <w:rsid w:val="006A451C"/>
    <w:rsid w:val="006C1EE7"/>
    <w:rsid w:val="006C26B7"/>
    <w:rsid w:val="006C27A7"/>
    <w:rsid w:val="006C304B"/>
    <w:rsid w:val="006C4D82"/>
    <w:rsid w:val="006C6A66"/>
    <w:rsid w:val="006D0E80"/>
    <w:rsid w:val="006E16DA"/>
    <w:rsid w:val="006E26F7"/>
    <w:rsid w:val="006E4374"/>
    <w:rsid w:val="006E6688"/>
    <w:rsid w:val="006E7EBA"/>
    <w:rsid w:val="006F0175"/>
    <w:rsid w:val="006F7EBF"/>
    <w:rsid w:val="007049C2"/>
    <w:rsid w:val="00705321"/>
    <w:rsid w:val="0070726C"/>
    <w:rsid w:val="00707B08"/>
    <w:rsid w:val="00714B44"/>
    <w:rsid w:val="007163AA"/>
    <w:rsid w:val="00716CBF"/>
    <w:rsid w:val="00720F4F"/>
    <w:rsid w:val="007221FF"/>
    <w:rsid w:val="00722284"/>
    <w:rsid w:val="00724177"/>
    <w:rsid w:val="00725344"/>
    <w:rsid w:val="00725A22"/>
    <w:rsid w:val="00725C6A"/>
    <w:rsid w:val="00733ED1"/>
    <w:rsid w:val="007350D9"/>
    <w:rsid w:val="00751BF9"/>
    <w:rsid w:val="00753C4A"/>
    <w:rsid w:val="007626D1"/>
    <w:rsid w:val="0076323D"/>
    <w:rsid w:val="00767030"/>
    <w:rsid w:val="00771550"/>
    <w:rsid w:val="007776A5"/>
    <w:rsid w:val="00783122"/>
    <w:rsid w:val="00784585"/>
    <w:rsid w:val="00792220"/>
    <w:rsid w:val="00797E17"/>
    <w:rsid w:val="007A2EEE"/>
    <w:rsid w:val="007A6CA8"/>
    <w:rsid w:val="007A7F56"/>
    <w:rsid w:val="007B12A7"/>
    <w:rsid w:val="007B4573"/>
    <w:rsid w:val="007B75D9"/>
    <w:rsid w:val="007B780D"/>
    <w:rsid w:val="007C4096"/>
    <w:rsid w:val="007D1547"/>
    <w:rsid w:val="007D1B3C"/>
    <w:rsid w:val="007D26DD"/>
    <w:rsid w:val="007D300D"/>
    <w:rsid w:val="007D60AF"/>
    <w:rsid w:val="007D6E85"/>
    <w:rsid w:val="007D75C1"/>
    <w:rsid w:val="00807DCE"/>
    <w:rsid w:val="008115F2"/>
    <w:rsid w:val="00811913"/>
    <w:rsid w:val="00812DEC"/>
    <w:rsid w:val="00814784"/>
    <w:rsid w:val="008149C7"/>
    <w:rsid w:val="008179E1"/>
    <w:rsid w:val="00817ED2"/>
    <w:rsid w:val="00820A59"/>
    <w:rsid w:val="0082144E"/>
    <w:rsid w:val="0082335E"/>
    <w:rsid w:val="0082407B"/>
    <w:rsid w:val="008303E1"/>
    <w:rsid w:val="00834CB2"/>
    <w:rsid w:val="008357BB"/>
    <w:rsid w:val="00836B3B"/>
    <w:rsid w:val="00836D81"/>
    <w:rsid w:val="00837A73"/>
    <w:rsid w:val="00842AD8"/>
    <w:rsid w:val="00845CBB"/>
    <w:rsid w:val="00845E33"/>
    <w:rsid w:val="00853D64"/>
    <w:rsid w:val="00865A49"/>
    <w:rsid w:val="00877826"/>
    <w:rsid w:val="00884FD6"/>
    <w:rsid w:val="008866AF"/>
    <w:rsid w:val="00886D47"/>
    <w:rsid w:val="00894473"/>
    <w:rsid w:val="008967AE"/>
    <w:rsid w:val="008A20E0"/>
    <w:rsid w:val="008A3C27"/>
    <w:rsid w:val="008A4202"/>
    <w:rsid w:val="008A4C19"/>
    <w:rsid w:val="008A69F8"/>
    <w:rsid w:val="008B57CB"/>
    <w:rsid w:val="008D0520"/>
    <w:rsid w:val="008D7A9A"/>
    <w:rsid w:val="008E0ADF"/>
    <w:rsid w:val="008E235A"/>
    <w:rsid w:val="008E2976"/>
    <w:rsid w:val="008F24F0"/>
    <w:rsid w:val="008F255E"/>
    <w:rsid w:val="008F2942"/>
    <w:rsid w:val="008F39F7"/>
    <w:rsid w:val="008F6C31"/>
    <w:rsid w:val="008F741B"/>
    <w:rsid w:val="008F785F"/>
    <w:rsid w:val="0090528D"/>
    <w:rsid w:val="00912937"/>
    <w:rsid w:val="00922C65"/>
    <w:rsid w:val="00923946"/>
    <w:rsid w:val="009244DC"/>
    <w:rsid w:val="00930E1D"/>
    <w:rsid w:val="009369F1"/>
    <w:rsid w:val="00937B2F"/>
    <w:rsid w:val="00951FB3"/>
    <w:rsid w:val="00954649"/>
    <w:rsid w:val="009552CF"/>
    <w:rsid w:val="00955DC5"/>
    <w:rsid w:val="0096079C"/>
    <w:rsid w:val="009638CC"/>
    <w:rsid w:val="00970408"/>
    <w:rsid w:val="0097048F"/>
    <w:rsid w:val="009763D1"/>
    <w:rsid w:val="00976B52"/>
    <w:rsid w:val="00980C99"/>
    <w:rsid w:val="009811B5"/>
    <w:rsid w:val="0098237C"/>
    <w:rsid w:val="00986F96"/>
    <w:rsid w:val="009901E8"/>
    <w:rsid w:val="009915F5"/>
    <w:rsid w:val="00994121"/>
    <w:rsid w:val="00997C7A"/>
    <w:rsid w:val="009A020B"/>
    <w:rsid w:val="009A13CF"/>
    <w:rsid w:val="009A1FAD"/>
    <w:rsid w:val="009A5736"/>
    <w:rsid w:val="009A7444"/>
    <w:rsid w:val="009B0879"/>
    <w:rsid w:val="009B151B"/>
    <w:rsid w:val="009B6055"/>
    <w:rsid w:val="009B69A6"/>
    <w:rsid w:val="009B73BB"/>
    <w:rsid w:val="009C13F8"/>
    <w:rsid w:val="009C21DF"/>
    <w:rsid w:val="009C6A8B"/>
    <w:rsid w:val="009D5B02"/>
    <w:rsid w:val="009E0BF2"/>
    <w:rsid w:val="009E47FB"/>
    <w:rsid w:val="009E6071"/>
    <w:rsid w:val="009F1CBD"/>
    <w:rsid w:val="009F1E32"/>
    <w:rsid w:val="009F4608"/>
    <w:rsid w:val="009F5565"/>
    <w:rsid w:val="00A016F6"/>
    <w:rsid w:val="00A043B8"/>
    <w:rsid w:val="00A05F1F"/>
    <w:rsid w:val="00A06096"/>
    <w:rsid w:val="00A06971"/>
    <w:rsid w:val="00A1152B"/>
    <w:rsid w:val="00A15DE4"/>
    <w:rsid w:val="00A166F6"/>
    <w:rsid w:val="00A21875"/>
    <w:rsid w:val="00A21895"/>
    <w:rsid w:val="00A23559"/>
    <w:rsid w:val="00A262D6"/>
    <w:rsid w:val="00A2655C"/>
    <w:rsid w:val="00A3030F"/>
    <w:rsid w:val="00A31B2B"/>
    <w:rsid w:val="00A43389"/>
    <w:rsid w:val="00A53E6E"/>
    <w:rsid w:val="00A641B6"/>
    <w:rsid w:val="00A71800"/>
    <w:rsid w:val="00A754A7"/>
    <w:rsid w:val="00A759CC"/>
    <w:rsid w:val="00A807C1"/>
    <w:rsid w:val="00A86845"/>
    <w:rsid w:val="00A90611"/>
    <w:rsid w:val="00A92179"/>
    <w:rsid w:val="00A92A7D"/>
    <w:rsid w:val="00A94515"/>
    <w:rsid w:val="00A95A65"/>
    <w:rsid w:val="00A97BE6"/>
    <w:rsid w:val="00AA5A9C"/>
    <w:rsid w:val="00AB2A7E"/>
    <w:rsid w:val="00AB68B9"/>
    <w:rsid w:val="00AB6974"/>
    <w:rsid w:val="00AC4673"/>
    <w:rsid w:val="00AC74EE"/>
    <w:rsid w:val="00AD359D"/>
    <w:rsid w:val="00AD7957"/>
    <w:rsid w:val="00AE2CC1"/>
    <w:rsid w:val="00AE34AF"/>
    <w:rsid w:val="00AF0B1A"/>
    <w:rsid w:val="00AF2878"/>
    <w:rsid w:val="00AF5F1E"/>
    <w:rsid w:val="00AF7546"/>
    <w:rsid w:val="00AF792B"/>
    <w:rsid w:val="00B03141"/>
    <w:rsid w:val="00B04D67"/>
    <w:rsid w:val="00B05D62"/>
    <w:rsid w:val="00B22699"/>
    <w:rsid w:val="00B22F3F"/>
    <w:rsid w:val="00B25F2E"/>
    <w:rsid w:val="00B266D7"/>
    <w:rsid w:val="00B2689B"/>
    <w:rsid w:val="00B37F93"/>
    <w:rsid w:val="00B4421F"/>
    <w:rsid w:val="00B456C4"/>
    <w:rsid w:val="00B4652C"/>
    <w:rsid w:val="00B4689E"/>
    <w:rsid w:val="00B51D56"/>
    <w:rsid w:val="00B563E9"/>
    <w:rsid w:val="00B57F6C"/>
    <w:rsid w:val="00B61E4C"/>
    <w:rsid w:val="00B63C0F"/>
    <w:rsid w:val="00B726C6"/>
    <w:rsid w:val="00B80E23"/>
    <w:rsid w:val="00B82869"/>
    <w:rsid w:val="00B84475"/>
    <w:rsid w:val="00B8656D"/>
    <w:rsid w:val="00B93E54"/>
    <w:rsid w:val="00B97A93"/>
    <w:rsid w:val="00BA230D"/>
    <w:rsid w:val="00BA37FB"/>
    <w:rsid w:val="00BA523D"/>
    <w:rsid w:val="00BA7847"/>
    <w:rsid w:val="00BA7D8A"/>
    <w:rsid w:val="00BB2425"/>
    <w:rsid w:val="00BB3307"/>
    <w:rsid w:val="00BB4FA8"/>
    <w:rsid w:val="00BB585A"/>
    <w:rsid w:val="00BC02EB"/>
    <w:rsid w:val="00BC2138"/>
    <w:rsid w:val="00BC28CA"/>
    <w:rsid w:val="00BC718E"/>
    <w:rsid w:val="00BD38F1"/>
    <w:rsid w:val="00BD701E"/>
    <w:rsid w:val="00BE1FC7"/>
    <w:rsid w:val="00BE2C99"/>
    <w:rsid w:val="00BE3FD5"/>
    <w:rsid w:val="00BF2E10"/>
    <w:rsid w:val="00C01F8D"/>
    <w:rsid w:val="00C100FC"/>
    <w:rsid w:val="00C166B2"/>
    <w:rsid w:val="00C1766C"/>
    <w:rsid w:val="00C26DE0"/>
    <w:rsid w:val="00C33B0B"/>
    <w:rsid w:val="00C34CEB"/>
    <w:rsid w:val="00C4171A"/>
    <w:rsid w:val="00C41D35"/>
    <w:rsid w:val="00C41F64"/>
    <w:rsid w:val="00C42739"/>
    <w:rsid w:val="00C4414E"/>
    <w:rsid w:val="00C51965"/>
    <w:rsid w:val="00C64C4C"/>
    <w:rsid w:val="00C657E4"/>
    <w:rsid w:val="00C6680C"/>
    <w:rsid w:val="00C67C12"/>
    <w:rsid w:val="00C740AC"/>
    <w:rsid w:val="00C834D2"/>
    <w:rsid w:val="00C849A8"/>
    <w:rsid w:val="00C9009A"/>
    <w:rsid w:val="00C92B02"/>
    <w:rsid w:val="00C92D06"/>
    <w:rsid w:val="00C95CA6"/>
    <w:rsid w:val="00CA0557"/>
    <w:rsid w:val="00CA0B4B"/>
    <w:rsid w:val="00CA6714"/>
    <w:rsid w:val="00CB0966"/>
    <w:rsid w:val="00CB1052"/>
    <w:rsid w:val="00CB30E7"/>
    <w:rsid w:val="00CB315D"/>
    <w:rsid w:val="00CB35CD"/>
    <w:rsid w:val="00CB4C5B"/>
    <w:rsid w:val="00CB6EAC"/>
    <w:rsid w:val="00CC0106"/>
    <w:rsid w:val="00CC12EA"/>
    <w:rsid w:val="00CD493A"/>
    <w:rsid w:val="00CE0D7F"/>
    <w:rsid w:val="00CE2F3E"/>
    <w:rsid w:val="00CE3436"/>
    <w:rsid w:val="00CE5D21"/>
    <w:rsid w:val="00CE690E"/>
    <w:rsid w:val="00CF08D4"/>
    <w:rsid w:val="00CF2397"/>
    <w:rsid w:val="00CF2AF5"/>
    <w:rsid w:val="00CF7CDF"/>
    <w:rsid w:val="00D00D7E"/>
    <w:rsid w:val="00D02FC5"/>
    <w:rsid w:val="00D04C90"/>
    <w:rsid w:val="00D13ABB"/>
    <w:rsid w:val="00D21198"/>
    <w:rsid w:val="00D31206"/>
    <w:rsid w:val="00D32A5F"/>
    <w:rsid w:val="00D34EEA"/>
    <w:rsid w:val="00D3554C"/>
    <w:rsid w:val="00D4735B"/>
    <w:rsid w:val="00D51E77"/>
    <w:rsid w:val="00D57CF3"/>
    <w:rsid w:val="00D608AD"/>
    <w:rsid w:val="00D64E80"/>
    <w:rsid w:val="00D70309"/>
    <w:rsid w:val="00D7051C"/>
    <w:rsid w:val="00D70E0F"/>
    <w:rsid w:val="00D747BD"/>
    <w:rsid w:val="00D74C6F"/>
    <w:rsid w:val="00D75928"/>
    <w:rsid w:val="00D82463"/>
    <w:rsid w:val="00D833EF"/>
    <w:rsid w:val="00D86B8B"/>
    <w:rsid w:val="00D87B28"/>
    <w:rsid w:val="00D906E3"/>
    <w:rsid w:val="00D92657"/>
    <w:rsid w:val="00DA0007"/>
    <w:rsid w:val="00DA215B"/>
    <w:rsid w:val="00DA3095"/>
    <w:rsid w:val="00DA33A5"/>
    <w:rsid w:val="00DA3B44"/>
    <w:rsid w:val="00DB1AF6"/>
    <w:rsid w:val="00DB63FE"/>
    <w:rsid w:val="00DC05EE"/>
    <w:rsid w:val="00DC345C"/>
    <w:rsid w:val="00DC3AE8"/>
    <w:rsid w:val="00DC5345"/>
    <w:rsid w:val="00DD064B"/>
    <w:rsid w:val="00DD07B6"/>
    <w:rsid w:val="00DE047D"/>
    <w:rsid w:val="00DE5A39"/>
    <w:rsid w:val="00DE7B1D"/>
    <w:rsid w:val="00DF3F8F"/>
    <w:rsid w:val="00DF6D76"/>
    <w:rsid w:val="00E00773"/>
    <w:rsid w:val="00E0294C"/>
    <w:rsid w:val="00E03752"/>
    <w:rsid w:val="00E04789"/>
    <w:rsid w:val="00E06948"/>
    <w:rsid w:val="00E07295"/>
    <w:rsid w:val="00E100FB"/>
    <w:rsid w:val="00E179A1"/>
    <w:rsid w:val="00E23F8E"/>
    <w:rsid w:val="00E3196C"/>
    <w:rsid w:val="00E33063"/>
    <w:rsid w:val="00E44439"/>
    <w:rsid w:val="00E45AE7"/>
    <w:rsid w:val="00E53805"/>
    <w:rsid w:val="00E53CA4"/>
    <w:rsid w:val="00E55D36"/>
    <w:rsid w:val="00E57E10"/>
    <w:rsid w:val="00E619AB"/>
    <w:rsid w:val="00E622E3"/>
    <w:rsid w:val="00E63E56"/>
    <w:rsid w:val="00E658F3"/>
    <w:rsid w:val="00E675DB"/>
    <w:rsid w:val="00E67AC6"/>
    <w:rsid w:val="00E70514"/>
    <w:rsid w:val="00E7396F"/>
    <w:rsid w:val="00E742A7"/>
    <w:rsid w:val="00E75ACC"/>
    <w:rsid w:val="00E80502"/>
    <w:rsid w:val="00E82C1C"/>
    <w:rsid w:val="00E83428"/>
    <w:rsid w:val="00E878A2"/>
    <w:rsid w:val="00E90E03"/>
    <w:rsid w:val="00E921DC"/>
    <w:rsid w:val="00EA1CE5"/>
    <w:rsid w:val="00EA53B6"/>
    <w:rsid w:val="00EA5D61"/>
    <w:rsid w:val="00EB0E23"/>
    <w:rsid w:val="00EB18CC"/>
    <w:rsid w:val="00EB2EAF"/>
    <w:rsid w:val="00EB2FB4"/>
    <w:rsid w:val="00EB4FD9"/>
    <w:rsid w:val="00EB690F"/>
    <w:rsid w:val="00EC365F"/>
    <w:rsid w:val="00EC6AC8"/>
    <w:rsid w:val="00ED3EE5"/>
    <w:rsid w:val="00EE098B"/>
    <w:rsid w:val="00EE1279"/>
    <w:rsid w:val="00EE162C"/>
    <w:rsid w:val="00EE2B30"/>
    <w:rsid w:val="00EE3714"/>
    <w:rsid w:val="00EE4750"/>
    <w:rsid w:val="00EF4D7D"/>
    <w:rsid w:val="00EF6820"/>
    <w:rsid w:val="00F02AD8"/>
    <w:rsid w:val="00F03539"/>
    <w:rsid w:val="00F044FA"/>
    <w:rsid w:val="00F06CED"/>
    <w:rsid w:val="00F105C1"/>
    <w:rsid w:val="00F13045"/>
    <w:rsid w:val="00F13182"/>
    <w:rsid w:val="00F24B2D"/>
    <w:rsid w:val="00F3097C"/>
    <w:rsid w:val="00F30E81"/>
    <w:rsid w:val="00F31265"/>
    <w:rsid w:val="00F34DC5"/>
    <w:rsid w:val="00F34E5C"/>
    <w:rsid w:val="00F46DDA"/>
    <w:rsid w:val="00F50A90"/>
    <w:rsid w:val="00F5171A"/>
    <w:rsid w:val="00F5554C"/>
    <w:rsid w:val="00F55D9B"/>
    <w:rsid w:val="00F55FCA"/>
    <w:rsid w:val="00F577D8"/>
    <w:rsid w:val="00F60061"/>
    <w:rsid w:val="00F60D7B"/>
    <w:rsid w:val="00F61BAD"/>
    <w:rsid w:val="00F64E05"/>
    <w:rsid w:val="00F67263"/>
    <w:rsid w:val="00F67F5F"/>
    <w:rsid w:val="00F73B96"/>
    <w:rsid w:val="00F74028"/>
    <w:rsid w:val="00F749C2"/>
    <w:rsid w:val="00F75706"/>
    <w:rsid w:val="00F836EA"/>
    <w:rsid w:val="00F859A4"/>
    <w:rsid w:val="00FB4FAD"/>
    <w:rsid w:val="00FB5030"/>
    <w:rsid w:val="00FC0706"/>
    <w:rsid w:val="00FC174C"/>
    <w:rsid w:val="00FC3F02"/>
    <w:rsid w:val="00FC6619"/>
    <w:rsid w:val="00FC6981"/>
    <w:rsid w:val="00FD4179"/>
    <w:rsid w:val="00FD71FA"/>
    <w:rsid w:val="00FD7D1D"/>
    <w:rsid w:val="00FD7E5F"/>
    <w:rsid w:val="00FE23F5"/>
    <w:rsid w:val="00FE360A"/>
    <w:rsid w:val="00FE47DA"/>
    <w:rsid w:val="00FE4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5596B7"/>
  <w15:docId w15:val="{1D3E435E-AC81-42FB-8C88-66B3A3CC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0C8"/>
    <w:pPr>
      <w:jc w:val="both"/>
    </w:pPr>
    <w:rPr>
      <w:sz w:val="24"/>
    </w:rPr>
  </w:style>
  <w:style w:type="paragraph" w:styleId="Heading1">
    <w:name w:val="heading 1"/>
    <w:basedOn w:val="Normal"/>
    <w:next w:val="Normal"/>
    <w:qFormat/>
    <w:rsid w:val="00BE2C99"/>
    <w:pPr>
      <w:spacing w:line="228" w:lineRule="auto"/>
      <w:jc w:val="left"/>
      <w:outlineLvl w:val="0"/>
    </w:pPr>
    <w:rPr>
      <w:u w:val="single"/>
    </w:rPr>
  </w:style>
  <w:style w:type="paragraph" w:styleId="Heading2">
    <w:name w:val="heading 2"/>
    <w:basedOn w:val="Normal"/>
    <w:next w:val="Normal"/>
    <w:qFormat/>
    <w:rsid w:val="00BE2C99"/>
    <w:pPr>
      <w:keepNext/>
      <w:outlineLvl w:val="1"/>
    </w:pPr>
    <w:rPr>
      <w:u w:val="single"/>
    </w:rPr>
  </w:style>
  <w:style w:type="paragraph" w:styleId="Heading3">
    <w:name w:val="heading 3"/>
    <w:basedOn w:val="Normal"/>
    <w:next w:val="Normal"/>
    <w:qFormat/>
    <w:rsid w:val="00BE2C99"/>
    <w:pPr>
      <w:keepNext/>
      <w:spacing w:line="233" w:lineRule="auto"/>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2C99"/>
    <w:rPr>
      <w:sz w:val="14"/>
    </w:rPr>
  </w:style>
  <w:style w:type="paragraph" w:styleId="Header">
    <w:name w:val="header"/>
    <w:basedOn w:val="Normal"/>
    <w:rsid w:val="00BE2C99"/>
  </w:style>
  <w:style w:type="paragraph" w:customStyle="1" w:styleId="Level1">
    <w:name w:val="Level 1"/>
    <w:next w:val="Normal"/>
    <w:autoRedefine/>
    <w:rsid w:val="00C34CEB"/>
    <w:pPr>
      <w:numPr>
        <w:ilvl w:val="1"/>
        <w:numId w:val="4"/>
      </w:numPr>
      <w:outlineLvl w:val="0"/>
    </w:pPr>
    <w:rPr>
      <w:rFonts w:ascii="Arial" w:hAnsi="Arial" w:cs="Arial"/>
      <w:bCs/>
    </w:rPr>
  </w:style>
  <w:style w:type="paragraph" w:customStyle="1" w:styleId="Level2">
    <w:name w:val="Level 2"/>
    <w:basedOn w:val="Level1"/>
    <w:next w:val="Normal"/>
    <w:rsid w:val="00BE2C99"/>
    <w:pPr>
      <w:outlineLvl w:val="1"/>
    </w:pPr>
  </w:style>
  <w:style w:type="paragraph" w:customStyle="1" w:styleId="Level3">
    <w:name w:val="Level 3"/>
    <w:basedOn w:val="Normal"/>
    <w:next w:val="Normal"/>
    <w:rsid w:val="00BE2C99"/>
    <w:pPr>
      <w:numPr>
        <w:ilvl w:val="2"/>
        <w:numId w:val="1"/>
      </w:numPr>
    </w:pPr>
  </w:style>
  <w:style w:type="paragraph" w:customStyle="1" w:styleId="Level4">
    <w:name w:val="Level 4"/>
    <w:basedOn w:val="Normal"/>
    <w:rsid w:val="00BE2C99"/>
    <w:pPr>
      <w:numPr>
        <w:ilvl w:val="3"/>
        <w:numId w:val="1"/>
      </w:numPr>
    </w:pPr>
  </w:style>
  <w:style w:type="paragraph" w:customStyle="1" w:styleId="Level5">
    <w:name w:val="Level 5"/>
    <w:basedOn w:val="Normal"/>
    <w:next w:val="Normal"/>
    <w:rsid w:val="00BE2C99"/>
    <w:pPr>
      <w:numPr>
        <w:ilvl w:val="4"/>
        <w:numId w:val="1"/>
      </w:numPr>
    </w:pPr>
  </w:style>
  <w:style w:type="paragraph" w:customStyle="1" w:styleId="aLevel2Indent">
    <w:name w:val="a.  Level 2 Indent"/>
    <w:basedOn w:val="Normal"/>
    <w:rsid w:val="00BE2C99"/>
    <w:pPr>
      <w:tabs>
        <w:tab w:val="num" w:pos="2160"/>
      </w:tabs>
      <w:ind w:left="2160" w:hanging="720"/>
    </w:pPr>
    <w:rPr>
      <w:szCs w:val="24"/>
    </w:rPr>
  </w:style>
  <w:style w:type="paragraph" w:customStyle="1" w:styleId="aLevel2Indent5">
    <w:name w:val="a.  Level 2 Indent +5"/>
    <w:basedOn w:val="Normal"/>
    <w:rsid w:val="00BE2C99"/>
    <w:pPr>
      <w:tabs>
        <w:tab w:val="num" w:pos="2880"/>
      </w:tabs>
      <w:ind w:left="2880" w:hanging="720"/>
    </w:pPr>
    <w:rPr>
      <w:szCs w:val="24"/>
    </w:rPr>
  </w:style>
  <w:style w:type="paragraph" w:customStyle="1" w:styleId="NormalIndent5">
    <w:name w:val="Normal Indent 5"/>
    <w:basedOn w:val="Normal"/>
    <w:rsid w:val="00BE2C99"/>
    <w:pPr>
      <w:ind w:left="720"/>
    </w:pPr>
    <w:rPr>
      <w:szCs w:val="24"/>
    </w:rPr>
  </w:style>
  <w:style w:type="table" w:styleId="TableGrid">
    <w:name w:val="Table Grid"/>
    <w:basedOn w:val="TableNormal"/>
    <w:rsid w:val="00F74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218E"/>
    <w:pPr>
      <w:ind w:left="720"/>
      <w:contextualSpacing/>
      <w:jc w:val="left"/>
    </w:pPr>
    <w:rPr>
      <w:rFonts w:ascii="Arial" w:eastAsiaTheme="minorHAnsi" w:hAnsi="Arial" w:cstheme="minorBidi"/>
      <w:sz w:val="22"/>
      <w:szCs w:val="22"/>
    </w:rPr>
  </w:style>
  <w:style w:type="numbering" w:customStyle="1" w:styleId="Style1">
    <w:name w:val="Style1"/>
    <w:uiPriority w:val="99"/>
    <w:rsid w:val="00D833EF"/>
    <w:pPr>
      <w:numPr>
        <w:numId w:val="2"/>
      </w:numPr>
    </w:pPr>
  </w:style>
  <w:style w:type="character" w:customStyle="1" w:styleId="FooterChar">
    <w:name w:val="Footer Char"/>
    <w:basedOn w:val="DefaultParagraphFont"/>
    <w:link w:val="Footer"/>
    <w:uiPriority w:val="99"/>
    <w:rsid w:val="00A759CC"/>
    <w:rPr>
      <w:sz w:val="14"/>
    </w:rPr>
  </w:style>
  <w:style w:type="character" w:styleId="Hyperlink">
    <w:name w:val="Hyperlink"/>
    <w:basedOn w:val="DefaultParagraphFont"/>
    <w:uiPriority w:val="99"/>
    <w:unhideWhenUsed/>
    <w:rsid w:val="002709B8"/>
    <w:rPr>
      <w:color w:val="0563C1"/>
      <w:u w:val="single"/>
    </w:rPr>
  </w:style>
  <w:style w:type="character" w:styleId="UnresolvedMention">
    <w:name w:val="Unresolved Mention"/>
    <w:basedOn w:val="DefaultParagraphFont"/>
    <w:uiPriority w:val="99"/>
    <w:semiHidden/>
    <w:unhideWhenUsed/>
    <w:rsid w:val="002709B8"/>
    <w:rPr>
      <w:color w:val="605E5C"/>
      <w:shd w:val="clear" w:color="auto" w:fill="E1DFDD"/>
    </w:rPr>
  </w:style>
  <w:style w:type="paragraph" w:styleId="NormalWeb">
    <w:name w:val="Normal (Web)"/>
    <w:basedOn w:val="Normal"/>
    <w:uiPriority w:val="99"/>
    <w:semiHidden/>
    <w:unhideWhenUsed/>
    <w:rsid w:val="00771550"/>
    <w:pPr>
      <w:spacing w:before="100" w:beforeAutospacing="1" w:after="100" w:afterAutospacing="1"/>
      <w:jc w:val="left"/>
    </w:pPr>
    <w:rPr>
      <w:szCs w:val="24"/>
    </w:rPr>
  </w:style>
  <w:style w:type="character" w:styleId="Strong">
    <w:name w:val="Strong"/>
    <w:basedOn w:val="DefaultParagraphFont"/>
    <w:uiPriority w:val="22"/>
    <w:qFormat/>
    <w:rsid w:val="004053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6698">
      <w:bodyDiv w:val="1"/>
      <w:marLeft w:val="0"/>
      <w:marRight w:val="0"/>
      <w:marTop w:val="0"/>
      <w:marBottom w:val="0"/>
      <w:divBdr>
        <w:top w:val="none" w:sz="0" w:space="0" w:color="auto"/>
        <w:left w:val="none" w:sz="0" w:space="0" w:color="auto"/>
        <w:bottom w:val="none" w:sz="0" w:space="0" w:color="auto"/>
        <w:right w:val="none" w:sz="0" w:space="0" w:color="auto"/>
      </w:divBdr>
    </w:div>
    <w:div w:id="215510526">
      <w:bodyDiv w:val="1"/>
      <w:marLeft w:val="0"/>
      <w:marRight w:val="0"/>
      <w:marTop w:val="0"/>
      <w:marBottom w:val="0"/>
      <w:divBdr>
        <w:top w:val="none" w:sz="0" w:space="0" w:color="auto"/>
        <w:left w:val="none" w:sz="0" w:space="0" w:color="auto"/>
        <w:bottom w:val="none" w:sz="0" w:space="0" w:color="auto"/>
        <w:right w:val="none" w:sz="0" w:space="0" w:color="auto"/>
      </w:divBdr>
    </w:div>
    <w:div w:id="224072685">
      <w:bodyDiv w:val="1"/>
      <w:marLeft w:val="0"/>
      <w:marRight w:val="0"/>
      <w:marTop w:val="0"/>
      <w:marBottom w:val="0"/>
      <w:divBdr>
        <w:top w:val="none" w:sz="0" w:space="0" w:color="auto"/>
        <w:left w:val="none" w:sz="0" w:space="0" w:color="auto"/>
        <w:bottom w:val="none" w:sz="0" w:space="0" w:color="auto"/>
        <w:right w:val="none" w:sz="0" w:space="0" w:color="auto"/>
      </w:divBdr>
    </w:div>
    <w:div w:id="251201493">
      <w:bodyDiv w:val="1"/>
      <w:marLeft w:val="0"/>
      <w:marRight w:val="0"/>
      <w:marTop w:val="0"/>
      <w:marBottom w:val="0"/>
      <w:divBdr>
        <w:top w:val="none" w:sz="0" w:space="0" w:color="auto"/>
        <w:left w:val="none" w:sz="0" w:space="0" w:color="auto"/>
        <w:bottom w:val="none" w:sz="0" w:space="0" w:color="auto"/>
        <w:right w:val="none" w:sz="0" w:space="0" w:color="auto"/>
      </w:divBdr>
    </w:div>
    <w:div w:id="288052093">
      <w:bodyDiv w:val="1"/>
      <w:marLeft w:val="0"/>
      <w:marRight w:val="0"/>
      <w:marTop w:val="0"/>
      <w:marBottom w:val="0"/>
      <w:divBdr>
        <w:top w:val="none" w:sz="0" w:space="0" w:color="auto"/>
        <w:left w:val="none" w:sz="0" w:space="0" w:color="auto"/>
        <w:bottom w:val="none" w:sz="0" w:space="0" w:color="auto"/>
        <w:right w:val="none" w:sz="0" w:space="0" w:color="auto"/>
      </w:divBdr>
    </w:div>
    <w:div w:id="336006673">
      <w:bodyDiv w:val="1"/>
      <w:marLeft w:val="0"/>
      <w:marRight w:val="0"/>
      <w:marTop w:val="0"/>
      <w:marBottom w:val="0"/>
      <w:divBdr>
        <w:top w:val="none" w:sz="0" w:space="0" w:color="auto"/>
        <w:left w:val="none" w:sz="0" w:space="0" w:color="auto"/>
        <w:bottom w:val="none" w:sz="0" w:space="0" w:color="auto"/>
        <w:right w:val="none" w:sz="0" w:space="0" w:color="auto"/>
      </w:divBdr>
    </w:div>
    <w:div w:id="375856564">
      <w:bodyDiv w:val="1"/>
      <w:marLeft w:val="0"/>
      <w:marRight w:val="0"/>
      <w:marTop w:val="0"/>
      <w:marBottom w:val="0"/>
      <w:divBdr>
        <w:top w:val="none" w:sz="0" w:space="0" w:color="auto"/>
        <w:left w:val="none" w:sz="0" w:space="0" w:color="auto"/>
        <w:bottom w:val="none" w:sz="0" w:space="0" w:color="auto"/>
        <w:right w:val="none" w:sz="0" w:space="0" w:color="auto"/>
      </w:divBdr>
    </w:div>
    <w:div w:id="522861492">
      <w:bodyDiv w:val="1"/>
      <w:marLeft w:val="0"/>
      <w:marRight w:val="0"/>
      <w:marTop w:val="0"/>
      <w:marBottom w:val="0"/>
      <w:divBdr>
        <w:top w:val="none" w:sz="0" w:space="0" w:color="auto"/>
        <w:left w:val="none" w:sz="0" w:space="0" w:color="auto"/>
        <w:bottom w:val="none" w:sz="0" w:space="0" w:color="auto"/>
        <w:right w:val="none" w:sz="0" w:space="0" w:color="auto"/>
      </w:divBdr>
      <w:divsChild>
        <w:div w:id="759988015">
          <w:marLeft w:val="0"/>
          <w:marRight w:val="0"/>
          <w:marTop w:val="0"/>
          <w:marBottom w:val="160"/>
          <w:divBdr>
            <w:top w:val="none" w:sz="0" w:space="0" w:color="auto"/>
            <w:left w:val="none" w:sz="0" w:space="0" w:color="auto"/>
            <w:bottom w:val="none" w:sz="0" w:space="0" w:color="auto"/>
            <w:right w:val="none" w:sz="0" w:space="0" w:color="auto"/>
          </w:divBdr>
        </w:div>
        <w:div w:id="1473869274">
          <w:marLeft w:val="0"/>
          <w:marRight w:val="0"/>
          <w:marTop w:val="0"/>
          <w:marBottom w:val="160"/>
          <w:divBdr>
            <w:top w:val="none" w:sz="0" w:space="0" w:color="auto"/>
            <w:left w:val="none" w:sz="0" w:space="0" w:color="auto"/>
            <w:bottom w:val="none" w:sz="0" w:space="0" w:color="auto"/>
            <w:right w:val="none" w:sz="0" w:space="0" w:color="auto"/>
          </w:divBdr>
        </w:div>
      </w:divsChild>
    </w:div>
    <w:div w:id="558324584">
      <w:bodyDiv w:val="1"/>
      <w:marLeft w:val="0"/>
      <w:marRight w:val="0"/>
      <w:marTop w:val="0"/>
      <w:marBottom w:val="0"/>
      <w:divBdr>
        <w:top w:val="none" w:sz="0" w:space="0" w:color="auto"/>
        <w:left w:val="none" w:sz="0" w:space="0" w:color="auto"/>
        <w:bottom w:val="none" w:sz="0" w:space="0" w:color="auto"/>
        <w:right w:val="none" w:sz="0" w:space="0" w:color="auto"/>
      </w:divBdr>
    </w:div>
    <w:div w:id="577179567">
      <w:bodyDiv w:val="1"/>
      <w:marLeft w:val="0"/>
      <w:marRight w:val="0"/>
      <w:marTop w:val="0"/>
      <w:marBottom w:val="0"/>
      <w:divBdr>
        <w:top w:val="none" w:sz="0" w:space="0" w:color="auto"/>
        <w:left w:val="none" w:sz="0" w:space="0" w:color="auto"/>
        <w:bottom w:val="none" w:sz="0" w:space="0" w:color="auto"/>
        <w:right w:val="none" w:sz="0" w:space="0" w:color="auto"/>
      </w:divBdr>
      <w:divsChild>
        <w:div w:id="395323296">
          <w:marLeft w:val="0"/>
          <w:marRight w:val="0"/>
          <w:marTop w:val="0"/>
          <w:marBottom w:val="160"/>
          <w:divBdr>
            <w:top w:val="none" w:sz="0" w:space="0" w:color="auto"/>
            <w:left w:val="none" w:sz="0" w:space="0" w:color="auto"/>
            <w:bottom w:val="none" w:sz="0" w:space="0" w:color="auto"/>
            <w:right w:val="none" w:sz="0" w:space="0" w:color="auto"/>
          </w:divBdr>
        </w:div>
        <w:div w:id="1019820512">
          <w:marLeft w:val="0"/>
          <w:marRight w:val="0"/>
          <w:marTop w:val="0"/>
          <w:marBottom w:val="160"/>
          <w:divBdr>
            <w:top w:val="none" w:sz="0" w:space="0" w:color="auto"/>
            <w:left w:val="none" w:sz="0" w:space="0" w:color="auto"/>
            <w:bottom w:val="none" w:sz="0" w:space="0" w:color="auto"/>
            <w:right w:val="none" w:sz="0" w:space="0" w:color="auto"/>
          </w:divBdr>
        </w:div>
      </w:divsChild>
    </w:div>
    <w:div w:id="588387003">
      <w:bodyDiv w:val="1"/>
      <w:marLeft w:val="0"/>
      <w:marRight w:val="0"/>
      <w:marTop w:val="0"/>
      <w:marBottom w:val="0"/>
      <w:divBdr>
        <w:top w:val="none" w:sz="0" w:space="0" w:color="auto"/>
        <w:left w:val="none" w:sz="0" w:space="0" w:color="auto"/>
        <w:bottom w:val="none" w:sz="0" w:space="0" w:color="auto"/>
        <w:right w:val="none" w:sz="0" w:space="0" w:color="auto"/>
      </w:divBdr>
    </w:div>
    <w:div w:id="641926508">
      <w:bodyDiv w:val="1"/>
      <w:marLeft w:val="0"/>
      <w:marRight w:val="0"/>
      <w:marTop w:val="0"/>
      <w:marBottom w:val="0"/>
      <w:divBdr>
        <w:top w:val="none" w:sz="0" w:space="0" w:color="auto"/>
        <w:left w:val="none" w:sz="0" w:space="0" w:color="auto"/>
        <w:bottom w:val="none" w:sz="0" w:space="0" w:color="auto"/>
        <w:right w:val="none" w:sz="0" w:space="0" w:color="auto"/>
      </w:divBdr>
    </w:div>
    <w:div w:id="692221602">
      <w:bodyDiv w:val="1"/>
      <w:marLeft w:val="0"/>
      <w:marRight w:val="0"/>
      <w:marTop w:val="0"/>
      <w:marBottom w:val="0"/>
      <w:divBdr>
        <w:top w:val="none" w:sz="0" w:space="0" w:color="auto"/>
        <w:left w:val="none" w:sz="0" w:space="0" w:color="auto"/>
        <w:bottom w:val="none" w:sz="0" w:space="0" w:color="auto"/>
        <w:right w:val="none" w:sz="0" w:space="0" w:color="auto"/>
      </w:divBdr>
    </w:div>
    <w:div w:id="906182870">
      <w:bodyDiv w:val="1"/>
      <w:marLeft w:val="0"/>
      <w:marRight w:val="0"/>
      <w:marTop w:val="0"/>
      <w:marBottom w:val="0"/>
      <w:divBdr>
        <w:top w:val="none" w:sz="0" w:space="0" w:color="auto"/>
        <w:left w:val="none" w:sz="0" w:space="0" w:color="auto"/>
        <w:bottom w:val="none" w:sz="0" w:space="0" w:color="auto"/>
        <w:right w:val="none" w:sz="0" w:space="0" w:color="auto"/>
      </w:divBdr>
      <w:divsChild>
        <w:div w:id="883561169">
          <w:marLeft w:val="0"/>
          <w:marRight w:val="0"/>
          <w:marTop w:val="0"/>
          <w:marBottom w:val="160"/>
          <w:divBdr>
            <w:top w:val="none" w:sz="0" w:space="0" w:color="auto"/>
            <w:left w:val="none" w:sz="0" w:space="0" w:color="auto"/>
            <w:bottom w:val="none" w:sz="0" w:space="0" w:color="auto"/>
            <w:right w:val="none" w:sz="0" w:space="0" w:color="auto"/>
          </w:divBdr>
        </w:div>
        <w:div w:id="1580365209">
          <w:marLeft w:val="0"/>
          <w:marRight w:val="0"/>
          <w:marTop w:val="0"/>
          <w:marBottom w:val="160"/>
          <w:divBdr>
            <w:top w:val="none" w:sz="0" w:space="0" w:color="auto"/>
            <w:left w:val="none" w:sz="0" w:space="0" w:color="auto"/>
            <w:bottom w:val="none" w:sz="0" w:space="0" w:color="auto"/>
            <w:right w:val="none" w:sz="0" w:space="0" w:color="auto"/>
          </w:divBdr>
        </w:div>
      </w:divsChild>
    </w:div>
    <w:div w:id="923953673">
      <w:bodyDiv w:val="1"/>
      <w:marLeft w:val="0"/>
      <w:marRight w:val="0"/>
      <w:marTop w:val="0"/>
      <w:marBottom w:val="0"/>
      <w:divBdr>
        <w:top w:val="none" w:sz="0" w:space="0" w:color="auto"/>
        <w:left w:val="none" w:sz="0" w:space="0" w:color="auto"/>
        <w:bottom w:val="none" w:sz="0" w:space="0" w:color="auto"/>
        <w:right w:val="none" w:sz="0" w:space="0" w:color="auto"/>
      </w:divBdr>
    </w:div>
    <w:div w:id="987973503">
      <w:bodyDiv w:val="1"/>
      <w:marLeft w:val="0"/>
      <w:marRight w:val="0"/>
      <w:marTop w:val="0"/>
      <w:marBottom w:val="0"/>
      <w:divBdr>
        <w:top w:val="none" w:sz="0" w:space="0" w:color="auto"/>
        <w:left w:val="none" w:sz="0" w:space="0" w:color="auto"/>
        <w:bottom w:val="none" w:sz="0" w:space="0" w:color="auto"/>
        <w:right w:val="none" w:sz="0" w:space="0" w:color="auto"/>
      </w:divBdr>
    </w:div>
    <w:div w:id="1006052099">
      <w:bodyDiv w:val="1"/>
      <w:marLeft w:val="0"/>
      <w:marRight w:val="0"/>
      <w:marTop w:val="0"/>
      <w:marBottom w:val="0"/>
      <w:divBdr>
        <w:top w:val="none" w:sz="0" w:space="0" w:color="auto"/>
        <w:left w:val="none" w:sz="0" w:space="0" w:color="auto"/>
        <w:bottom w:val="none" w:sz="0" w:space="0" w:color="auto"/>
        <w:right w:val="none" w:sz="0" w:space="0" w:color="auto"/>
      </w:divBdr>
    </w:div>
    <w:div w:id="1024404902">
      <w:bodyDiv w:val="1"/>
      <w:marLeft w:val="0"/>
      <w:marRight w:val="0"/>
      <w:marTop w:val="0"/>
      <w:marBottom w:val="0"/>
      <w:divBdr>
        <w:top w:val="none" w:sz="0" w:space="0" w:color="auto"/>
        <w:left w:val="none" w:sz="0" w:space="0" w:color="auto"/>
        <w:bottom w:val="none" w:sz="0" w:space="0" w:color="auto"/>
        <w:right w:val="none" w:sz="0" w:space="0" w:color="auto"/>
      </w:divBdr>
    </w:div>
    <w:div w:id="1092316797">
      <w:bodyDiv w:val="1"/>
      <w:marLeft w:val="0"/>
      <w:marRight w:val="0"/>
      <w:marTop w:val="0"/>
      <w:marBottom w:val="0"/>
      <w:divBdr>
        <w:top w:val="none" w:sz="0" w:space="0" w:color="auto"/>
        <w:left w:val="none" w:sz="0" w:space="0" w:color="auto"/>
        <w:bottom w:val="none" w:sz="0" w:space="0" w:color="auto"/>
        <w:right w:val="none" w:sz="0" w:space="0" w:color="auto"/>
      </w:divBdr>
    </w:div>
    <w:div w:id="1113406551">
      <w:bodyDiv w:val="1"/>
      <w:marLeft w:val="0"/>
      <w:marRight w:val="0"/>
      <w:marTop w:val="0"/>
      <w:marBottom w:val="0"/>
      <w:divBdr>
        <w:top w:val="none" w:sz="0" w:space="0" w:color="auto"/>
        <w:left w:val="none" w:sz="0" w:space="0" w:color="auto"/>
        <w:bottom w:val="none" w:sz="0" w:space="0" w:color="auto"/>
        <w:right w:val="none" w:sz="0" w:space="0" w:color="auto"/>
      </w:divBdr>
    </w:div>
    <w:div w:id="1117987614">
      <w:bodyDiv w:val="1"/>
      <w:marLeft w:val="0"/>
      <w:marRight w:val="0"/>
      <w:marTop w:val="0"/>
      <w:marBottom w:val="0"/>
      <w:divBdr>
        <w:top w:val="none" w:sz="0" w:space="0" w:color="auto"/>
        <w:left w:val="none" w:sz="0" w:space="0" w:color="auto"/>
        <w:bottom w:val="none" w:sz="0" w:space="0" w:color="auto"/>
        <w:right w:val="none" w:sz="0" w:space="0" w:color="auto"/>
      </w:divBdr>
    </w:div>
    <w:div w:id="1131096454">
      <w:bodyDiv w:val="1"/>
      <w:marLeft w:val="0"/>
      <w:marRight w:val="0"/>
      <w:marTop w:val="0"/>
      <w:marBottom w:val="0"/>
      <w:divBdr>
        <w:top w:val="none" w:sz="0" w:space="0" w:color="auto"/>
        <w:left w:val="none" w:sz="0" w:space="0" w:color="auto"/>
        <w:bottom w:val="none" w:sz="0" w:space="0" w:color="auto"/>
        <w:right w:val="none" w:sz="0" w:space="0" w:color="auto"/>
      </w:divBdr>
    </w:div>
    <w:div w:id="1133641765">
      <w:bodyDiv w:val="1"/>
      <w:marLeft w:val="0"/>
      <w:marRight w:val="0"/>
      <w:marTop w:val="0"/>
      <w:marBottom w:val="0"/>
      <w:divBdr>
        <w:top w:val="none" w:sz="0" w:space="0" w:color="auto"/>
        <w:left w:val="none" w:sz="0" w:space="0" w:color="auto"/>
        <w:bottom w:val="none" w:sz="0" w:space="0" w:color="auto"/>
        <w:right w:val="none" w:sz="0" w:space="0" w:color="auto"/>
      </w:divBdr>
    </w:div>
    <w:div w:id="1252161407">
      <w:bodyDiv w:val="1"/>
      <w:marLeft w:val="0"/>
      <w:marRight w:val="0"/>
      <w:marTop w:val="0"/>
      <w:marBottom w:val="0"/>
      <w:divBdr>
        <w:top w:val="none" w:sz="0" w:space="0" w:color="auto"/>
        <w:left w:val="none" w:sz="0" w:space="0" w:color="auto"/>
        <w:bottom w:val="none" w:sz="0" w:space="0" w:color="auto"/>
        <w:right w:val="none" w:sz="0" w:space="0" w:color="auto"/>
      </w:divBdr>
      <w:divsChild>
        <w:div w:id="804932685">
          <w:marLeft w:val="0"/>
          <w:marRight w:val="0"/>
          <w:marTop w:val="0"/>
          <w:marBottom w:val="160"/>
          <w:divBdr>
            <w:top w:val="none" w:sz="0" w:space="0" w:color="auto"/>
            <w:left w:val="none" w:sz="0" w:space="0" w:color="auto"/>
            <w:bottom w:val="none" w:sz="0" w:space="0" w:color="auto"/>
            <w:right w:val="none" w:sz="0" w:space="0" w:color="auto"/>
          </w:divBdr>
        </w:div>
        <w:div w:id="1293561052">
          <w:marLeft w:val="0"/>
          <w:marRight w:val="0"/>
          <w:marTop w:val="0"/>
          <w:marBottom w:val="160"/>
          <w:divBdr>
            <w:top w:val="none" w:sz="0" w:space="0" w:color="auto"/>
            <w:left w:val="none" w:sz="0" w:space="0" w:color="auto"/>
            <w:bottom w:val="none" w:sz="0" w:space="0" w:color="auto"/>
            <w:right w:val="none" w:sz="0" w:space="0" w:color="auto"/>
          </w:divBdr>
        </w:div>
      </w:divsChild>
    </w:div>
    <w:div w:id="1331328280">
      <w:bodyDiv w:val="1"/>
      <w:marLeft w:val="0"/>
      <w:marRight w:val="0"/>
      <w:marTop w:val="0"/>
      <w:marBottom w:val="0"/>
      <w:divBdr>
        <w:top w:val="none" w:sz="0" w:space="0" w:color="auto"/>
        <w:left w:val="none" w:sz="0" w:space="0" w:color="auto"/>
        <w:bottom w:val="none" w:sz="0" w:space="0" w:color="auto"/>
        <w:right w:val="none" w:sz="0" w:space="0" w:color="auto"/>
      </w:divBdr>
    </w:div>
    <w:div w:id="1408190702">
      <w:bodyDiv w:val="1"/>
      <w:marLeft w:val="0"/>
      <w:marRight w:val="0"/>
      <w:marTop w:val="0"/>
      <w:marBottom w:val="0"/>
      <w:divBdr>
        <w:top w:val="none" w:sz="0" w:space="0" w:color="auto"/>
        <w:left w:val="none" w:sz="0" w:space="0" w:color="auto"/>
        <w:bottom w:val="none" w:sz="0" w:space="0" w:color="auto"/>
        <w:right w:val="none" w:sz="0" w:space="0" w:color="auto"/>
      </w:divBdr>
    </w:div>
    <w:div w:id="1453207057">
      <w:bodyDiv w:val="1"/>
      <w:marLeft w:val="0"/>
      <w:marRight w:val="0"/>
      <w:marTop w:val="0"/>
      <w:marBottom w:val="0"/>
      <w:divBdr>
        <w:top w:val="none" w:sz="0" w:space="0" w:color="auto"/>
        <w:left w:val="none" w:sz="0" w:space="0" w:color="auto"/>
        <w:bottom w:val="none" w:sz="0" w:space="0" w:color="auto"/>
        <w:right w:val="none" w:sz="0" w:space="0" w:color="auto"/>
      </w:divBdr>
    </w:div>
    <w:div w:id="1505976139">
      <w:bodyDiv w:val="1"/>
      <w:marLeft w:val="0"/>
      <w:marRight w:val="0"/>
      <w:marTop w:val="0"/>
      <w:marBottom w:val="0"/>
      <w:divBdr>
        <w:top w:val="none" w:sz="0" w:space="0" w:color="auto"/>
        <w:left w:val="none" w:sz="0" w:space="0" w:color="auto"/>
        <w:bottom w:val="none" w:sz="0" w:space="0" w:color="auto"/>
        <w:right w:val="none" w:sz="0" w:space="0" w:color="auto"/>
      </w:divBdr>
    </w:div>
    <w:div w:id="1644693709">
      <w:bodyDiv w:val="1"/>
      <w:marLeft w:val="0"/>
      <w:marRight w:val="0"/>
      <w:marTop w:val="0"/>
      <w:marBottom w:val="0"/>
      <w:divBdr>
        <w:top w:val="none" w:sz="0" w:space="0" w:color="auto"/>
        <w:left w:val="none" w:sz="0" w:space="0" w:color="auto"/>
        <w:bottom w:val="none" w:sz="0" w:space="0" w:color="auto"/>
        <w:right w:val="none" w:sz="0" w:space="0" w:color="auto"/>
      </w:divBdr>
    </w:div>
    <w:div w:id="1707294255">
      <w:bodyDiv w:val="1"/>
      <w:marLeft w:val="0"/>
      <w:marRight w:val="0"/>
      <w:marTop w:val="0"/>
      <w:marBottom w:val="0"/>
      <w:divBdr>
        <w:top w:val="none" w:sz="0" w:space="0" w:color="auto"/>
        <w:left w:val="none" w:sz="0" w:space="0" w:color="auto"/>
        <w:bottom w:val="none" w:sz="0" w:space="0" w:color="auto"/>
        <w:right w:val="none" w:sz="0" w:space="0" w:color="auto"/>
      </w:divBdr>
    </w:div>
    <w:div w:id="1908225001">
      <w:bodyDiv w:val="1"/>
      <w:marLeft w:val="0"/>
      <w:marRight w:val="0"/>
      <w:marTop w:val="0"/>
      <w:marBottom w:val="0"/>
      <w:divBdr>
        <w:top w:val="none" w:sz="0" w:space="0" w:color="auto"/>
        <w:left w:val="none" w:sz="0" w:space="0" w:color="auto"/>
        <w:bottom w:val="none" w:sz="0" w:space="0" w:color="auto"/>
        <w:right w:val="none" w:sz="0" w:space="0" w:color="auto"/>
      </w:divBdr>
    </w:div>
    <w:div w:id="1908609899">
      <w:bodyDiv w:val="1"/>
      <w:marLeft w:val="0"/>
      <w:marRight w:val="0"/>
      <w:marTop w:val="0"/>
      <w:marBottom w:val="0"/>
      <w:divBdr>
        <w:top w:val="none" w:sz="0" w:space="0" w:color="auto"/>
        <w:left w:val="none" w:sz="0" w:space="0" w:color="auto"/>
        <w:bottom w:val="none" w:sz="0" w:space="0" w:color="auto"/>
        <w:right w:val="none" w:sz="0" w:space="0" w:color="auto"/>
      </w:divBdr>
    </w:div>
    <w:div w:id="1970893318">
      <w:bodyDiv w:val="1"/>
      <w:marLeft w:val="0"/>
      <w:marRight w:val="0"/>
      <w:marTop w:val="0"/>
      <w:marBottom w:val="0"/>
      <w:divBdr>
        <w:top w:val="none" w:sz="0" w:space="0" w:color="auto"/>
        <w:left w:val="none" w:sz="0" w:space="0" w:color="auto"/>
        <w:bottom w:val="none" w:sz="0" w:space="0" w:color="auto"/>
        <w:right w:val="none" w:sz="0" w:space="0" w:color="auto"/>
      </w:divBdr>
      <w:divsChild>
        <w:div w:id="722482285">
          <w:marLeft w:val="0"/>
          <w:marRight w:val="0"/>
          <w:marTop w:val="0"/>
          <w:marBottom w:val="160"/>
          <w:divBdr>
            <w:top w:val="none" w:sz="0" w:space="0" w:color="auto"/>
            <w:left w:val="none" w:sz="0" w:space="0" w:color="auto"/>
            <w:bottom w:val="none" w:sz="0" w:space="0" w:color="auto"/>
            <w:right w:val="none" w:sz="0" w:space="0" w:color="auto"/>
          </w:divBdr>
        </w:div>
        <w:div w:id="1601792133">
          <w:marLeft w:val="0"/>
          <w:marRight w:val="0"/>
          <w:marTop w:val="0"/>
          <w:marBottom w:val="160"/>
          <w:divBdr>
            <w:top w:val="none" w:sz="0" w:space="0" w:color="auto"/>
            <w:left w:val="none" w:sz="0" w:space="0" w:color="auto"/>
            <w:bottom w:val="none" w:sz="0" w:space="0" w:color="auto"/>
            <w:right w:val="none" w:sz="0" w:space="0" w:color="auto"/>
          </w:divBdr>
        </w:div>
      </w:divsChild>
    </w:div>
    <w:div w:id="1976526914">
      <w:bodyDiv w:val="1"/>
      <w:marLeft w:val="0"/>
      <w:marRight w:val="0"/>
      <w:marTop w:val="0"/>
      <w:marBottom w:val="0"/>
      <w:divBdr>
        <w:top w:val="none" w:sz="0" w:space="0" w:color="auto"/>
        <w:left w:val="none" w:sz="0" w:space="0" w:color="auto"/>
        <w:bottom w:val="none" w:sz="0" w:space="0" w:color="auto"/>
        <w:right w:val="none" w:sz="0" w:space="0" w:color="auto"/>
      </w:divBdr>
    </w:div>
    <w:div w:id="2084791666">
      <w:bodyDiv w:val="1"/>
      <w:marLeft w:val="0"/>
      <w:marRight w:val="0"/>
      <w:marTop w:val="0"/>
      <w:marBottom w:val="0"/>
      <w:divBdr>
        <w:top w:val="none" w:sz="0" w:space="0" w:color="auto"/>
        <w:left w:val="none" w:sz="0" w:space="0" w:color="auto"/>
        <w:bottom w:val="none" w:sz="0" w:space="0" w:color="auto"/>
        <w:right w:val="none" w:sz="0" w:space="0" w:color="auto"/>
      </w:divBdr>
      <w:divsChild>
        <w:div w:id="1371150418">
          <w:marLeft w:val="0"/>
          <w:marRight w:val="0"/>
          <w:marTop w:val="0"/>
          <w:marBottom w:val="160"/>
          <w:divBdr>
            <w:top w:val="none" w:sz="0" w:space="0" w:color="auto"/>
            <w:left w:val="none" w:sz="0" w:space="0" w:color="auto"/>
            <w:bottom w:val="none" w:sz="0" w:space="0" w:color="auto"/>
            <w:right w:val="none" w:sz="0" w:space="0" w:color="auto"/>
          </w:divBdr>
        </w:div>
        <w:div w:id="1695186026">
          <w:marLeft w:val="0"/>
          <w:marRight w:val="0"/>
          <w:marTop w:val="0"/>
          <w:marBottom w:val="160"/>
          <w:divBdr>
            <w:top w:val="none" w:sz="0" w:space="0" w:color="auto"/>
            <w:left w:val="none" w:sz="0" w:space="0" w:color="auto"/>
            <w:bottom w:val="none" w:sz="0" w:space="0" w:color="auto"/>
            <w:right w:val="none" w:sz="0" w:space="0" w:color="auto"/>
          </w:divBdr>
        </w:div>
      </w:divsChild>
    </w:div>
    <w:div w:id="2111587562">
      <w:bodyDiv w:val="1"/>
      <w:marLeft w:val="0"/>
      <w:marRight w:val="0"/>
      <w:marTop w:val="0"/>
      <w:marBottom w:val="0"/>
      <w:divBdr>
        <w:top w:val="none" w:sz="0" w:space="0" w:color="auto"/>
        <w:left w:val="none" w:sz="0" w:space="0" w:color="auto"/>
        <w:bottom w:val="none" w:sz="0" w:space="0" w:color="auto"/>
        <w:right w:val="none" w:sz="0" w:space="0" w:color="auto"/>
      </w:divBdr>
      <w:divsChild>
        <w:div w:id="606157004">
          <w:marLeft w:val="0"/>
          <w:marRight w:val="0"/>
          <w:marTop w:val="0"/>
          <w:marBottom w:val="160"/>
          <w:divBdr>
            <w:top w:val="none" w:sz="0" w:space="0" w:color="auto"/>
            <w:left w:val="none" w:sz="0" w:space="0" w:color="auto"/>
            <w:bottom w:val="none" w:sz="0" w:space="0" w:color="auto"/>
            <w:right w:val="none" w:sz="0" w:space="0" w:color="auto"/>
          </w:divBdr>
        </w:div>
        <w:div w:id="1782605772">
          <w:marLeft w:val="0"/>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4AF5786807E84EBDEB286852798BBB" ma:contentTypeVersion="19" ma:contentTypeDescription="Create a new document." ma:contentTypeScope="" ma:versionID="8006279fde95c8ce75d4a1f2497274c4">
  <xsd:schema xmlns:xsd="http://www.w3.org/2001/XMLSchema" xmlns:xs="http://www.w3.org/2001/XMLSchema" xmlns:p="http://schemas.microsoft.com/office/2006/metadata/properties" xmlns:ns2="0b2dd60a-8ffc-4dfb-81ff-74eb16b47b0e" xmlns:ns3="9349e697-c866-4dc4-b9bc-b321e7937d60" targetNamespace="http://schemas.microsoft.com/office/2006/metadata/properties" ma:root="true" ma:fieldsID="5f5e26bdd8ebb0c966128aa9d12e6079" ns2:_="" ns3:_="">
    <xsd:import namespace="0b2dd60a-8ffc-4dfb-81ff-74eb16b47b0e"/>
    <xsd:import namespace="9349e697-c866-4dc4-b9bc-b321e7937d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dd60a-8ffc-4dfb-81ff-74eb16b47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5d88e45-8766-421b-ac46-e0900d2fda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49e697-c866-4dc4-b9bc-b321e7937d6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385972-9e8b-4e8e-a6d3-1c06cc408e1e}" ma:internalName="TaxCatchAll" ma:showField="CatchAllData" ma:web="9349e697-c866-4dc4-b9bc-b321e7937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349e697-c866-4dc4-b9bc-b321e7937d60" xsi:nil="true"/>
    <lcf76f155ced4ddcb4097134ff3c332f xmlns="0b2dd60a-8ffc-4dfb-81ff-74eb16b47b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B80941-90E4-4AFF-8E50-AFAA239A39E4}">
  <ds:schemaRefs>
    <ds:schemaRef ds:uri="http://schemas.openxmlformats.org/officeDocument/2006/bibliography"/>
  </ds:schemaRefs>
</ds:datastoreItem>
</file>

<file path=customXml/itemProps2.xml><?xml version="1.0" encoding="utf-8"?>
<ds:datastoreItem xmlns:ds="http://schemas.openxmlformats.org/officeDocument/2006/customXml" ds:itemID="{3F3E042E-277B-4C77-96AA-4E55EF71BFDE}">
  <ds:schemaRefs>
    <ds:schemaRef ds:uri="http://schemas.microsoft.com/sharepoint/v3/contenttype/forms"/>
  </ds:schemaRefs>
</ds:datastoreItem>
</file>

<file path=customXml/itemProps3.xml><?xml version="1.0" encoding="utf-8"?>
<ds:datastoreItem xmlns:ds="http://schemas.openxmlformats.org/officeDocument/2006/customXml" ds:itemID="{B6EA14BC-0B5C-4169-ACE5-96BD9D0ABE2F}"/>
</file>

<file path=customXml/itemProps4.xml><?xml version="1.0" encoding="utf-8"?>
<ds:datastoreItem xmlns:ds="http://schemas.openxmlformats.org/officeDocument/2006/customXml" ds:itemID="{3292C3C4-2006-4554-8962-196C0CB6DCEC}"/>
</file>

<file path=docProps/app.xml><?xml version="1.0" encoding="utf-8"?>
<Properties xmlns="http://schemas.openxmlformats.org/officeDocument/2006/extended-properties" xmlns:vt="http://schemas.openxmlformats.org/officeDocument/2006/docPropsVTypes">
  <Template>Normal.dotm</Template>
  <TotalTime>392</TotalTime>
  <Pages>1</Pages>
  <Words>2086</Words>
  <Characters>11872</Characters>
  <Application>Microsoft Office Word</Application>
  <DocSecurity>0</DocSecurity>
  <Lines>224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Redding, Ben</dc:creator>
  <cp:keywords/>
  <dc:description/>
  <cp:lastModifiedBy>Griselda Monsivais</cp:lastModifiedBy>
  <cp:revision>12</cp:revision>
  <dcterms:created xsi:type="dcterms:W3CDTF">2025-12-16T22:24:00Z</dcterms:created>
  <dcterms:modified xsi:type="dcterms:W3CDTF">2025-12-16T22:31:00Z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7d95f39c-8218-4425-a791-63c9e13c8708_Enabled">
    <vt:lpwstr>true</vt:lpwstr>
  </property>
  <property fmtid="{D5CDD505-2E9C-101B-9397-08002B2CF9AE}" pid="37" name="MSIP_Label_7d95f39c-8218-4425-a791-63c9e13c8708_SetDate">
    <vt:lpwstr>2025-01-21T17:30:20Z</vt:lpwstr>
  </property>
  <property fmtid="{D5CDD505-2E9C-101B-9397-08002B2CF9AE}" pid="38" name="MSIP_Label_7d95f39c-8218-4425-a791-63c9e13c8708_Method">
    <vt:lpwstr>Privileged</vt:lpwstr>
  </property>
  <property fmtid="{D5CDD505-2E9C-101B-9397-08002B2CF9AE}" pid="39" name="MSIP_Label_7d95f39c-8218-4425-a791-63c9e13c8708_Name">
    <vt:lpwstr>7d95f39c-8218-4425-a791-63c9e13c8708</vt:lpwstr>
  </property>
  <property fmtid="{D5CDD505-2E9C-101B-9397-08002B2CF9AE}" pid="40" name="MSIP_Label_7d95f39c-8218-4425-a791-63c9e13c8708_SiteId">
    <vt:lpwstr>37247798-f42c-42fd-8a37-d49c7128d36b</vt:lpwstr>
  </property>
  <property fmtid="{D5CDD505-2E9C-101B-9397-08002B2CF9AE}" pid="41" name="MSIP_Label_7d95f39c-8218-4425-a791-63c9e13c8708_ActionId">
    <vt:lpwstr>cc702d91-edbb-4d86-ba59-eda67be59cb1</vt:lpwstr>
  </property>
  <property fmtid="{D5CDD505-2E9C-101B-9397-08002B2CF9AE}" pid="42" name="MSIP_Label_7d95f39c-8218-4425-a791-63c9e13c8708_ContentBits">
    <vt:lpwstr>0</vt:lpwstr>
  </property>
  <property fmtid="{D5CDD505-2E9C-101B-9397-08002B2CF9AE}" pid="43" name="ContentTypeId">
    <vt:lpwstr>0x010100E14AF5786807E84EBDEB286852798BBB</vt:lpwstr>
  </property>
</Properties>
</file>