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4CA61" w14:textId="77777777" w:rsidR="004E2C90" w:rsidRDefault="004E2C90" w:rsidP="004E2C90">
      <w:pPr>
        <w:jc w:val="center"/>
        <w:rPr>
          <w:rFonts w:eastAsia="Times New Roman"/>
          <w:color w:val="000000"/>
        </w:rPr>
      </w:pPr>
      <w:r>
        <w:rPr>
          <w:rFonts w:eastAsia="Times New Roman"/>
          <w:noProof/>
          <w:color w:val="000000"/>
        </w:rPr>
        <w:drawing>
          <wp:inline distT="0" distB="0" distL="0" distR="0" wp14:anchorId="3BD0EE83" wp14:editId="595AE5BD">
            <wp:extent cx="2724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aalogo-new-blues.jpg"/>
                    <pic:cNvPicPr/>
                  </pic:nvPicPr>
                  <pic:blipFill>
                    <a:blip r:embed="rId4">
                      <a:extLst>
                        <a:ext uri="{28A0092B-C50C-407E-A947-70E740481C1C}">
                          <a14:useLocalDpi xmlns:a14="http://schemas.microsoft.com/office/drawing/2010/main" val="0"/>
                        </a:ext>
                      </a:extLst>
                    </a:blip>
                    <a:stretch>
                      <a:fillRect/>
                    </a:stretch>
                  </pic:blipFill>
                  <pic:spPr>
                    <a:xfrm>
                      <a:off x="0" y="0"/>
                      <a:ext cx="2724150" cy="819150"/>
                    </a:xfrm>
                    <a:prstGeom prst="rect">
                      <a:avLst/>
                    </a:prstGeom>
                  </pic:spPr>
                </pic:pic>
              </a:graphicData>
            </a:graphic>
          </wp:inline>
        </w:drawing>
      </w:r>
      <w:r>
        <w:rPr>
          <w:rFonts w:eastAsia="Times New Roman"/>
          <w:color w:val="000000"/>
        </w:rPr>
        <w:t xml:space="preserve"> </w:t>
      </w:r>
    </w:p>
    <w:p w14:paraId="6564B471" w14:textId="77777777" w:rsidR="004E2C90" w:rsidRPr="00651AAC" w:rsidRDefault="00FC7A73" w:rsidP="004E2C90">
      <w:pPr>
        <w:jc w:val="center"/>
        <w:rPr>
          <w:rFonts w:eastAsia="Times New Roman"/>
          <w:b/>
          <w:bCs/>
          <w:color w:val="000000"/>
          <w:sz w:val="22"/>
          <w:szCs w:val="22"/>
        </w:rPr>
      </w:pPr>
      <w:r>
        <w:rPr>
          <w:rFonts w:eastAsia="Times New Roman"/>
          <w:color w:val="000000"/>
          <w:sz w:val="22"/>
          <w:szCs w:val="22"/>
        </w:rPr>
        <w:br/>
        <w:t>HB 6476</w:t>
      </w:r>
      <w:r w:rsidR="004E2C90" w:rsidRPr="00651AAC">
        <w:rPr>
          <w:rFonts w:eastAsia="Times New Roman"/>
          <w:color w:val="000000"/>
          <w:sz w:val="22"/>
          <w:szCs w:val="22"/>
        </w:rPr>
        <w:t xml:space="preserve"> AN ACT </w:t>
      </w:r>
      <w:r>
        <w:rPr>
          <w:rFonts w:eastAsia="Times New Roman"/>
          <w:color w:val="000000"/>
          <w:sz w:val="22"/>
          <w:szCs w:val="22"/>
        </w:rPr>
        <w:t>ALLOWING A DEDUCTION FOR THE COST OF SERVICE ANIMALS FROM RENTAL PAYMENTS FOR SUBSIDIZED HOUSING</w:t>
      </w:r>
    </w:p>
    <w:p w14:paraId="636B3EA5" w14:textId="77777777" w:rsidR="004E2C90" w:rsidRPr="00651AAC" w:rsidRDefault="004E2C90" w:rsidP="004E2C90">
      <w:pPr>
        <w:jc w:val="center"/>
        <w:rPr>
          <w:rFonts w:eastAsia="Times New Roman"/>
          <w:color w:val="000000"/>
          <w:sz w:val="22"/>
          <w:szCs w:val="22"/>
        </w:rPr>
      </w:pPr>
    </w:p>
    <w:p w14:paraId="244F39DA" w14:textId="77777777" w:rsidR="004E2C90" w:rsidRPr="00651AAC" w:rsidRDefault="004E2C90" w:rsidP="004E2C90">
      <w:pPr>
        <w:jc w:val="center"/>
        <w:rPr>
          <w:rFonts w:eastAsia="Times New Roman"/>
          <w:color w:val="000000"/>
          <w:sz w:val="22"/>
          <w:szCs w:val="22"/>
        </w:rPr>
      </w:pPr>
      <w:r w:rsidRPr="00651AAC">
        <w:rPr>
          <w:rFonts w:eastAsia="Times New Roman"/>
          <w:color w:val="000000"/>
          <w:sz w:val="22"/>
          <w:szCs w:val="22"/>
        </w:rPr>
        <w:t xml:space="preserve">Housing Committee Public Hearing </w:t>
      </w:r>
    </w:p>
    <w:p w14:paraId="0E6B27FB" w14:textId="77777777" w:rsidR="004E2C90" w:rsidRPr="00651AAC" w:rsidRDefault="004E2C90" w:rsidP="004E2C90">
      <w:pPr>
        <w:jc w:val="center"/>
        <w:rPr>
          <w:rFonts w:eastAsia="Times New Roman"/>
          <w:color w:val="000000"/>
          <w:sz w:val="22"/>
          <w:szCs w:val="22"/>
        </w:rPr>
      </w:pPr>
      <w:r w:rsidRPr="00651AAC">
        <w:rPr>
          <w:rFonts w:eastAsia="Times New Roman"/>
          <w:color w:val="000000"/>
          <w:sz w:val="22"/>
          <w:szCs w:val="22"/>
        </w:rPr>
        <w:t>02.14.19</w:t>
      </w:r>
    </w:p>
    <w:p w14:paraId="3FE97C1C" w14:textId="77777777" w:rsidR="004E2C90" w:rsidRPr="00651AAC" w:rsidRDefault="004E2C90" w:rsidP="004E2C90">
      <w:pPr>
        <w:rPr>
          <w:rFonts w:eastAsia="Times New Roman"/>
          <w:color w:val="000000"/>
          <w:sz w:val="22"/>
          <w:szCs w:val="22"/>
        </w:rPr>
      </w:pPr>
    </w:p>
    <w:p w14:paraId="7B4B134A" w14:textId="15C04679" w:rsidR="004E2C90" w:rsidRPr="00651AAC" w:rsidRDefault="004E2C90" w:rsidP="004E2C90">
      <w:pPr>
        <w:rPr>
          <w:rFonts w:eastAsia="Times New Roman"/>
          <w:color w:val="000000"/>
          <w:sz w:val="22"/>
          <w:szCs w:val="22"/>
        </w:rPr>
      </w:pPr>
      <w:r w:rsidRPr="00651AAC">
        <w:rPr>
          <w:rFonts w:eastAsia="Times New Roman"/>
          <w:color w:val="000000"/>
          <w:sz w:val="22"/>
          <w:szCs w:val="22"/>
        </w:rPr>
        <w:t xml:space="preserve">Dear </w:t>
      </w:r>
      <w:r w:rsidR="00696D0F">
        <w:rPr>
          <w:rFonts w:eastAsia="Times New Roman"/>
          <w:color w:val="000000"/>
          <w:sz w:val="22"/>
          <w:szCs w:val="22"/>
        </w:rPr>
        <w:t xml:space="preserve">**CHAIRS OF COMMITTEE** </w:t>
      </w:r>
      <w:r w:rsidRPr="00651AAC">
        <w:rPr>
          <w:rFonts w:eastAsia="Times New Roman"/>
          <w:color w:val="000000"/>
          <w:sz w:val="22"/>
          <w:szCs w:val="22"/>
        </w:rPr>
        <w:t xml:space="preserve">and Members of the Housing Committee: </w:t>
      </w:r>
    </w:p>
    <w:p w14:paraId="0A2FE4EA" w14:textId="77777777" w:rsidR="004E2C90" w:rsidRPr="00651AAC" w:rsidRDefault="004E2C90" w:rsidP="004E2C90">
      <w:pPr>
        <w:rPr>
          <w:rFonts w:eastAsia="Times New Roman"/>
          <w:color w:val="000000"/>
          <w:sz w:val="22"/>
          <w:szCs w:val="22"/>
        </w:rPr>
      </w:pPr>
    </w:p>
    <w:p w14:paraId="6A6D8F31" w14:textId="4DDAF28D" w:rsidR="004E2C90" w:rsidRPr="00651AAC" w:rsidRDefault="004E2C90" w:rsidP="004E2C90">
      <w:pPr>
        <w:rPr>
          <w:sz w:val="22"/>
          <w:szCs w:val="22"/>
        </w:rPr>
      </w:pPr>
      <w:r w:rsidRPr="00651AAC">
        <w:rPr>
          <w:sz w:val="22"/>
          <w:szCs w:val="22"/>
        </w:rPr>
        <w:t xml:space="preserve">My name is </w:t>
      </w:r>
      <w:r w:rsidR="00696D0F">
        <w:rPr>
          <w:sz w:val="22"/>
          <w:szCs w:val="22"/>
        </w:rPr>
        <w:t>**NAME**</w:t>
      </w:r>
      <w:r w:rsidRPr="00651AAC">
        <w:rPr>
          <w:sz w:val="22"/>
          <w:szCs w:val="22"/>
        </w:rPr>
        <w:t xml:space="preserve"> and I am submitting testimony representing the Connecticut Apartment Association (CTAA). CTAA represents </w:t>
      </w:r>
      <w:r w:rsidR="00696D0F">
        <w:rPr>
          <w:sz w:val="22"/>
          <w:szCs w:val="22"/>
        </w:rPr>
        <w:t>7</w:t>
      </w:r>
      <w:r w:rsidRPr="00651AAC">
        <w:rPr>
          <w:sz w:val="22"/>
          <w:szCs w:val="22"/>
        </w:rPr>
        <w:t xml:space="preserve">0,000 units, the largest number of apartments represented by any single association in the state. CTAA members consist of the state’s leading firms in the multifamily rental housing industry, many of whom manage national portfolios. The association’s mission is to actively lead the apartment industry in providing quality housing by educating, advocating and connecting property owners, managers and vendor partners. </w:t>
      </w:r>
    </w:p>
    <w:p w14:paraId="081B2EC2" w14:textId="77777777" w:rsidR="004E2C90" w:rsidRPr="00651AAC" w:rsidRDefault="004E2C90" w:rsidP="004E2C90">
      <w:pPr>
        <w:rPr>
          <w:rFonts w:eastAsia="Times New Roman"/>
          <w:color w:val="000000"/>
          <w:sz w:val="22"/>
          <w:szCs w:val="22"/>
        </w:rPr>
      </w:pPr>
    </w:p>
    <w:p w14:paraId="15DD87CB" w14:textId="708971C6" w:rsidR="004E2C90" w:rsidRPr="00651AAC" w:rsidRDefault="004E2C90" w:rsidP="004E2C90">
      <w:pPr>
        <w:rPr>
          <w:rFonts w:eastAsia="Times New Roman"/>
          <w:color w:val="000000"/>
          <w:sz w:val="22"/>
          <w:szCs w:val="22"/>
        </w:rPr>
      </w:pPr>
      <w:r w:rsidRPr="00651AAC">
        <w:rPr>
          <w:rFonts w:eastAsia="Times New Roman"/>
          <w:color w:val="000000"/>
          <w:sz w:val="22"/>
          <w:szCs w:val="22"/>
        </w:rPr>
        <w:t xml:space="preserve">I would like to address HB </w:t>
      </w:r>
      <w:r w:rsidR="00696D0F">
        <w:rPr>
          <w:rFonts w:eastAsia="Times New Roman"/>
          <w:color w:val="000000"/>
          <w:sz w:val="22"/>
          <w:szCs w:val="22"/>
        </w:rPr>
        <w:t>**Number and Name of bill**</w:t>
      </w:r>
      <w:r w:rsidR="00AA7C67">
        <w:rPr>
          <w:rFonts w:eastAsia="Times New Roman"/>
          <w:color w:val="000000"/>
          <w:sz w:val="22"/>
          <w:szCs w:val="22"/>
        </w:rPr>
        <w:t xml:space="preserve"> – </w:t>
      </w:r>
      <w:r w:rsidR="005B50EC">
        <w:rPr>
          <w:rFonts w:eastAsia="Times New Roman"/>
          <w:color w:val="000000"/>
          <w:sz w:val="22"/>
          <w:szCs w:val="22"/>
        </w:rPr>
        <w:t>in</w:t>
      </w:r>
      <w:r w:rsidR="00AA7C67">
        <w:rPr>
          <w:rFonts w:eastAsia="Times New Roman"/>
          <w:color w:val="000000"/>
          <w:sz w:val="22"/>
          <w:szCs w:val="22"/>
        </w:rPr>
        <w:t xml:space="preserve"> </w:t>
      </w:r>
      <w:r w:rsidR="005B50EC">
        <w:rPr>
          <w:rFonts w:eastAsia="Times New Roman"/>
          <w:color w:val="000000"/>
          <w:sz w:val="22"/>
          <w:szCs w:val="22"/>
        </w:rPr>
        <w:t>my testimony.</w:t>
      </w:r>
    </w:p>
    <w:p w14:paraId="6EAF3CE0" w14:textId="77777777" w:rsidR="004E2C90" w:rsidRPr="00651AAC" w:rsidRDefault="004E2C90" w:rsidP="004E2C90">
      <w:pPr>
        <w:rPr>
          <w:rFonts w:eastAsia="Times New Roman"/>
          <w:color w:val="000000"/>
          <w:sz w:val="22"/>
          <w:szCs w:val="22"/>
        </w:rPr>
      </w:pPr>
    </w:p>
    <w:p w14:paraId="53BF5E2D" w14:textId="4FDC6242" w:rsidR="004E2C90" w:rsidRDefault="003C0745" w:rsidP="004E2C90">
      <w:pPr>
        <w:rPr>
          <w:rFonts w:eastAsia="Times New Roman"/>
          <w:color w:val="000000" w:themeColor="text1"/>
          <w:sz w:val="22"/>
          <w:szCs w:val="22"/>
        </w:rPr>
      </w:pPr>
      <w:r>
        <w:rPr>
          <w:rFonts w:eastAsia="Times New Roman"/>
          <w:color w:val="000000" w:themeColor="text1"/>
          <w:sz w:val="22"/>
          <w:szCs w:val="22"/>
        </w:rPr>
        <w:t xml:space="preserve">HB </w:t>
      </w:r>
      <w:r w:rsidR="00696D0F">
        <w:rPr>
          <w:rFonts w:eastAsia="Times New Roman"/>
          <w:color w:val="000000" w:themeColor="text1"/>
          <w:sz w:val="22"/>
          <w:szCs w:val="22"/>
        </w:rPr>
        <w:t>XXX</w:t>
      </w:r>
      <w:r>
        <w:rPr>
          <w:rFonts w:eastAsia="Times New Roman"/>
          <w:color w:val="000000" w:themeColor="text1"/>
          <w:sz w:val="22"/>
          <w:szCs w:val="22"/>
        </w:rPr>
        <w:t xml:space="preserve"> </w:t>
      </w:r>
      <w:r w:rsidR="00FC7A73">
        <w:rPr>
          <w:rFonts w:eastAsia="Times New Roman"/>
          <w:color w:val="000000" w:themeColor="text1"/>
          <w:sz w:val="22"/>
          <w:szCs w:val="22"/>
        </w:rPr>
        <w:t xml:space="preserve">potentially </w:t>
      </w:r>
      <w:r>
        <w:rPr>
          <w:rFonts w:eastAsia="Times New Roman"/>
          <w:color w:val="000000" w:themeColor="text1"/>
          <w:sz w:val="22"/>
          <w:szCs w:val="22"/>
        </w:rPr>
        <w:t xml:space="preserve">affects </w:t>
      </w:r>
      <w:r w:rsidR="005B50EC">
        <w:rPr>
          <w:rFonts w:eastAsia="Times New Roman"/>
          <w:color w:val="000000" w:themeColor="text1"/>
          <w:sz w:val="22"/>
          <w:szCs w:val="22"/>
        </w:rPr>
        <w:t>all</w:t>
      </w:r>
      <w:r>
        <w:rPr>
          <w:rFonts w:eastAsia="Times New Roman"/>
          <w:color w:val="000000" w:themeColor="text1"/>
          <w:sz w:val="22"/>
          <w:szCs w:val="22"/>
        </w:rPr>
        <w:t xml:space="preserve"> housing providers in the state of Connecticut</w:t>
      </w:r>
      <w:r w:rsidR="001D67DE">
        <w:rPr>
          <w:rFonts w:eastAsia="Times New Roman"/>
          <w:color w:val="000000" w:themeColor="text1"/>
          <w:sz w:val="22"/>
          <w:szCs w:val="22"/>
        </w:rPr>
        <w:t xml:space="preserve"> including providers of subsidized housing and every other </w:t>
      </w:r>
      <w:r w:rsidR="005B50EC">
        <w:rPr>
          <w:rFonts w:eastAsia="Times New Roman"/>
          <w:color w:val="000000" w:themeColor="text1"/>
          <w:sz w:val="22"/>
          <w:szCs w:val="22"/>
        </w:rPr>
        <w:t xml:space="preserve">housing </w:t>
      </w:r>
      <w:r w:rsidR="001D67DE">
        <w:rPr>
          <w:rFonts w:eastAsia="Times New Roman"/>
          <w:color w:val="000000" w:themeColor="text1"/>
          <w:sz w:val="22"/>
          <w:szCs w:val="22"/>
        </w:rPr>
        <w:t xml:space="preserve">provider in Connecticut as all landlords are </w:t>
      </w:r>
      <w:r w:rsidR="005B50EC">
        <w:rPr>
          <w:rFonts w:eastAsia="Times New Roman"/>
          <w:color w:val="000000" w:themeColor="text1"/>
          <w:sz w:val="22"/>
          <w:szCs w:val="22"/>
        </w:rPr>
        <w:t>mandated</w:t>
      </w:r>
      <w:r w:rsidR="001D67DE">
        <w:rPr>
          <w:rFonts w:eastAsia="Times New Roman"/>
          <w:color w:val="000000" w:themeColor="text1"/>
          <w:sz w:val="22"/>
          <w:szCs w:val="22"/>
        </w:rPr>
        <w:t xml:space="preserve"> to accept vouchers for R</w:t>
      </w:r>
      <w:r w:rsidR="005B50EC">
        <w:rPr>
          <w:rFonts w:eastAsia="Times New Roman"/>
          <w:color w:val="000000" w:themeColor="text1"/>
          <w:sz w:val="22"/>
          <w:szCs w:val="22"/>
        </w:rPr>
        <w:t>AP and Section 8</w:t>
      </w:r>
      <w:r w:rsidR="001D67DE">
        <w:rPr>
          <w:rFonts w:eastAsia="Times New Roman"/>
          <w:color w:val="000000" w:themeColor="text1"/>
          <w:sz w:val="22"/>
          <w:szCs w:val="22"/>
        </w:rPr>
        <w:t xml:space="preserve"> subsidies</w:t>
      </w:r>
      <w:r w:rsidR="004E2C90" w:rsidRPr="00651AAC">
        <w:rPr>
          <w:rFonts w:eastAsia="Times New Roman"/>
          <w:color w:val="000000" w:themeColor="text1"/>
          <w:sz w:val="22"/>
          <w:szCs w:val="22"/>
        </w:rPr>
        <w:t>.</w:t>
      </w:r>
      <w:r>
        <w:rPr>
          <w:rFonts w:eastAsia="Times New Roman"/>
          <w:color w:val="000000" w:themeColor="text1"/>
          <w:sz w:val="22"/>
          <w:szCs w:val="22"/>
        </w:rPr>
        <w:t xml:space="preserve">  The intention of the bill is to reduce the financial burden for elderly and disabled persons in subsidized housing by allowing them to deduct the cost of service animals as a medical deduction from their rental costs.  The CTAA fully supports assisting the elderly and disabled impacted by the use of a service animal, which is why the CTAA also supports other legislative efforts</w:t>
      </w:r>
      <w:r w:rsidR="00AA7C67">
        <w:rPr>
          <w:rFonts w:eastAsia="Times New Roman"/>
          <w:color w:val="000000" w:themeColor="text1"/>
          <w:sz w:val="22"/>
          <w:szCs w:val="22"/>
        </w:rPr>
        <w:t xml:space="preserve"> such as</w:t>
      </w:r>
      <w:r>
        <w:rPr>
          <w:rFonts w:eastAsia="Times New Roman"/>
          <w:color w:val="000000" w:themeColor="text1"/>
          <w:sz w:val="22"/>
          <w:szCs w:val="22"/>
        </w:rPr>
        <w:t xml:space="preserve"> </w:t>
      </w:r>
      <w:r w:rsidR="00AA7C67">
        <w:rPr>
          <w:rFonts w:eastAsia="Times New Roman"/>
          <w:color w:val="000000" w:themeColor="text1"/>
          <w:sz w:val="22"/>
          <w:szCs w:val="22"/>
        </w:rPr>
        <w:t>penalties for</w:t>
      </w:r>
      <w:r>
        <w:rPr>
          <w:rFonts w:eastAsia="Times New Roman"/>
          <w:color w:val="000000" w:themeColor="text1"/>
          <w:sz w:val="22"/>
          <w:szCs w:val="22"/>
        </w:rPr>
        <w:t xml:space="preserve"> the misrepresentation of service animals.  </w:t>
      </w:r>
    </w:p>
    <w:p w14:paraId="6F8CC77A" w14:textId="77777777" w:rsidR="00FC7A73" w:rsidRDefault="00FC7A73" w:rsidP="004E2C90">
      <w:pPr>
        <w:rPr>
          <w:rFonts w:eastAsia="Times New Roman"/>
          <w:color w:val="000000" w:themeColor="text1"/>
          <w:sz w:val="22"/>
          <w:szCs w:val="22"/>
        </w:rPr>
      </w:pPr>
    </w:p>
    <w:p w14:paraId="06CD7914" w14:textId="77777777" w:rsidR="00FC7A73" w:rsidRDefault="00FC7A73" w:rsidP="004E2C90">
      <w:pPr>
        <w:rPr>
          <w:rFonts w:eastAsia="Times New Roman"/>
          <w:color w:val="000000" w:themeColor="text1"/>
          <w:sz w:val="22"/>
          <w:szCs w:val="22"/>
        </w:rPr>
      </w:pPr>
      <w:r>
        <w:rPr>
          <w:rFonts w:eastAsia="Times New Roman"/>
          <w:color w:val="000000" w:themeColor="text1"/>
          <w:sz w:val="22"/>
          <w:szCs w:val="22"/>
        </w:rPr>
        <w:t>There does seem to be a lack of clarity in this bill to whom it applies and what specifically it applies to.  A broad interpretation of this bill as above would affect every landlord in the state of Connecticut.  A more narrow interpretation, which was suggested to me, was the deductions for service animals are taken into account in the determination of rent for the elderly and disabled in subsidized housing as one of a number of items that are taken into account in rent determinations for subsidized housing and subsidy vouchers.  If that is the intention of the bill, then it does not per say have the same effect on landlords.  However, the application of HB 6746 needs to be clarified.</w:t>
      </w:r>
    </w:p>
    <w:p w14:paraId="13AA9B28" w14:textId="77777777" w:rsidR="003C0745" w:rsidRDefault="003C0745" w:rsidP="004E2C90">
      <w:pPr>
        <w:rPr>
          <w:rFonts w:eastAsia="Times New Roman"/>
          <w:color w:val="000000" w:themeColor="text1"/>
          <w:sz w:val="22"/>
          <w:szCs w:val="22"/>
        </w:rPr>
      </w:pPr>
    </w:p>
    <w:p w14:paraId="130F0B6D" w14:textId="77777777" w:rsidR="00490B83" w:rsidRDefault="00FC7A73" w:rsidP="004E2C90">
      <w:pPr>
        <w:rPr>
          <w:rFonts w:eastAsia="Times New Roman"/>
          <w:color w:val="000000" w:themeColor="text1"/>
          <w:sz w:val="22"/>
          <w:szCs w:val="22"/>
        </w:rPr>
      </w:pPr>
      <w:r>
        <w:rPr>
          <w:rFonts w:eastAsia="Times New Roman"/>
          <w:color w:val="000000" w:themeColor="text1"/>
          <w:sz w:val="22"/>
          <w:szCs w:val="22"/>
        </w:rPr>
        <w:t>Therefore, t</w:t>
      </w:r>
      <w:r w:rsidR="005B50EC">
        <w:rPr>
          <w:rFonts w:eastAsia="Times New Roman"/>
          <w:color w:val="000000" w:themeColor="text1"/>
          <w:sz w:val="22"/>
          <w:szCs w:val="22"/>
        </w:rPr>
        <w:t xml:space="preserve">he CTAA does not support HB 6476 in its current form.  HB 6476 </w:t>
      </w:r>
      <w:r>
        <w:rPr>
          <w:rFonts w:eastAsia="Times New Roman"/>
          <w:color w:val="000000" w:themeColor="text1"/>
          <w:sz w:val="22"/>
          <w:szCs w:val="22"/>
        </w:rPr>
        <w:t xml:space="preserve">in its broad interpretation </w:t>
      </w:r>
      <w:r w:rsidR="001D67DE">
        <w:rPr>
          <w:rFonts w:eastAsia="Times New Roman"/>
          <w:color w:val="000000" w:themeColor="text1"/>
          <w:sz w:val="22"/>
          <w:szCs w:val="22"/>
        </w:rPr>
        <w:t xml:space="preserve">places significant financial burden on the housing provider to cover the cost of a service animal.  The bill also </w:t>
      </w:r>
      <w:r w:rsidR="00490B83">
        <w:rPr>
          <w:rFonts w:eastAsia="Times New Roman"/>
          <w:color w:val="000000" w:themeColor="text1"/>
          <w:sz w:val="22"/>
          <w:szCs w:val="22"/>
        </w:rPr>
        <w:t>becomes</w:t>
      </w:r>
      <w:r w:rsidR="001D67DE">
        <w:rPr>
          <w:rFonts w:eastAsia="Times New Roman"/>
          <w:color w:val="000000" w:themeColor="text1"/>
          <w:sz w:val="22"/>
          <w:szCs w:val="22"/>
        </w:rPr>
        <w:t xml:space="preserve"> a </w:t>
      </w:r>
      <w:r w:rsidR="00490B83">
        <w:rPr>
          <w:rFonts w:eastAsia="Times New Roman"/>
          <w:color w:val="000000" w:themeColor="text1"/>
          <w:sz w:val="22"/>
          <w:szCs w:val="22"/>
        </w:rPr>
        <w:t xml:space="preserve">potential </w:t>
      </w:r>
      <w:r w:rsidR="001D67DE">
        <w:rPr>
          <w:rFonts w:eastAsia="Times New Roman"/>
          <w:color w:val="000000" w:themeColor="text1"/>
          <w:sz w:val="22"/>
          <w:szCs w:val="22"/>
        </w:rPr>
        <w:t xml:space="preserve">violation of ADA and Fair Housing by the </w:t>
      </w:r>
      <w:r w:rsidR="00490B83">
        <w:rPr>
          <w:rFonts w:eastAsia="Times New Roman"/>
          <w:color w:val="000000" w:themeColor="text1"/>
          <w:sz w:val="22"/>
          <w:szCs w:val="22"/>
        </w:rPr>
        <w:t>housing</w:t>
      </w:r>
      <w:r w:rsidR="001D67DE">
        <w:rPr>
          <w:rFonts w:eastAsia="Times New Roman"/>
          <w:color w:val="000000" w:themeColor="text1"/>
          <w:sz w:val="22"/>
          <w:szCs w:val="22"/>
        </w:rPr>
        <w:t xml:space="preserve"> provider</w:t>
      </w:r>
      <w:r w:rsidR="00AA7C67">
        <w:rPr>
          <w:rFonts w:eastAsia="Times New Roman"/>
          <w:color w:val="000000" w:themeColor="text1"/>
          <w:sz w:val="22"/>
          <w:szCs w:val="22"/>
        </w:rPr>
        <w:t>.  It</w:t>
      </w:r>
      <w:r w:rsidR="001D67DE">
        <w:rPr>
          <w:rFonts w:eastAsia="Times New Roman"/>
          <w:color w:val="000000" w:themeColor="text1"/>
          <w:sz w:val="22"/>
          <w:szCs w:val="22"/>
        </w:rPr>
        <w:t xml:space="preserve"> provides no guidance on </w:t>
      </w:r>
      <w:r w:rsidR="00AA7C67">
        <w:rPr>
          <w:rFonts w:eastAsia="Times New Roman"/>
          <w:color w:val="000000" w:themeColor="text1"/>
          <w:sz w:val="22"/>
          <w:szCs w:val="22"/>
        </w:rPr>
        <w:t xml:space="preserve">what type of costs could be deducted from rents or </w:t>
      </w:r>
      <w:r w:rsidR="001D67DE">
        <w:rPr>
          <w:rFonts w:eastAsia="Times New Roman"/>
          <w:color w:val="000000" w:themeColor="text1"/>
          <w:sz w:val="22"/>
          <w:szCs w:val="22"/>
        </w:rPr>
        <w:t xml:space="preserve">what is an acceptable form of proof </w:t>
      </w:r>
      <w:r w:rsidR="00AA7C67">
        <w:rPr>
          <w:rFonts w:eastAsia="Times New Roman"/>
          <w:color w:val="000000" w:themeColor="text1"/>
          <w:sz w:val="22"/>
          <w:szCs w:val="22"/>
        </w:rPr>
        <w:t>of costs for reductions in rent.</w:t>
      </w:r>
      <w:r w:rsidR="001D67DE">
        <w:rPr>
          <w:rFonts w:eastAsia="Times New Roman"/>
          <w:color w:val="000000" w:themeColor="text1"/>
          <w:sz w:val="22"/>
          <w:szCs w:val="22"/>
        </w:rPr>
        <w:t xml:space="preserve"> </w:t>
      </w:r>
      <w:r w:rsidR="00490B83">
        <w:rPr>
          <w:rFonts w:eastAsia="Times New Roman"/>
          <w:color w:val="000000" w:themeColor="text1"/>
          <w:sz w:val="22"/>
          <w:szCs w:val="22"/>
        </w:rPr>
        <w:t xml:space="preserve"> </w:t>
      </w:r>
      <w:r w:rsidR="00911FAB">
        <w:rPr>
          <w:rFonts w:eastAsia="Times New Roman"/>
          <w:color w:val="000000" w:themeColor="text1"/>
          <w:sz w:val="22"/>
          <w:szCs w:val="22"/>
        </w:rPr>
        <w:t xml:space="preserve">Additionally, the cost for the apartment must be recouped </w:t>
      </w:r>
      <w:r w:rsidR="005B50EC">
        <w:rPr>
          <w:rFonts w:eastAsia="Times New Roman"/>
          <w:color w:val="000000" w:themeColor="text1"/>
          <w:sz w:val="22"/>
          <w:szCs w:val="22"/>
        </w:rPr>
        <w:t>somewhere.</w:t>
      </w:r>
      <w:r w:rsidR="00911FAB">
        <w:rPr>
          <w:rFonts w:eastAsia="Times New Roman"/>
          <w:color w:val="000000" w:themeColor="text1"/>
          <w:sz w:val="22"/>
          <w:szCs w:val="22"/>
        </w:rPr>
        <w:t xml:space="preserve"> </w:t>
      </w:r>
      <w:r w:rsidR="005B50EC">
        <w:rPr>
          <w:rFonts w:eastAsia="Times New Roman"/>
          <w:color w:val="000000" w:themeColor="text1"/>
          <w:sz w:val="22"/>
          <w:szCs w:val="22"/>
        </w:rPr>
        <w:t xml:space="preserve"> T</w:t>
      </w:r>
      <w:r w:rsidR="00911FAB">
        <w:rPr>
          <w:rFonts w:eastAsia="Times New Roman"/>
          <w:color w:val="000000" w:themeColor="text1"/>
          <w:sz w:val="22"/>
          <w:szCs w:val="22"/>
        </w:rPr>
        <w:t>he reduced rent</w:t>
      </w:r>
      <w:r w:rsidR="005B50EC">
        <w:rPr>
          <w:rFonts w:eastAsia="Times New Roman"/>
          <w:color w:val="000000" w:themeColor="text1"/>
          <w:sz w:val="22"/>
          <w:szCs w:val="22"/>
        </w:rPr>
        <w:t xml:space="preserve"> does not happen in a vacuum;</w:t>
      </w:r>
      <w:r w:rsidR="00911FAB">
        <w:rPr>
          <w:rFonts w:eastAsia="Times New Roman"/>
          <w:color w:val="000000" w:themeColor="text1"/>
          <w:sz w:val="22"/>
          <w:szCs w:val="22"/>
        </w:rPr>
        <w:t xml:space="preserve"> </w:t>
      </w:r>
      <w:r w:rsidR="005B50EC">
        <w:rPr>
          <w:rFonts w:eastAsia="Times New Roman"/>
          <w:color w:val="000000" w:themeColor="text1"/>
          <w:sz w:val="22"/>
          <w:szCs w:val="22"/>
        </w:rPr>
        <w:t>this bill could</w:t>
      </w:r>
      <w:r w:rsidR="00911FAB">
        <w:rPr>
          <w:rFonts w:eastAsia="Times New Roman"/>
          <w:color w:val="000000" w:themeColor="text1"/>
          <w:sz w:val="22"/>
          <w:szCs w:val="22"/>
        </w:rPr>
        <w:t xml:space="preserve"> potentially raise costs for other residents/units </w:t>
      </w:r>
      <w:r w:rsidR="005B50EC">
        <w:rPr>
          <w:rFonts w:eastAsia="Times New Roman"/>
          <w:color w:val="000000" w:themeColor="text1"/>
          <w:sz w:val="22"/>
          <w:szCs w:val="22"/>
        </w:rPr>
        <w:t>without</w:t>
      </w:r>
      <w:r w:rsidR="00911FAB">
        <w:rPr>
          <w:rFonts w:eastAsia="Times New Roman"/>
          <w:color w:val="000000" w:themeColor="text1"/>
          <w:sz w:val="22"/>
          <w:szCs w:val="22"/>
        </w:rPr>
        <w:t xml:space="preserve"> a service animal making rents unaffordable for many.  </w:t>
      </w:r>
    </w:p>
    <w:p w14:paraId="4336096C" w14:textId="77777777" w:rsidR="00490B83" w:rsidRDefault="00490B83" w:rsidP="004E2C90">
      <w:pPr>
        <w:rPr>
          <w:rFonts w:eastAsia="Times New Roman"/>
          <w:color w:val="000000" w:themeColor="text1"/>
          <w:sz w:val="22"/>
          <w:szCs w:val="22"/>
        </w:rPr>
      </w:pPr>
    </w:p>
    <w:p w14:paraId="0B145040" w14:textId="77777777" w:rsidR="003C0745" w:rsidRPr="00651AAC" w:rsidRDefault="001D67DE" w:rsidP="004E2C90">
      <w:pPr>
        <w:rPr>
          <w:rFonts w:eastAsia="Times New Roman"/>
          <w:color w:val="000000"/>
          <w:sz w:val="22"/>
          <w:szCs w:val="22"/>
        </w:rPr>
      </w:pPr>
      <w:r>
        <w:rPr>
          <w:rFonts w:eastAsia="Times New Roman"/>
          <w:color w:val="000000" w:themeColor="text1"/>
          <w:sz w:val="22"/>
          <w:szCs w:val="22"/>
        </w:rPr>
        <w:t xml:space="preserve">There are alternatives to deductions in rent, i.e. a reduction in tax liability from the State of Connecticut to the affected person.  This can be made a separate item from the current allowable medical deductions in Connecticut.  </w:t>
      </w:r>
      <w:r w:rsidR="005B50EC">
        <w:rPr>
          <w:rFonts w:eastAsia="Times New Roman"/>
          <w:color w:val="000000" w:themeColor="text1"/>
          <w:sz w:val="22"/>
          <w:szCs w:val="22"/>
        </w:rPr>
        <w:t xml:space="preserve">The CTAA would like to be part of the discussion as to how to assist elderly and disabled residents impacted by the use of a service animal.  </w:t>
      </w:r>
    </w:p>
    <w:p w14:paraId="25575CD3" w14:textId="77777777" w:rsidR="004E2C90" w:rsidRDefault="004E2C90" w:rsidP="004E2C90">
      <w:pPr>
        <w:rPr>
          <w:color w:val="000000" w:themeColor="text1"/>
          <w:sz w:val="22"/>
          <w:szCs w:val="22"/>
        </w:rPr>
      </w:pPr>
    </w:p>
    <w:p w14:paraId="2390DFA0" w14:textId="77777777" w:rsidR="004E2C90" w:rsidRPr="00651AAC" w:rsidRDefault="004E2C90" w:rsidP="004E2C90">
      <w:pPr>
        <w:rPr>
          <w:rFonts w:eastAsia="Times New Roman"/>
          <w:color w:val="000000"/>
          <w:sz w:val="22"/>
          <w:szCs w:val="22"/>
        </w:rPr>
      </w:pPr>
      <w:r w:rsidRPr="00651AAC">
        <w:rPr>
          <w:rFonts w:eastAsia="Times New Roman"/>
          <w:color w:val="000000"/>
          <w:sz w:val="22"/>
          <w:szCs w:val="22"/>
        </w:rPr>
        <w:t xml:space="preserve">Thank you for the opportunity to speak to on this issue. </w:t>
      </w:r>
    </w:p>
    <w:p w14:paraId="07DFAFDB" w14:textId="77777777" w:rsidR="004E2C90" w:rsidRPr="00651AAC" w:rsidRDefault="004E2C90" w:rsidP="004E2C90">
      <w:pPr>
        <w:rPr>
          <w:rFonts w:eastAsia="Times New Roman"/>
          <w:color w:val="000000"/>
          <w:sz w:val="22"/>
          <w:szCs w:val="22"/>
        </w:rPr>
      </w:pPr>
    </w:p>
    <w:p w14:paraId="2B6A16E9" w14:textId="77777777" w:rsidR="004E2C90" w:rsidRPr="00651AAC" w:rsidRDefault="004E2C90" w:rsidP="004E2C90">
      <w:pPr>
        <w:rPr>
          <w:rFonts w:eastAsia="Times New Roman"/>
          <w:color w:val="000000"/>
          <w:sz w:val="22"/>
          <w:szCs w:val="22"/>
        </w:rPr>
      </w:pPr>
      <w:r w:rsidRPr="00651AAC">
        <w:rPr>
          <w:rFonts w:eastAsia="Times New Roman"/>
          <w:color w:val="000000"/>
          <w:sz w:val="22"/>
          <w:szCs w:val="22"/>
        </w:rPr>
        <w:t>Sincerely,</w:t>
      </w:r>
    </w:p>
    <w:p w14:paraId="1FFDC4E2" w14:textId="77777777" w:rsidR="004E2C90" w:rsidRPr="00651AAC" w:rsidRDefault="004E2C90" w:rsidP="004E2C90">
      <w:pPr>
        <w:rPr>
          <w:rFonts w:eastAsia="Times New Roman"/>
          <w:color w:val="000000"/>
          <w:sz w:val="22"/>
          <w:szCs w:val="22"/>
        </w:rPr>
      </w:pPr>
    </w:p>
    <w:sectPr w:rsidR="004E2C90" w:rsidRPr="00651AAC" w:rsidSect="005D643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90"/>
    <w:rsid w:val="001D67DE"/>
    <w:rsid w:val="003C0745"/>
    <w:rsid w:val="00490B83"/>
    <w:rsid w:val="004E2C90"/>
    <w:rsid w:val="005B50EC"/>
    <w:rsid w:val="00696D0F"/>
    <w:rsid w:val="006F5E15"/>
    <w:rsid w:val="00911FAB"/>
    <w:rsid w:val="00AA7C67"/>
    <w:rsid w:val="00DB5DE8"/>
    <w:rsid w:val="00FC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031E"/>
  <w15:chartTrackingRefBased/>
  <w15:docId w15:val="{24C0A43D-FE9C-419E-88EB-463E22D8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2C90"/>
    <w:pPr>
      <w:spacing w:before="100" w:beforeAutospacing="1" w:after="100" w:afterAutospacing="1"/>
    </w:pPr>
  </w:style>
  <w:style w:type="character" w:styleId="Hyperlink">
    <w:name w:val="Hyperlink"/>
    <w:basedOn w:val="DefaultParagraphFont"/>
    <w:uiPriority w:val="99"/>
    <w:unhideWhenUsed/>
    <w:rsid w:val="004E2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Jessica Doll</cp:lastModifiedBy>
  <cp:revision>2</cp:revision>
  <dcterms:created xsi:type="dcterms:W3CDTF">2024-12-18T18:08:00Z</dcterms:created>
  <dcterms:modified xsi:type="dcterms:W3CDTF">2024-12-18T18:08:00Z</dcterms:modified>
</cp:coreProperties>
</file>